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3D45" w14:textId="497D932B" w:rsidR="00A72F9B" w:rsidRDefault="00004315" w:rsidP="00CE16B9">
      <w:pPr>
        <w:tabs>
          <w:tab w:val="right" w:pos="9480"/>
        </w:tabs>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6DFE2545" w14:textId="13AD2E66" w:rsidR="00153AEA" w:rsidRPr="00153AEA" w:rsidRDefault="00A613DC" w:rsidP="00153AEA">
      <w:pPr>
        <w:pStyle w:val="DocTitle"/>
        <w:rPr>
          <w:color w:val="365F91" w:themeColor="accent1" w:themeShade="BF"/>
        </w:rPr>
      </w:pPr>
      <w:r>
        <w:rPr>
          <w:color w:val="365F91" w:themeColor="accent1" w:themeShade="BF"/>
        </w:rPr>
        <w:t>Committees</w:t>
      </w:r>
    </w:p>
    <w:p w14:paraId="1E9548F9" w14:textId="77777777" w:rsidR="00B95574" w:rsidRDefault="00B95574" w:rsidP="00B95574">
      <w:pPr>
        <w:pStyle w:val="NormalSingle"/>
      </w:pPr>
    </w:p>
    <w:p w14:paraId="601D3BAB" w14:textId="64F32393" w:rsidR="00B95574" w:rsidRDefault="00B95574" w:rsidP="00B95574">
      <w:pPr>
        <w:pStyle w:val="NormalSingle"/>
        <w:rPr>
          <w:b/>
          <w:sz w:val="28"/>
          <w:szCs w:val="28"/>
        </w:rPr>
      </w:pPr>
    </w:p>
    <w:p w14:paraId="5EA8A2E1" w14:textId="77777777" w:rsidR="00A613DC" w:rsidRDefault="00A613DC" w:rsidP="00B95574">
      <w:pPr>
        <w:pStyle w:val="NormalSingle"/>
      </w:pPr>
    </w:p>
    <w:p w14:paraId="5C86E656" w14:textId="77777777" w:rsidR="00B95574" w:rsidRDefault="00B95574" w:rsidP="00B95574">
      <w:pPr>
        <w:pStyle w:val="NormalSingle"/>
      </w:pP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37521709" w14:textId="6F3F82AA" w:rsidR="00CE16B9" w:rsidRDefault="00CE16B9" w:rsidP="00B95574">
      <w:pPr>
        <w:pStyle w:val="NormalSingle"/>
      </w:pPr>
    </w:p>
    <w:p w14:paraId="7284A50C" w14:textId="77777777" w:rsidR="00CE16B9" w:rsidRDefault="00CE16B9" w:rsidP="00B95574">
      <w:pPr>
        <w:pStyle w:val="NormalSingle"/>
      </w:pPr>
    </w:p>
    <w:p w14:paraId="2AC903E8" w14:textId="77777777" w:rsidR="007B4867" w:rsidRDefault="007B4867" w:rsidP="00B95574">
      <w:pPr>
        <w:pStyle w:val="NormalSingle"/>
      </w:pPr>
    </w:p>
    <w:p w14:paraId="7CA79712" w14:textId="77777777" w:rsidR="007B4867" w:rsidRDefault="007B4867" w:rsidP="00B95574">
      <w:pPr>
        <w:pStyle w:val="NormalSingle"/>
      </w:pPr>
    </w:p>
    <w:p w14:paraId="070EC723" w14:textId="53850592" w:rsidR="007B4867" w:rsidRDefault="007B4867" w:rsidP="00B95574">
      <w:pPr>
        <w:pStyle w:val="NormalSingle"/>
      </w:pPr>
    </w:p>
    <w:p w14:paraId="5CFA3BC4" w14:textId="77777777" w:rsidR="007B4867" w:rsidRDefault="007B4867" w:rsidP="00B95574">
      <w:pPr>
        <w:pStyle w:val="NormalSingle"/>
      </w:pPr>
    </w:p>
    <w:p w14:paraId="06D3B4EF" w14:textId="77777777" w:rsidR="00794FEF" w:rsidRDefault="00794FEF" w:rsidP="00B95574">
      <w:pPr>
        <w:pStyle w:val="NormalSingle"/>
      </w:pPr>
    </w:p>
    <w:p w14:paraId="02D0E96E" w14:textId="77777777" w:rsidR="00794FEF" w:rsidRDefault="00794FEF"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5EADB726" w14:textId="77777777" w:rsidR="00B95574" w:rsidRDefault="00B95574" w:rsidP="00B95574">
      <w:pPr>
        <w:pStyle w:val="NormalSingle"/>
      </w:pPr>
    </w:p>
    <w:p w14:paraId="49580765" w14:textId="77777777" w:rsidR="00E106D8" w:rsidRDefault="00E106D8"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7083C876"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72682B">
        <w:rPr>
          <w:rFonts w:ascii="Arial" w:hAnsi="Arial" w:cs="Arial"/>
          <w:b/>
          <w:sz w:val="24"/>
          <w:szCs w:val="24"/>
        </w:rPr>
        <w:t>1</w:t>
      </w:r>
    </w:p>
    <w:p w14:paraId="350BF482" w14:textId="68D6201D"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72682B">
        <w:rPr>
          <w:rFonts w:ascii="Arial" w:hAnsi="Arial" w:cs="Arial"/>
          <w:b/>
          <w:bCs/>
          <w:sz w:val="24"/>
          <w:szCs w:val="24"/>
        </w:rPr>
        <w:t>1 January 2019</w:t>
      </w:r>
    </w:p>
    <w:p w14:paraId="400288F0" w14:textId="1752787F"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72682B">
        <w:rPr>
          <w:rFonts w:ascii="Arial" w:hAnsi="Arial" w:cs="Arial"/>
          <w:b/>
          <w:bCs/>
          <w:sz w:val="24"/>
          <w:szCs w:val="24"/>
        </w:rPr>
        <w:t>1 January 2019</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47ADB374"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553F90">
        <w:rPr>
          <w:rFonts w:ascii="Arial" w:hAnsi="Arial" w:cs="Arial"/>
        </w:rPr>
        <w:t>Executive</w:t>
      </w:r>
      <w:r w:rsidRPr="008B68E0">
        <w:rPr>
          <w:rFonts w:ascii="Arial" w:hAnsi="Arial" w:cs="Arial"/>
        </w:rPr>
        <w:t xml:space="preserve"> Committee.</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69507423" w14:textId="77777777" w:rsidR="008C6E79" w:rsidRDefault="008C6E79" w:rsidP="008C6E79">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00E7B46B" w14:textId="3FD1F9F3" w:rsidR="005765BF" w:rsidRDefault="006551CB">
      <w:pPr>
        <w:pStyle w:val="TOC1"/>
        <w:rPr>
          <w:rFonts w:asciiTheme="minorHAnsi" w:eastAsiaTheme="minorEastAsia" w:hAnsiTheme="minorHAnsi" w:cstheme="minorBidi"/>
          <w:b w:val="0"/>
          <w:bCs w:val="0"/>
          <w:noProof/>
          <w:szCs w:val="22"/>
          <w:lang w:val="en-US" w:eastAsia="zh-TW"/>
        </w:rPr>
      </w:pPr>
      <w:r>
        <w:rPr>
          <w:caps/>
          <w:sz w:val="24"/>
        </w:rPr>
        <w:fldChar w:fldCharType="begin"/>
      </w:r>
      <w:r>
        <w:rPr>
          <w:caps/>
          <w:sz w:val="24"/>
        </w:rPr>
        <w:instrText xml:space="preserve"> TOC \o "1-2" \u </w:instrText>
      </w:r>
      <w:r>
        <w:rPr>
          <w:caps/>
          <w:sz w:val="24"/>
        </w:rPr>
        <w:fldChar w:fldCharType="separate"/>
      </w:r>
      <w:r w:rsidR="005765BF" w:rsidRPr="00A066F8">
        <w:rPr>
          <w:noProof/>
          <w:lang w:val="en-US"/>
        </w:rPr>
        <w:t>1.</w:t>
      </w:r>
      <w:r w:rsidR="005765BF">
        <w:rPr>
          <w:rFonts w:asciiTheme="minorHAnsi" w:eastAsiaTheme="minorEastAsia" w:hAnsiTheme="minorHAnsi" w:cstheme="minorBidi"/>
          <w:b w:val="0"/>
          <w:bCs w:val="0"/>
          <w:noProof/>
          <w:szCs w:val="22"/>
          <w:lang w:val="en-US" w:eastAsia="zh-TW"/>
        </w:rPr>
        <w:tab/>
      </w:r>
      <w:r w:rsidR="005765BF" w:rsidRPr="00A066F8">
        <w:rPr>
          <w:noProof/>
          <w:lang w:val="en-US"/>
        </w:rPr>
        <w:t>APAC COMMITTEES AND WORKING GROUPS</w:t>
      </w:r>
      <w:r w:rsidR="005765BF">
        <w:rPr>
          <w:noProof/>
        </w:rPr>
        <w:tab/>
      </w:r>
      <w:r w:rsidR="005765BF">
        <w:rPr>
          <w:noProof/>
        </w:rPr>
        <w:fldChar w:fldCharType="begin"/>
      </w:r>
      <w:r w:rsidR="005765BF">
        <w:rPr>
          <w:noProof/>
        </w:rPr>
        <w:instrText xml:space="preserve"> PAGEREF _Toc530575931 \h </w:instrText>
      </w:r>
      <w:r w:rsidR="005765BF">
        <w:rPr>
          <w:noProof/>
        </w:rPr>
      </w:r>
      <w:r w:rsidR="005765BF">
        <w:rPr>
          <w:noProof/>
        </w:rPr>
        <w:fldChar w:fldCharType="separate"/>
      </w:r>
      <w:r w:rsidR="005765BF">
        <w:rPr>
          <w:noProof/>
        </w:rPr>
        <w:t>4</w:t>
      </w:r>
      <w:r w:rsidR="005765BF">
        <w:rPr>
          <w:noProof/>
        </w:rPr>
        <w:fldChar w:fldCharType="end"/>
      </w:r>
    </w:p>
    <w:p w14:paraId="540126F1" w14:textId="54901715" w:rsidR="005765BF" w:rsidRDefault="005765BF">
      <w:pPr>
        <w:pStyle w:val="TOC1"/>
        <w:rPr>
          <w:rFonts w:asciiTheme="minorHAnsi" w:eastAsiaTheme="minorEastAsia" w:hAnsiTheme="minorHAnsi" w:cstheme="minorBidi"/>
          <w:b w:val="0"/>
          <w:bCs w:val="0"/>
          <w:noProof/>
          <w:szCs w:val="22"/>
          <w:lang w:val="en-US" w:eastAsia="zh-TW"/>
        </w:rPr>
      </w:pPr>
      <w:r>
        <w:rPr>
          <w:noProof/>
        </w:rPr>
        <w:t>2.</w:t>
      </w:r>
      <w:r>
        <w:rPr>
          <w:rFonts w:asciiTheme="minorHAnsi" w:eastAsiaTheme="minorEastAsia" w:hAnsiTheme="minorHAnsi" w:cstheme="minorBidi"/>
          <w:b w:val="0"/>
          <w:bCs w:val="0"/>
          <w:noProof/>
          <w:szCs w:val="22"/>
          <w:lang w:val="en-US" w:eastAsia="zh-TW"/>
        </w:rPr>
        <w:tab/>
      </w:r>
      <w:r>
        <w:rPr>
          <w:noProof/>
        </w:rPr>
        <w:t>COMMITTEE MEMBERSHIP</w:t>
      </w:r>
      <w:r>
        <w:rPr>
          <w:noProof/>
        </w:rPr>
        <w:tab/>
      </w:r>
      <w:r>
        <w:rPr>
          <w:noProof/>
        </w:rPr>
        <w:fldChar w:fldCharType="begin"/>
      </w:r>
      <w:r>
        <w:rPr>
          <w:noProof/>
        </w:rPr>
        <w:instrText xml:space="preserve"> PAGEREF _Toc530575932 \h </w:instrText>
      </w:r>
      <w:r>
        <w:rPr>
          <w:noProof/>
        </w:rPr>
      </w:r>
      <w:r>
        <w:rPr>
          <w:noProof/>
        </w:rPr>
        <w:fldChar w:fldCharType="separate"/>
      </w:r>
      <w:r>
        <w:rPr>
          <w:noProof/>
        </w:rPr>
        <w:t>4</w:t>
      </w:r>
      <w:r>
        <w:rPr>
          <w:noProof/>
        </w:rPr>
        <w:fldChar w:fldCharType="end"/>
      </w:r>
    </w:p>
    <w:p w14:paraId="4B3FBCA0" w14:textId="093D1255" w:rsidR="005765BF" w:rsidRPr="006560FC" w:rsidRDefault="005765BF">
      <w:pPr>
        <w:pStyle w:val="TOC2"/>
        <w:tabs>
          <w:tab w:val="left" w:pos="660"/>
          <w:tab w:val="right" w:leader="dot" w:pos="8497"/>
        </w:tabs>
        <w:rPr>
          <w:rFonts w:ascii="Arial" w:eastAsiaTheme="minorEastAsia" w:hAnsi="Arial" w:cs="Arial"/>
          <w:b w:val="0"/>
          <w:bCs w:val="0"/>
          <w:noProof/>
          <w:sz w:val="22"/>
          <w:szCs w:val="22"/>
          <w:lang w:val="en-US" w:eastAsia="zh-TW"/>
        </w:rPr>
      </w:pPr>
      <w:r>
        <w:rPr>
          <w:noProof/>
        </w:rPr>
        <w:t>2.1</w:t>
      </w:r>
      <w:r>
        <w:rPr>
          <w:rFonts w:asciiTheme="minorHAnsi" w:eastAsiaTheme="minorEastAsia" w:hAnsiTheme="minorHAnsi" w:cstheme="minorBidi"/>
          <w:b w:val="0"/>
          <w:bCs w:val="0"/>
          <w:noProof/>
          <w:sz w:val="22"/>
          <w:szCs w:val="22"/>
          <w:lang w:val="en-US" w:eastAsia="zh-TW"/>
        </w:rPr>
        <w:tab/>
      </w:r>
      <w:r w:rsidRPr="006560FC">
        <w:rPr>
          <w:rFonts w:ascii="Arial" w:hAnsi="Arial" w:cs="Arial"/>
          <w:noProof/>
        </w:rPr>
        <w:t>Members</w:t>
      </w:r>
      <w:r w:rsidRPr="006560FC">
        <w:rPr>
          <w:rFonts w:ascii="Arial" w:hAnsi="Arial" w:cs="Arial"/>
          <w:noProof/>
        </w:rPr>
        <w:tab/>
      </w:r>
      <w:r w:rsidRPr="006560FC">
        <w:rPr>
          <w:rFonts w:ascii="Arial" w:hAnsi="Arial" w:cs="Arial"/>
          <w:noProof/>
        </w:rPr>
        <w:fldChar w:fldCharType="begin"/>
      </w:r>
      <w:r w:rsidRPr="006560FC">
        <w:rPr>
          <w:rFonts w:ascii="Arial" w:hAnsi="Arial" w:cs="Arial"/>
          <w:noProof/>
        </w:rPr>
        <w:instrText xml:space="preserve"> PAGEREF _Toc530575933 \h </w:instrText>
      </w:r>
      <w:r w:rsidRPr="006560FC">
        <w:rPr>
          <w:rFonts w:ascii="Arial" w:hAnsi="Arial" w:cs="Arial"/>
          <w:noProof/>
        </w:rPr>
      </w:r>
      <w:r w:rsidRPr="006560FC">
        <w:rPr>
          <w:rFonts w:ascii="Arial" w:hAnsi="Arial" w:cs="Arial"/>
          <w:noProof/>
        </w:rPr>
        <w:fldChar w:fldCharType="separate"/>
      </w:r>
      <w:r w:rsidRPr="006560FC">
        <w:rPr>
          <w:rFonts w:ascii="Arial" w:hAnsi="Arial" w:cs="Arial"/>
          <w:noProof/>
        </w:rPr>
        <w:t>4</w:t>
      </w:r>
      <w:r w:rsidRPr="006560FC">
        <w:rPr>
          <w:rFonts w:ascii="Arial" w:hAnsi="Arial" w:cs="Arial"/>
          <w:noProof/>
        </w:rPr>
        <w:fldChar w:fldCharType="end"/>
      </w:r>
    </w:p>
    <w:p w14:paraId="67341998" w14:textId="08E5AA72" w:rsidR="005765BF" w:rsidRPr="006560FC" w:rsidRDefault="005765BF">
      <w:pPr>
        <w:pStyle w:val="TOC2"/>
        <w:tabs>
          <w:tab w:val="left" w:pos="660"/>
          <w:tab w:val="right" w:leader="dot" w:pos="8497"/>
        </w:tabs>
        <w:rPr>
          <w:rFonts w:ascii="Arial" w:eastAsiaTheme="minorEastAsia" w:hAnsi="Arial" w:cs="Arial"/>
          <w:b w:val="0"/>
          <w:bCs w:val="0"/>
          <w:noProof/>
          <w:sz w:val="22"/>
          <w:szCs w:val="22"/>
          <w:lang w:val="en-US" w:eastAsia="zh-TW"/>
        </w:rPr>
      </w:pPr>
      <w:r w:rsidRPr="006560FC">
        <w:rPr>
          <w:rFonts w:ascii="Arial" w:hAnsi="Arial" w:cs="Arial"/>
          <w:noProof/>
        </w:rPr>
        <w:t>2.2</w:t>
      </w:r>
      <w:r w:rsidRPr="006560FC">
        <w:rPr>
          <w:rFonts w:ascii="Arial" w:eastAsiaTheme="minorEastAsia" w:hAnsi="Arial" w:cs="Arial"/>
          <w:b w:val="0"/>
          <w:bCs w:val="0"/>
          <w:noProof/>
          <w:sz w:val="22"/>
          <w:szCs w:val="22"/>
          <w:lang w:val="en-US" w:eastAsia="zh-TW"/>
        </w:rPr>
        <w:tab/>
      </w:r>
      <w:r w:rsidRPr="006560FC">
        <w:rPr>
          <w:rFonts w:ascii="Arial" w:hAnsi="Arial" w:cs="Arial"/>
          <w:noProof/>
        </w:rPr>
        <w:t>Chairperson</w:t>
      </w:r>
      <w:r w:rsidRPr="006560FC">
        <w:rPr>
          <w:rFonts w:ascii="Arial" w:hAnsi="Arial" w:cs="Arial"/>
          <w:noProof/>
        </w:rPr>
        <w:tab/>
      </w:r>
      <w:r w:rsidRPr="006560FC">
        <w:rPr>
          <w:rFonts w:ascii="Arial" w:hAnsi="Arial" w:cs="Arial"/>
          <w:noProof/>
        </w:rPr>
        <w:fldChar w:fldCharType="begin"/>
      </w:r>
      <w:r w:rsidRPr="006560FC">
        <w:rPr>
          <w:rFonts w:ascii="Arial" w:hAnsi="Arial" w:cs="Arial"/>
          <w:noProof/>
        </w:rPr>
        <w:instrText xml:space="preserve"> PAGEREF _Toc530575934 \h </w:instrText>
      </w:r>
      <w:r w:rsidRPr="006560FC">
        <w:rPr>
          <w:rFonts w:ascii="Arial" w:hAnsi="Arial" w:cs="Arial"/>
          <w:noProof/>
        </w:rPr>
      </w:r>
      <w:r w:rsidRPr="006560FC">
        <w:rPr>
          <w:rFonts w:ascii="Arial" w:hAnsi="Arial" w:cs="Arial"/>
          <w:noProof/>
        </w:rPr>
        <w:fldChar w:fldCharType="separate"/>
      </w:r>
      <w:r w:rsidRPr="006560FC">
        <w:rPr>
          <w:rFonts w:ascii="Arial" w:hAnsi="Arial" w:cs="Arial"/>
          <w:noProof/>
        </w:rPr>
        <w:t>4</w:t>
      </w:r>
      <w:r w:rsidRPr="006560FC">
        <w:rPr>
          <w:rFonts w:ascii="Arial" w:hAnsi="Arial" w:cs="Arial"/>
          <w:noProof/>
        </w:rPr>
        <w:fldChar w:fldCharType="end"/>
      </w:r>
    </w:p>
    <w:p w14:paraId="54C6C365" w14:textId="79339C5E" w:rsidR="005765BF" w:rsidRPr="006560FC" w:rsidRDefault="005765BF">
      <w:pPr>
        <w:pStyle w:val="TOC1"/>
        <w:rPr>
          <w:rFonts w:eastAsiaTheme="minorEastAsia" w:cs="Arial"/>
          <w:b w:val="0"/>
          <w:bCs w:val="0"/>
          <w:noProof/>
          <w:szCs w:val="22"/>
          <w:lang w:val="en-US" w:eastAsia="zh-TW"/>
        </w:rPr>
      </w:pPr>
      <w:r w:rsidRPr="006560FC">
        <w:rPr>
          <w:rFonts w:cs="Arial"/>
          <w:noProof/>
        </w:rPr>
        <w:t>3.</w:t>
      </w:r>
      <w:r w:rsidRPr="006560FC">
        <w:rPr>
          <w:rFonts w:eastAsiaTheme="minorEastAsia" w:cs="Arial"/>
          <w:b w:val="0"/>
          <w:bCs w:val="0"/>
          <w:noProof/>
          <w:szCs w:val="22"/>
          <w:lang w:val="en-US" w:eastAsia="zh-TW"/>
        </w:rPr>
        <w:tab/>
      </w:r>
      <w:r w:rsidRPr="006560FC">
        <w:rPr>
          <w:rFonts w:cs="Arial"/>
          <w:noProof/>
        </w:rPr>
        <w:t>COMMITTEE OPERATIONS</w:t>
      </w:r>
      <w:r w:rsidRPr="006560FC">
        <w:rPr>
          <w:rFonts w:cs="Arial"/>
          <w:noProof/>
        </w:rPr>
        <w:tab/>
      </w:r>
      <w:r w:rsidRPr="006560FC">
        <w:rPr>
          <w:rFonts w:cs="Arial"/>
          <w:noProof/>
        </w:rPr>
        <w:fldChar w:fldCharType="begin"/>
      </w:r>
      <w:r w:rsidRPr="006560FC">
        <w:rPr>
          <w:rFonts w:cs="Arial"/>
          <w:noProof/>
        </w:rPr>
        <w:instrText xml:space="preserve"> PAGEREF _Toc530575935 \h </w:instrText>
      </w:r>
      <w:r w:rsidRPr="006560FC">
        <w:rPr>
          <w:rFonts w:cs="Arial"/>
          <w:noProof/>
        </w:rPr>
      </w:r>
      <w:r w:rsidRPr="006560FC">
        <w:rPr>
          <w:rFonts w:cs="Arial"/>
          <w:noProof/>
        </w:rPr>
        <w:fldChar w:fldCharType="separate"/>
      </w:r>
      <w:r w:rsidRPr="006560FC">
        <w:rPr>
          <w:rFonts w:cs="Arial"/>
          <w:noProof/>
        </w:rPr>
        <w:t>4</w:t>
      </w:r>
      <w:r w:rsidRPr="006560FC">
        <w:rPr>
          <w:rFonts w:cs="Arial"/>
          <w:noProof/>
        </w:rPr>
        <w:fldChar w:fldCharType="end"/>
      </w:r>
    </w:p>
    <w:p w14:paraId="6842D819" w14:textId="6CDC4A90" w:rsidR="005765BF" w:rsidRPr="006560FC" w:rsidRDefault="005765BF">
      <w:pPr>
        <w:pStyle w:val="TOC1"/>
        <w:rPr>
          <w:rFonts w:eastAsiaTheme="minorEastAsia" w:cs="Arial"/>
          <w:bCs w:val="0"/>
          <w:noProof/>
          <w:szCs w:val="22"/>
          <w:lang w:val="en-US" w:eastAsia="zh-TW"/>
        </w:rPr>
      </w:pPr>
      <w:r w:rsidRPr="006560FC">
        <w:rPr>
          <w:rFonts w:cs="Arial"/>
          <w:noProof/>
        </w:rPr>
        <w:t>4.</w:t>
      </w:r>
      <w:r w:rsidRPr="006560FC">
        <w:rPr>
          <w:rFonts w:eastAsiaTheme="minorEastAsia" w:cs="Arial"/>
          <w:b w:val="0"/>
          <w:bCs w:val="0"/>
          <w:noProof/>
          <w:szCs w:val="22"/>
          <w:lang w:val="en-US" w:eastAsia="zh-TW"/>
        </w:rPr>
        <w:tab/>
      </w:r>
      <w:r w:rsidRPr="006560FC">
        <w:rPr>
          <w:rFonts w:cs="Arial"/>
          <w:noProof/>
        </w:rPr>
        <w:t>COMMITTEE REPORTING</w:t>
      </w:r>
      <w:r w:rsidRPr="006560FC">
        <w:rPr>
          <w:rFonts w:cs="Arial"/>
          <w:noProof/>
        </w:rPr>
        <w:tab/>
      </w:r>
      <w:r w:rsidRPr="006560FC">
        <w:rPr>
          <w:rFonts w:cs="Arial"/>
          <w:noProof/>
        </w:rPr>
        <w:fldChar w:fldCharType="begin"/>
      </w:r>
      <w:r w:rsidRPr="006560FC">
        <w:rPr>
          <w:rFonts w:cs="Arial"/>
          <w:noProof/>
        </w:rPr>
        <w:instrText xml:space="preserve"> PAGEREF _Toc530575936 \h </w:instrText>
      </w:r>
      <w:r w:rsidRPr="006560FC">
        <w:rPr>
          <w:rFonts w:cs="Arial"/>
          <w:noProof/>
        </w:rPr>
      </w:r>
      <w:r w:rsidRPr="006560FC">
        <w:rPr>
          <w:rFonts w:cs="Arial"/>
          <w:noProof/>
        </w:rPr>
        <w:fldChar w:fldCharType="separate"/>
      </w:r>
      <w:r w:rsidRPr="006560FC">
        <w:rPr>
          <w:rFonts w:cs="Arial"/>
          <w:noProof/>
        </w:rPr>
        <w:t>5</w:t>
      </w:r>
      <w:r w:rsidRPr="006560FC">
        <w:rPr>
          <w:rFonts w:cs="Arial"/>
          <w:noProof/>
        </w:rPr>
        <w:fldChar w:fldCharType="end"/>
      </w:r>
    </w:p>
    <w:p w14:paraId="67693230" w14:textId="52DD69D6" w:rsidR="005765BF" w:rsidRPr="006560FC" w:rsidRDefault="005765BF">
      <w:pPr>
        <w:pStyle w:val="TOC2"/>
        <w:tabs>
          <w:tab w:val="left" w:pos="660"/>
          <w:tab w:val="right" w:leader="dot" w:pos="8497"/>
        </w:tabs>
        <w:rPr>
          <w:rFonts w:ascii="Arial" w:eastAsiaTheme="minorEastAsia" w:hAnsi="Arial" w:cs="Arial"/>
          <w:bCs w:val="0"/>
          <w:noProof/>
          <w:sz w:val="22"/>
          <w:szCs w:val="22"/>
          <w:lang w:val="en-US" w:eastAsia="zh-TW"/>
        </w:rPr>
      </w:pPr>
      <w:r w:rsidRPr="006560FC">
        <w:rPr>
          <w:rFonts w:ascii="Arial" w:hAnsi="Arial" w:cs="Arial"/>
          <w:noProof/>
        </w:rPr>
        <w:t>4.1</w:t>
      </w:r>
      <w:r w:rsidRPr="006560FC">
        <w:rPr>
          <w:rFonts w:ascii="Arial" w:eastAsiaTheme="minorEastAsia" w:hAnsi="Arial" w:cs="Arial"/>
          <w:bCs w:val="0"/>
          <w:noProof/>
          <w:sz w:val="22"/>
          <w:szCs w:val="22"/>
          <w:lang w:val="en-US" w:eastAsia="zh-TW"/>
        </w:rPr>
        <w:tab/>
      </w:r>
      <w:r w:rsidRPr="006560FC">
        <w:rPr>
          <w:rFonts w:ascii="Arial" w:hAnsi="Arial" w:cs="Arial"/>
          <w:noProof/>
        </w:rPr>
        <w:t>General Assembly</w:t>
      </w:r>
      <w:r w:rsidRPr="006560FC">
        <w:rPr>
          <w:rFonts w:ascii="Arial" w:hAnsi="Arial" w:cs="Arial"/>
          <w:noProof/>
        </w:rPr>
        <w:tab/>
      </w:r>
      <w:r w:rsidRPr="006560FC">
        <w:rPr>
          <w:rFonts w:ascii="Arial" w:hAnsi="Arial" w:cs="Arial"/>
          <w:noProof/>
        </w:rPr>
        <w:fldChar w:fldCharType="begin"/>
      </w:r>
      <w:r w:rsidRPr="006560FC">
        <w:rPr>
          <w:rFonts w:ascii="Arial" w:hAnsi="Arial" w:cs="Arial"/>
          <w:noProof/>
        </w:rPr>
        <w:instrText xml:space="preserve"> PAGEREF _Toc530575937 \h </w:instrText>
      </w:r>
      <w:r w:rsidRPr="006560FC">
        <w:rPr>
          <w:rFonts w:ascii="Arial" w:hAnsi="Arial" w:cs="Arial"/>
          <w:noProof/>
        </w:rPr>
      </w:r>
      <w:r w:rsidRPr="006560FC">
        <w:rPr>
          <w:rFonts w:ascii="Arial" w:hAnsi="Arial" w:cs="Arial"/>
          <w:noProof/>
        </w:rPr>
        <w:fldChar w:fldCharType="separate"/>
      </w:r>
      <w:r w:rsidRPr="006560FC">
        <w:rPr>
          <w:rFonts w:ascii="Arial" w:hAnsi="Arial" w:cs="Arial"/>
          <w:noProof/>
        </w:rPr>
        <w:t>5</w:t>
      </w:r>
      <w:r w:rsidRPr="006560FC">
        <w:rPr>
          <w:rFonts w:ascii="Arial" w:hAnsi="Arial" w:cs="Arial"/>
          <w:noProof/>
        </w:rPr>
        <w:fldChar w:fldCharType="end"/>
      </w:r>
    </w:p>
    <w:p w14:paraId="49B745FC" w14:textId="300F072F" w:rsidR="005765BF" w:rsidRPr="006560FC" w:rsidRDefault="005765BF">
      <w:pPr>
        <w:pStyle w:val="TOC2"/>
        <w:tabs>
          <w:tab w:val="left" w:pos="660"/>
          <w:tab w:val="right" w:leader="dot" w:pos="8497"/>
        </w:tabs>
        <w:rPr>
          <w:rFonts w:ascii="Arial" w:eastAsiaTheme="minorEastAsia" w:hAnsi="Arial" w:cs="Arial"/>
          <w:bCs w:val="0"/>
          <w:noProof/>
          <w:sz w:val="22"/>
          <w:szCs w:val="22"/>
          <w:lang w:val="en-US" w:eastAsia="zh-TW"/>
        </w:rPr>
      </w:pPr>
      <w:r w:rsidRPr="006560FC">
        <w:rPr>
          <w:rFonts w:ascii="Arial" w:hAnsi="Arial" w:cs="Arial"/>
          <w:noProof/>
        </w:rPr>
        <w:t>4.2</w:t>
      </w:r>
      <w:r w:rsidRPr="006560FC">
        <w:rPr>
          <w:rFonts w:ascii="Arial" w:eastAsiaTheme="minorEastAsia" w:hAnsi="Arial" w:cs="Arial"/>
          <w:bCs w:val="0"/>
          <w:noProof/>
          <w:sz w:val="22"/>
          <w:szCs w:val="22"/>
          <w:lang w:val="en-US" w:eastAsia="zh-TW"/>
        </w:rPr>
        <w:tab/>
      </w:r>
      <w:r w:rsidRPr="006560FC">
        <w:rPr>
          <w:rFonts w:ascii="Arial" w:hAnsi="Arial" w:cs="Arial"/>
          <w:noProof/>
        </w:rPr>
        <w:t>Executive Committee</w:t>
      </w:r>
      <w:r w:rsidRPr="006560FC">
        <w:rPr>
          <w:rFonts w:ascii="Arial" w:hAnsi="Arial" w:cs="Arial"/>
          <w:noProof/>
        </w:rPr>
        <w:tab/>
      </w:r>
      <w:r w:rsidRPr="006560FC">
        <w:rPr>
          <w:rFonts w:ascii="Arial" w:hAnsi="Arial" w:cs="Arial"/>
          <w:noProof/>
        </w:rPr>
        <w:fldChar w:fldCharType="begin"/>
      </w:r>
      <w:r w:rsidRPr="006560FC">
        <w:rPr>
          <w:rFonts w:ascii="Arial" w:hAnsi="Arial" w:cs="Arial"/>
          <w:noProof/>
        </w:rPr>
        <w:instrText xml:space="preserve"> PAGEREF _Toc530575938 \h </w:instrText>
      </w:r>
      <w:r w:rsidRPr="006560FC">
        <w:rPr>
          <w:rFonts w:ascii="Arial" w:hAnsi="Arial" w:cs="Arial"/>
          <w:noProof/>
        </w:rPr>
      </w:r>
      <w:r w:rsidRPr="006560FC">
        <w:rPr>
          <w:rFonts w:ascii="Arial" w:hAnsi="Arial" w:cs="Arial"/>
          <w:noProof/>
        </w:rPr>
        <w:fldChar w:fldCharType="separate"/>
      </w:r>
      <w:r w:rsidRPr="006560FC">
        <w:rPr>
          <w:rFonts w:ascii="Arial" w:hAnsi="Arial" w:cs="Arial"/>
          <w:noProof/>
        </w:rPr>
        <w:t>5</w:t>
      </w:r>
      <w:r w:rsidRPr="006560FC">
        <w:rPr>
          <w:rFonts w:ascii="Arial" w:hAnsi="Arial" w:cs="Arial"/>
          <w:noProof/>
        </w:rPr>
        <w:fldChar w:fldCharType="end"/>
      </w:r>
    </w:p>
    <w:p w14:paraId="1704B9A1" w14:textId="690FC61A" w:rsidR="005765BF" w:rsidRDefault="005765BF">
      <w:pPr>
        <w:pStyle w:val="TOC1"/>
        <w:rPr>
          <w:rFonts w:asciiTheme="minorHAnsi" w:eastAsiaTheme="minorEastAsia" w:hAnsiTheme="minorHAnsi" w:cstheme="minorBidi"/>
          <w:b w:val="0"/>
          <w:bCs w:val="0"/>
          <w:noProof/>
          <w:szCs w:val="22"/>
          <w:lang w:val="en-US" w:eastAsia="zh-TW"/>
        </w:rPr>
      </w:pPr>
      <w:r w:rsidRPr="006560FC">
        <w:rPr>
          <w:rFonts w:cs="Arial"/>
          <w:noProof/>
        </w:rPr>
        <w:t>5.</w:t>
      </w:r>
      <w:r w:rsidRPr="006560FC">
        <w:rPr>
          <w:rFonts w:eastAsiaTheme="minorEastAsia" w:cs="Arial"/>
          <w:bCs w:val="0"/>
          <w:noProof/>
          <w:szCs w:val="22"/>
          <w:lang w:val="en-US" w:eastAsia="zh-TW"/>
        </w:rPr>
        <w:tab/>
      </w:r>
      <w:r w:rsidRPr="006560FC">
        <w:rPr>
          <w:rFonts w:cs="Arial"/>
          <w:noProof/>
        </w:rPr>
        <w:t>SUB-COMMITTEES AND WORKING GROUPS</w:t>
      </w:r>
      <w:r>
        <w:rPr>
          <w:noProof/>
        </w:rPr>
        <w:tab/>
      </w:r>
      <w:r>
        <w:rPr>
          <w:noProof/>
        </w:rPr>
        <w:fldChar w:fldCharType="begin"/>
      </w:r>
      <w:r>
        <w:rPr>
          <w:noProof/>
        </w:rPr>
        <w:instrText xml:space="preserve"> PAGEREF _Toc530575939 \h </w:instrText>
      </w:r>
      <w:r>
        <w:rPr>
          <w:noProof/>
        </w:rPr>
      </w:r>
      <w:r>
        <w:rPr>
          <w:noProof/>
        </w:rPr>
        <w:fldChar w:fldCharType="separate"/>
      </w:r>
      <w:r>
        <w:rPr>
          <w:noProof/>
        </w:rPr>
        <w:t>5</w:t>
      </w:r>
      <w:r>
        <w:rPr>
          <w:noProof/>
        </w:rPr>
        <w:fldChar w:fldCharType="end"/>
      </w:r>
    </w:p>
    <w:p w14:paraId="3F4DBA10" w14:textId="76499BB7"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bookmarkStart w:id="0" w:name="_GoBack"/>
      <w:bookmarkEnd w:id="0"/>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394DD8B7" w14:textId="0EF45324" w:rsidR="00003554" w:rsidRPr="00B14717" w:rsidRDefault="00B22176" w:rsidP="005C258C">
      <w:pPr>
        <w:pStyle w:val="ITISHeading1"/>
        <w:rPr>
          <w:lang w:val="en-US"/>
        </w:rPr>
      </w:pPr>
      <w:bookmarkStart w:id="1" w:name="_Toc530575931"/>
      <w:r w:rsidRPr="009416A9">
        <w:rPr>
          <w:lang w:val="en-US"/>
        </w:rPr>
        <w:lastRenderedPageBreak/>
        <w:t>APAC C</w:t>
      </w:r>
      <w:r w:rsidR="00003554" w:rsidRPr="009416A9">
        <w:rPr>
          <w:lang w:val="en-US"/>
        </w:rPr>
        <w:t>OMMITTEES AND WORKING GROUPS</w:t>
      </w:r>
      <w:bookmarkEnd w:id="1"/>
      <w:r w:rsidRPr="009416A9">
        <w:rPr>
          <w:lang w:val="en-US"/>
        </w:rPr>
        <w:t xml:space="preserve"> </w:t>
      </w:r>
    </w:p>
    <w:p w14:paraId="338A0944" w14:textId="6091BF92" w:rsidR="00B22176" w:rsidRPr="00461A92" w:rsidRDefault="00813E03" w:rsidP="008C6E79">
      <w:pPr>
        <w:spacing w:after="220"/>
        <w:ind w:left="851"/>
        <w:rPr>
          <w:rFonts w:ascii="Arial" w:hAnsi="Arial" w:cs="Arial"/>
          <w:szCs w:val="22"/>
        </w:rPr>
      </w:pPr>
      <w:r>
        <w:rPr>
          <w:rFonts w:ascii="Arial" w:hAnsi="Arial" w:cs="Arial"/>
          <w:szCs w:val="22"/>
        </w:rPr>
        <w:t xml:space="preserve">As authorized by the APAC Constitution, in addition to the Executive Committee and MRA Council, </w:t>
      </w:r>
      <w:r w:rsidR="00B22176" w:rsidRPr="00461A92">
        <w:rPr>
          <w:rFonts w:ascii="Arial" w:hAnsi="Arial" w:cs="Arial"/>
          <w:szCs w:val="22"/>
        </w:rPr>
        <w:t xml:space="preserve">APAC may establish </w:t>
      </w:r>
      <w:r>
        <w:rPr>
          <w:rFonts w:ascii="Arial" w:hAnsi="Arial" w:cs="Arial"/>
          <w:szCs w:val="22"/>
        </w:rPr>
        <w:t xml:space="preserve">other </w:t>
      </w:r>
      <w:r w:rsidR="00B22176" w:rsidRPr="00461A92">
        <w:rPr>
          <w:rFonts w:ascii="Arial" w:hAnsi="Arial" w:cs="Arial"/>
          <w:szCs w:val="22"/>
        </w:rPr>
        <w:t>committees, sub-committees and working groups to carry out the objectives, aims and tasks of APAC.</w:t>
      </w:r>
      <w:r>
        <w:rPr>
          <w:rFonts w:ascii="Arial" w:hAnsi="Arial" w:cs="Arial"/>
          <w:szCs w:val="22"/>
        </w:rPr>
        <w:t xml:space="preserve"> This procedure applies only to those </w:t>
      </w:r>
      <w:r w:rsidRPr="00813E03">
        <w:rPr>
          <w:rFonts w:ascii="Arial" w:hAnsi="Arial" w:cs="Arial"/>
          <w:szCs w:val="22"/>
        </w:rPr>
        <w:t>committees, sub-committees</w:t>
      </w:r>
      <w:r w:rsidRPr="00813E03">
        <w:t xml:space="preserve"> </w:t>
      </w:r>
      <w:r>
        <w:rPr>
          <w:rFonts w:ascii="Arial" w:hAnsi="Arial" w:cs="Arial"/>
          <w:szCs w:val="22"/>
        </w:rPr>
        <w:t>or</w:t>
      </w:r>
      <w:r w:rsidRPr="00813E03">
        <w:rPr>
          <w:rFonts w:ascii="Arial" w:hAnsi="Arial" w:cs="Arial"/>
          <w:szCs w:val="22"/>
        </w:rPr>
        <w:t xml:space="preserve"> working groups</w:t>
      </w:r>
      <w:r>
        <w:rPr>
          <w:rFonts w:ascii="Arial" w:hAnsi="Arial" w:cs="Arial"/>
          <w:szCs w:val="22"/>
        </w:rPr>
        <w:t xml:space="preserve"> and not to the Executive Committee or </w:t>
      </w:r>
      <w:r w:rsidR="00255614">
        <w:rPr>
          <w:rFonts w:ascii="Arial" w:hAnsi="Arial" w:cs="Arial"/>
          <w:szCs w:val="22"/>
        </w:rPr>
        <w:t xml:space="preserve">the </w:t>
      </w:r>
      <w:r>
        <w:rPr>
          <w:rFonts w:ascii="Arial" w:hAnsi="Arial" w:cs="Arial"/>
          <w:szCs w:val="22"/>
        </w:rPr>
        <w:t>MRA Council.</w:t>
      </w:r>
    </w:p>
    <w:p w14:paraId="7136C4E1" w14:textId="28196F11" w:rsidR="00B22176" w:rsidRDefault="00B22176" w:rsidP="008C6E79">
      <w:pPr>
        <w:spacing w:after="220"/>
        <w:ind w:left="851"/>
        <w:rPr>
          <w:rFonts w:ascii="Arial" w:hAnsi="Arial" w:cs="Arial"/>
          <w:szCs w:val="22"/>
        </w:rPr>
      </w:pPr>
      <w:r w:rsidRPr="00461A92">
        <w:rPr>
          <w:rFonts w:ascii="Arial" w:hAnsi="Arial" w:cs="Arial"/>
          <w:szCs w:val="22"/>
        </w:rPr>
        <w:t>APAC committees are of a permanent nature.  Subcommittees and working groups may be permanent or may be set up to deal with a specific task or issue and then discontinued.</w:t>
      </w:r>
    </w:p>
    <w:p w14:paraId="7119F69B" w14:textId="22FF9AA7" w:rsidR="003462F6" w:rsidRPr="00461A92" w:rsidRDefault="003462F6" w:rsidP="008C6E79">
      <w:pPr>
        <w:spacing w:after="220"/>
        <w:ind w:left="851"/>
        <w:rPr>
          <w:rFonts w:ascii="Arial" w:hAnsi="Arial" w:cs="Arial"/>
          <w:szCs w:val="22"/>
        </w:rPr>
      </w:pPr>
      <w:r w:rsidRPr="00461A92">
        <w:rPr>
          <w:rFonts w:ascii="Arial" w:hAnsi="Arial" w:cs="Arial"/>
          <w:szCs w:val="22"/>
        </w:rPr>
        <w:t xml:space="preserve">All APAC committees shall have defined terms of reference (provided in the </w:t>
      </w:r>
      <w:r w:rsidRPr="003462F6">
        <w:rPr>
          <w:rFonts w:ascii="Arial" w:hAnsi="Arial" w:cs="Arial"/>
          <w:szCs w:val="22"/>
        </w:rPr>
        <w:t>format given in APAC</w:t>
      </w:r>
      <w:r>
        <w:rPr>
          <w:rFonts w:ascii="Arial" w:hAnsi="Arial" w:cs="Arial"/>
          <w:szCs w:val="22"/>
        </w:rPr>
        <w:t xml:space="preserve"> FGOV-008</w:t>
      </w:r>
      <w:r w:rsidRPr="00461A92">
        <w:rPr>
          <w:rFonts w:ascii="Arial" w:hAnsi="Arial" w:cs="Arial"/>
          <w:szCs w:val="22"/>
        </w:rPr>
        <w:t xml:space="preserve">) that shall be endorsed by the APAC </w:t>
      </w:r>
      <w:r w:rsidR="002D4FD5">
        <w:rPr>
          <w:rFonts w:ascii="Arial" w:hAnsi="Arial" w:cs="Arial"/>
          <w:szCs w:val="22"/>
        </w:rPr>
        <w:t>Executive Committee</w:t>
      </w:r>
      <w:r w:rsidRPr="00461A92">
        <w:rPr>
          <w:rFonts w:ascii="Arial" w:hAnsi="Arial" w:cs="Arial"/>
          <w:szCs w:val="22"/>
        </w:rPr>
        <w:t xml:space="preserve">.  </w:t>
      </w:r>
    </w:p>
    <w:p w14:paraId="154EB155" w14:textId="71DA30E7" w:rsidR="00B22176" w:rsidRPr="00B14717" w:rsidRDefault="00B14717" w:rsidP="008C6E79">
      <w:pPr>
        <w:pStyle w:val="ITISHeading1"/>
      </w:pPr>
      <w:bookmarkStart w:id="2" w:name="_Toc530575932"/>
      <w:r w:rsidRPr="00461A92">
        <w:t>COMMITTEE MEMBERSHIP</w:t>
      </w:r>
      <w:bookmarkEnd w:id="2"/>
    </w:p>
    <w:p w14:paraId="36B82DA9" w14:textId="77777777" w:rsidR="005765BF" w:rsidRDefault="005765BF" w:rsidP="005765BF">
      <w:pPr>
        <w:pStyle w:val="ITISHeading2"/>
        <w:ind w:left="1134" w:hanging="850"/>
      </w:pPr>
      <w:bookmarkStart w:id="3" w:name="_Toc530575933"/>
      <w:r>
        <w:t>Members</w:t>
      </w:r>
      <w:bookmarkEnd w:id="3"/>
    </w:p>
    <w:p w14:paraId="1CE1188F" w14:textId="011EF1C1" w:rsidR="00B22176" w:rsidRPr="00461A92" w:rsidRDefault="00B22176" w:rsidP="008C6E79">
      <w:pPr>
        <w:spacing w:after="220"/>
        <w:ind w:left="851"/>
        <w:rPr>
          <w:rFonts w:ascii="Arial" w:hAnsi="Arial" w:cs="Arial"/>
          <w:szCs w:val="22"/>
        </w:rPr>
      </w:pPr>
      <w:r w:rsidRPr="00461A92">
        <w:rPr>
          <w:rFonts w:ascii="Arial" w:hAnsi="Arial" w:cs="Arial"/>
          <w:szCs w:val="22"/>
        </w:rPr>
        <w:t xml:space="preserve">The APAC committee members shall be nominated by their respective APAC Member </w:t>
      </w:r>
      <w:r w:rsidR="00813E03">
        <w:rPr>
          <w:rFonts w:ascii="Arial" w:hAnsi="Arial" w:cs="Arial"/>
          <w:szCs w:val="22"/>
        </w:rPr>
        <w:t xml:space="preserve">or Affiliate </w:t>
      </w:r>
      <w:r w:rsidRPr="00461A92">
        <w:rPr>
          <w:rFonts w:ascii="Arial" w:hAnsi="Arial" w:cs="Arial"/>
          <w:szCs w:val="22"/>
        </w:rPr>
        <w:t xml:space="preserve">representative, unless otherwise determined in the terms of reference of the committee in question.  </w:t>
      </w:r>
    </w:p>
    <w:p w14:paraId="4ED68E7D" w14:textId="7E4AAFC7" w:rsidR="00B22176" w:rsidRDefault="00B22176" w:rsidP="008C6E79">
      <w:pPr>
        <w:spacing w:after="220"/>
        <w:ind w:left="851"/>
        <w:rPr>
          <w:rFonts w:ascii="Arial" w:hAnsi="Arial" w:cs="Arial"/>
          <w:szCs w:val="22"/>
        </w:rPr>
      </w:pPr>
      <w:r w:rsidRPr="00C62055">
        <w:rPr>
          <w:rFonts w:ascii="Arial" w:hAnsi="Arial" w:cs="Arial"/>
          <w:szCs w:val="22"/>
        </w:rPr>
        <w:t xml:space="preserve">Members of APAC committees are appointed for terms not exceeding three years but may be reappointed by their Member </w:t>
      </w:r>
      <w:r w:rsidR="00217C91">
        <w:rPr>
          <w:rFonts w:ascii="Arial" w:hAnsi="Arial" w:cs="Arial"/>
          <w:szCs w:val="22"/>
        </w:rPr>
        <w:t xml:space="preserve">or Affiliate </w:t>
      </w:r>
      <w:r w:rsidRPr="00C62055">
        <w:rPr>
          <w:rFonts w:ascii="Arial" w:hAnsi="Arial" w:cs="Arial"/>
          <w:szCs w:val="22"/>
        </w:rPr>
        <w:t>representative.</w:t>
      </w:r>
    </w:p>
    <w:p w14:paraId="1D79329B" w14:textId="39C5DDDC" w:rsidR="005765BF" w:rsidRPr="005765BF" w:rsidRDefault="005765BF" w:rsidP="005765BF">
      <w:pPr>
        <w:pStyle w:val="ITISHeading2"/>
        <w:ind w:left="1134" w:hanging="850"/>
      </w:pPr>
      <w:bookmarkStart w:id="4" w:name="_Toc530575934"/>
      <w:r>
        <w:t>Chairperson</w:t>
      </w:r>
      <w:bookmarkEnd w:id="4"/>
    </w:p>
    <w:p w14:paraId="64BFA182" w14:textId="5FB17B0A" w:rsidR="00B22176" w:rsidRPr="00217C91" w:rsidRDefault="00B22176" w:rsidP="008C6E79">
      <w:pPr>
        <w:spacing w:after="220"/>
        <w:ind w:left="851"/>
        <w:rPr>
          <w:rFonts w:ascii="Arial" w:hAnsi="Arial" w:cs="Arial"/>
          <w:szCs w:val="22"/>
        </w:rPr>
      </w:pPr>
      <w:r w:rsidRPr="00217C91">
        <w:rPr>
          <w:rFonts w:ascii="Arial" w:hAnsi="Arial" w:cs="Arial"/>
          <w:szCs w:val="22"/>
        </w:rPr>
        <w:t xml:space="preserve">Each APAC committee shall have a Chair elected </w:t>
      </w:r>
      <w:r w:rsidR="00334C73">
        <w:rPr>
          <w:rFonts w:ascii="Arial" w:hAnsi="Arial" w:cs="Arial"/>
          <w:szCs w:val="22"/>
        </w:rPr>
        <w:t>from within the Committee by the participating Committee members</w:t>
      </w:r>
      <w:r w:rsidRPr="00217C91">
        <w:rPr>
          <w:rFonts w:ascii="Arial" w:hAnsi="Arial" w:cs="Arial"/>
          <w:szCs w:val="22"/>
        </w:rPr>
        <w:t>.</w:t>
      </w:r>
      <w:r w:rsidR="00334C73">
        <w:rPr>
          <w:rFonts w:ascii="Arial" w:hAnsi="Arial" w:cs="Arial"/>
          <w:szCs w:val="22"/>
        </w:rPr>
        <w:t xml:space="preserve">  The appointment shall be ratified by the Executive Committee.</w:t>
      </w:r>
      <w:r w:rsidRPr="00217C91">
        <w:rPr>
          <w:rFonts w:ascii="Arial" w:hAnsi="Arial" w:cs="Arial"/>
          <w:szCs w:val="22"/>
        </w:rPr>
        <w:t xml:space="preserve">  </w:t>
      </w:r>
      <w:r w:rsidR="00334C73">
        <w:rPr>
          <w:rFonts w:ascii="Arial" w:hAnsi="Arial" w:cs="Arial"/>
          <w:szCs w:val="22"/>
        </w:rPr>
        <w:t>If the Committee is unable to elect a Chair, the Executive Committee shall appoint the Chair.</w:t>
      </w:r>
    </w:p>
    <w:p w14:paraId="7AEBCC3A" w14:textId="3164A1BF" w:rsidR="00B22176" w:rsidRDefault="00B22176" w:rsidP="008C6E79">
      <w:pPr>
        <w:spacing w:after="220"/>
        <w:ind w:left="851"/>
        <w:rPr>
          <w:rFonts w:ascii="Arial" w:hAnsi="Arial" w:cs="Arial"/>
          <w:szCs w:val="22"/>
        </w:rPr>
      </w:pPr>
      <w:r w:rsidRPr="006866FC">
        <w:rPr>
          <w:rFonts w:ascii="Arial" w:hAnsi="Arial" w:cs="Arial"/>
          <w:szCs w:val="22"/>
        </w:rPr>
        <w:t xml:space="preserve">The term of office of a committee Chair is </w:t>
      </w:r>
      <w:r w:rsidR="00217C91">
        <w:rPr>
          <w:rFonts w:ascii="Arial" w:hAnsi="Arial" w:cs="Arial"/>
          <w:szCs w:val="22"/>
        </w:rPr>
        <w:t>three</w:t>
      </w:r>
      <w:r w:rsidR="00217C91" w:rsidRPr="006866FC">
        <w:rPr>
          <w:rFonts w:ascii="Arial" w:hAnsi="Arial" w:cs="Arial"/>
          <w:szCs w:val="22"/>
        </w:rPr>
        <w:t xml:space="preserve"> </w:t>
      </w:r>
      <w:r w:rsidRPr="006866FC">
        <w:rPr>
          <w:rFonts w:ascii="Arial" w:hAnsi="Arial" w:cs="Arial"/>
          <w:szCs w:val="22"/>
        </w:rPr>
        <w:t>years.  A Committee Chair may be re-elected.</w:t>
      </w:r>
    </w:p>
    <w:p w14:paraId="78220A80" w14:textId="2B5C01AC" w:rsidR="00A01AEF" w:rsidRDefault="00A01AEF" w:rsidP="008C6E79">
      <w:pPr>
        <w:spacing w:after="220"/>
        <w:ind w:left="851"/>
        <w:rPr>
          <w:rFonts w:ascii="Arial" w:hAnsi="Arial" w:cs="Arial"/>
          <w:szCs w:val="22"/>
        </w:rPr>
      </w:pPr>
      <w:r>
        <w:rPr>
          <w:rFonts w:ascii="Arial" w:hAnsi="Arial" w:cs="Arial"/>
          <w:szCs w:val="22"/>
        </w:rPr>
        <w:t>A description of the position of Chair of each Committee shall be prepared in accordance with the template APAC FPER-001.</w:t>
      </w:r>
    </w:p>
    <w:p w14:paraId="03B8EA98" w14:textId="347682AB" w:rsidR="00334C73" w:rsidRPr="00461A92" w:rsidRDefault="00334C73" w:rsidP="008C6E79">
      <w:pPr>
        <w:spacing w:after="220"/>
        <w:ind w:left="851"/>
        <w:rPr>
          <w:rFonts w:ascii="Arial" w:hAnsi="Arial" w:cs="Arial"/>
          <w:szCs w:val="22"/>
        </w:rPr>
      </w:pPr>
      <w:r>
        <w:rPr>
          <w:rFonts w:ascii="Arial" w:hAnsi="Arial" w:cs="Arial"/>
          <w:szCs w:val="22"/>
        </w:rPr>
        <w:t>The participating Committee members may also elect a Vice Chair; this appointment does not require ratification by the Executive Committee.</w:t>
      </w:r>
    </w:p>
    <w:p w14:paraId="1480BE62" w14:textId="2688A474" w:rsidR="00C62055" w:rsidRPr="00B14717" w:rsidRDefault="005C258C" w:rsidP="008C6E79">
      <w:pPr>
        <w:pStyle w:val="ITISHeading1"/>
      </w:pPr>
      <w:bookmarkStart w:id="5" w:name="_Toc530575935"/>
      <w:r w:rsidRPr="00461A92">
        <w:rPr>
          <w:caps w:val="0"/>
        </w:rPr>
        <w:t>COMMITTEE OPERATIONS</w:t>
      </w:r>
      <w:bookmarkEnd w:id="5"/>
    </w:p>
    <w:p w14:paraId="6651C341" w14:textId="761EE137" w:rsidR="00B22176" w:rsidRDefault="00B22176" w:rsidP="008C6E79">
      <w:pPr>
        <w:spacing w:after="220"/>
        <w:ind w:left="851"/>
        <w:rPr>
          <w:rFonts w:ascii="Arial" w:hAnsi="Arial" w:cs="Arial"/>
          <w:szCs w:val="22"/>
        </w:rPr>
      </w:pPr>
      <w:r w:rsidRPr="00461A92">
        <w:rPr>
          <w:rFonts w:ascii="Arial" w:hAnsi="Arial" w:cs="Arial"/>
          <w:szCs w:val="22"/>
        </w:rPr>
        <w:t>Committees generally meet annually in association with the General Assembly but may undertake activities outside formal meetings.  Participation in meetings is generally restricted to committee members but observers may attend at the discretion of the Committee Chair.</w:t>
      </w:r>
    </w:p>
    <w:p w14:paraId="19B2E262" w14:textId="5B753271" w:rsidR="0027187A" w:rsidRPr="00461A92" w:rsidRDefault="0027187A" w:rsidP="008C6E79">
      <w:pPr>
        <w:spacing w:after="220"/>
        <w:ind w:left="851"/>
        <w:rPr>
          <w:rFonts w:ascii="Arial" w:hAnsi="Arial" w:cs="Arial"/>
          <w:szCs w:val="22"/>
        </w:rPr>
      </w:pPr>
      <w:r>
        <w:rPr>
          <w:rFonts w:ascii="Arial" w:hAnsi="Arial" w:cs="Arial"/>
          <w:szCs w:val="22"/>
        </w:rPr>
        <w:t xml:space="preserve">The APAC Secretariat shall provide secretariat resources to each of APAC’s permanent committees, but not to sub-committees or working groups. </w:t>
      </w:r>
    </w:p>
    <w:p w14:paraId="01E83023" w14:textId="2ABD8F0B" w:rsidR="00B22176" w:rsidRPr="00461A92" w:rsidRDefault="00B22176" w:rsidP="008C6E79">
      <w:pPr>
        <w:spacing w:after="220"/>
        <w:ind w:left="851"/>
        <w:rPr>
          <w:rFonts w:ascii="Arial" w:hAnsi="Arial" w:cs="Arial"/>
          <w:szCs w:val="22"/>
        </w:rPr>
      </w:pPr>
      <w:r w:rsidRPr="00461A92">
        <w:rPr>
          <w:rFonts w:ascii="Arial" w:hAnsi="Arial" w:cs="Arial"/>
          <w:szCs w:val="22"/>
        </w:rPr>
        <w:t xml:space="preserve">Each committee </w:t>
      </w:r>
      <w:r w:rsidR="00217C91">
        <w:rPr>
          <w:rFonts w:ascii="Arial" w:hAnsi="Arial" w:cs="Arial"/>
          <w:szCs w:val="22"/>
        </w:rPr>
        <w:t>shall</w:t>
      </w:r>
      <w:r w:rsidR="00217C91" w:rsidRPr="00461A92">
        <w:rPr>
          <w:rFonts w:ascii="Arial" w:hAnsi="Arial" w:cs="Arial"/>
          <w:szCs w:val="22"/>
        </w:rPr>
        <w:t xml:space="preserve"> </w:t>
      </w:r>
      <w:r w:rsidRPr="00461A92">
        <w:rPr>
          <w:rFonts w:ascii="Arial" w:hAnsi="Arial" w:cs="Arial"/>
          <w:szCs w:val="22"/>
        </w:rPr>
        <w:t xml:space="preserve">establish and maintain a comprehensive work plan that is aligned with APAC’s Strategic Plan.  The work plan </w:t>
      </w:r>
      <w:r w:rsidR="00217C91">
        <w:rPr>
          <w:rFonts w:ascii="Arial" w:hAnsi="Arial" w:cs="Arial"/>
          <w:szCs w:val="22"/>
        </w:rPr>
        <w:t>shall</w:t>
      </w:r>
      <w:r w:rsidR="00217C91" w:rsidRPr="00461A92">
        <w:rPr>
          <w:rFonts w:ascii="Arial" w:hAnsi="Arial" w:cs="Arial"/>
          <w:szCs w:val="22"/>
        </w:rPr>
        <w:t xml:space="preserve"> </w:t>
      </w:r>
      <w:r w:rsidRPr="00461A92">
        <w:rPr>
          <w:rFonts w:ascii="Arial" w:hAnsi="Arial" w:cs="Arial"/>
          <w:szCs w:val="22"/>
        </w:rPr>
        <w:t xml:space="preserve">identify specific </w:t>
      </w:r>
      <w:r w:rsidRPr="00461A92">
        <w:rPr>
          <w:rFonts w:ascii="Arial" w:hAnsi="Arial" w:cs="Arial"/>
          <w:szCs w:val="22"/>
        </w:rPr>
        <w:lastRenderedPageBreak/>
        <w:t>committee activities and include a schedule for the review of the APAC documents for which the committee is responsible.</w:t>
      </w:r>
      <w:r w:rsidR="006866FC">
        <w:rPr>
          <w:rFonts w:ascii="Arial" w:hAnsi="Arial" w:cs="Arial"/>
          <w:szCs w:val="22"/>
        </w:rPr>
        <w:t xml:space="preserve">  A template for the layout of the work plan is given in APAC </w:t>
      </w:r>
      <w:r w:rsidR="00CC1ABA">
        <w:rPr>
          <w:rFonts w:ascii="Arial" w:hAnsi="Arial" w:cs="Arial"/>
          <w:szCs w:val="22"/>
        </w:rPr>
        <w:t>FGOV-009.</w:t>
      </w:r>
    </w:p>
    <w:p w14:paraId="3AD21E7F" w14:textId="1D32BF9B" w:rsidR="00C62055" w:rsidRPr="00461A92" w:rsidRDefault="00B22176" w:rsidP="008C6E79">
      <w:pPr>
        <w:spacing w:after="220"/>
        <w:ind w:left="851"/>
        <w:rPr>
          <w:rFonts w:ascii="Arial" w:hAnsi="Arial" w:cs="Arial"/>
          <w:szCs w:val="22"/>
        </w:rPr>
      </w:pPr>
      <w:r w:rsidRPr="00461A92">
        <w:rPr>
          <w:rFonts w:ascii="Arial" w:hAnsi="Arial" w:cs="Arial"/>
          <w:szCs w:val="22"/>
        </w:rPr>
        <w:t xml:space="preserve">At each meeting, each committee </w:t>
      </w:r>
      <w:r w:rsidR="00217C91">
        <w:rPr>
          <w:rFonts w:ascii="Arial" w:hAnsi="Arial" w:cs="Arial"/>
          <w:szCs w:val="22"/>
        </w:rPr>
        <w:t>shall</w:t>
      </w:r>
      <w:r w:rsidR="00217C91" w:rsidRPr="00461A92">
        <w:rPr>
          <w:rFonts w:ascii="Arial" w:hAnsi="Arial" w:cs="Arial"/>
          <w:szCs w:val="22"/>
        </w:rPr>
        <w:t xml:space="preserve"> </w:t>
      </w:r>
      <w:r w:rsidRPr="00461A92">
        <w:rPr>
          <w:rFonts w:ascii="Arial" w:hAnsi="Arial" w:cs="Arial"/>
          <w:szCs w:val="22"/>
        </w:rPr>
        <w:t>as a minimum:</w:t>
      </w:r>
    </w:p>
    <w:p w14:paraId="1295378C" w14:textId="77777777" w:rsidR="005C258C" w:rsidRDefault="00B22176" w:rsidP="008C6E79">
      <w:pPr>
        <w:pStyle w:val="ITISHeading3"/>
      </w:pPr>
      <w:r w:rsidRPr="00461A92">
        <w:t xml:space="preserve">review its terms of reference </w:t>
      </w:r>
      <w:r w:rsidR="006723EE">
        <w:t>and propose changes as necessary</w:t>
      </w:r>
    </w:p>
    <w:p w14:paraId="385274FA" w14:textId="3A7AC2F0" w:rsidR="00B22176" w:rsidRPr="00461A92" w:rsidRDefault="00B22176" w:rsidP="008C6E79">
      <w:pPr>
        <w:pStyle w:val="ITISHeading3"/>
      </w:pPr>
      <w:r w:rsidRPr="00461A92">
        <w:t>review and update the annual work plan</w:t>
      </w:r>
    </w:p>
    <w:p w14:paraId="4E5E6EF7" w14:textId="1947A448" w:rsidR="00B22176" w:rsidRPr="00461A92" w:rsidRDefault="006723EE" w:rsidP="008C6E79">
      <w:pPr>
        <w:spacing w:after="220"/>
        <w:ind w:left="1418" w:hanging="567"/>
        <w:rPr>
          <w:rFonts w:ascii="Arial" w:hAnsi="Arial" w:cs="Arial"/>
          <w:szCs w:val="22"/>
        </w:rPr>
      </w:pPr>
      <w:r>
        <w:rPr>
          <w:rFonts w:ascii="Arial" w:hAnsi="Arial" w:cs="Arial"/>
          <w:szCs w:val="22"/>
        </w:rPr>
        <w:t>(c)</w:t>
      </w:r>
      <w:r>
        <w:rPr>
          <w:rFonts w:ascii="Arial" w:hAnsi="Arial" w:cs="Arial"/>
          <w:szCs w:val="22"/>
        </w:rPr>
        <w:tab/>
      </w:r>
      <w:r w:rsidR="00B22176" w:rsidRPr="00461A92">
        <w:rPr>
          <w:rFonts w:ascii="Arial" w:hAnsi="Arial" w:cs="Arial"/>
          <w:szCs w:val="22"/>
        </w:rPr>
        <w:t>identify specific funding requirements</w:t>
      </w:r>
    </w:p>
    <w:p w14:paraId="344E7AE0" w14:textId="5A24DA2B" w:rsidR="00B22176" w:rsidRPr="00461A92" w:rsidRDefault="006723EE" w:rsidP="008C6E79">
      <w:pPr>
        <w:spacing w:after="220"/>
        <w:ind w:left="1418" w:hanging="567"/>
        <w:rPr>
          <w:rFonts w:ascii="Arial" w:hAnsi="Arial" w:cs="Arial"/>
          <w:szCs w:val="22"/>
        </w:rPr>
      </w:pPr>
      <w:r>
        <w:rPr>
          <w:rFonts w:ascii="Arial" w:hAnsi="Arial" w:cs="Arial"/>
          <w:szCs w:val="22"/>
        </w:rPr>
        <w:t>(d)</w:t>
      </w:r>
      <w:r>
        <w:rPr>
          <w:rFonts w:ascii="Arial" w:hAnsi="Arial" w:cs="Arial"/>
          <w:szCs w:val="22"/>
        </w:rPr>
        <w:tab/>
      </w:r>
      <w:r w:rsidR="00B22176" w:rsidRPr="00461A92">
        <w:rPr>
          <w:rFonts w:ascii="Arial" w:hAnsi="Arial" w:cs="Arial"/>
          <w:szCs w:val="22"/>
        </w:rPr>
        <w:t>review reports from its subcommittees and/or working groups</w:t>
      </w:r>
    </w:p>
    <w:p w14:paraId="3B250507" w14:textId="360D3CE4" w:rsidR="005C258C" w:rsidRDefault="00B22176" w:rsidP="008C6E79">
      <w:pPr>
        <w:spacing w:after="220"/>
        <w:ind w:left="851"/>
        <w:rPr>
          <w:rFonts w:ascii="Arial" w:hAnsi="Arial" w:cs="Arial"/>
          <w:szCs w:val="22"/>
        </w:rPr>
      </w:pPr>
      <w:r w:rsidRPr="00461A92">
        <w:rPr>
          <w:rFonts w:ascii="Arial" w:hAnsi="Arial" w:cs="Arial"/>
          <w:szCs w:val="22"/>
        </w:rPr>
        <w:t xml:space="preserve">The Chair of each committee may use the Checklist for Committee Chairs </w:t>
      </w:r>
      <w:r w:rsidR="00E46560">
        <w:rPr>
          <w:rFonts w:ascii="Arial" w:hAnsi="Arial" w:cs="Arial"/>
          <w:szCs w:val="22"/>
        </w:rPr>
        <w:t>(APAC FGOV-01</w:t>
      </w:r>
      <w:r w:rsidR="00EF6035">
        <w:rPr>
          <w:rFonts w:ascii="Arial" w:hAnsi="Arial" w:cs="Arial"/>
          <w:szCs w:val="22"/>
        </w:rPr>
        <w:t>8</w:t>
      </w:r>
      <w:r w:rsidR="00E46560">
        <w:rPr>
          <w:rFonts w:ascii="Arial" w:hAnsi="Arial" w:cs="Arial"/>
          <w:szCs w:val="22"/>
        </w:rPr>
        <w:t>)</w:t>
      </w:r>
      <w:r w:rsidRPr="00461A92">
        <w:rPr>
          <w:rFonts w:ascii="Arial" w:hAnsi="Arial" w:cs="Arial"/>
          <w:szCs w:val="22"/>
        </w:rPr>
        <w:t xml:space="preserve"> to assist with the conduct of committee activities.  </w:t>
      </w:r>
    </w:p>
    <w:p w14:paraId="0C7576C9" w14:textId="11B2ED76" w:rsidR="003462F6" w:rsidRDefault="003462F6" w:rsidP="008C6E79">
      <w:pPr>
        <w:spacing w:after="220"/>
        <w:ind w:left="851"/>
        <w:rPr>
          <w:rFonts w:ascii="Arial" w:hAnsi="Arial" w:cs="Arial"/>
          <w:szCs w:val="22"/>
        </w:rPr>
      </w:pPr>
      <w:r w:rsidRPr="00461A92">
        <w:rPr>
          <w:rFonts w:ascii="Arial" w:hAnsi="Arial" w:cs="Arial"/>
          <w:szCs w:val="22"/>
        </w:rPr>
        <w:t xml:space="preserve">APAC committees </w:t>
      </w:r>
      <w:r w:rsidR="005F319D">
        <w:rPr>
          <w:rFonts w:ascii="Arial" w:hAnsi="Arial" w:cs="Arial"/>
          <w:szCs w:val="22"/>
        </w:rPr>
        <w:t xml:space="preserve">shall seek </w:t>
      </w:r>
      <w:r w:rsidRPr="00461A92">
        <w:rPr>
          <w:rFonts w:ascii="Arial" w:hAnsi="Arial" w:cs="Arial"/>
          <w:szCs w:val="22"/>
        </w:rPr>
        <w:t xml:space="preserve">to reach decisions by a process of consensus but </w:t>
      </w:r>
      <w:r w:rsidR="00232DB6" w:rsidRPr="00461A92">
        <w:rPr>
          <w:rFonts w:ascii="Arial" w:hAnsi="Arial" w:cs="Arial"/>
          <w:szCs w:val="22"/>
        </w:rPr>
        <w:t>if</w:t>
      </w:r>
      <w:r w:rsidRPr="00461A92">
        <w:rPr>
          <w:rFonts w:ascii="Arial" w:hAnsi="Arial" w:cs="Arial"/>
          <w:szCs w:val="22"/>
        </w:rPr>
        <w:t xml:space="preserve"> a vote is necessary, </w:t>
      </w:r>
      <w:r w:rsidRPr="00334C73">
        <w:rPr>
          <w:rFonts w:ascii="Arial" w:hAnsi="Arial" w:cs="Arial"/>
          <w:szCs w:val="22"/>
        </w:rPr>
        <w:t>a simple majority of committee members attending the meeting is required.</w:t>
      </w:r>
      <w:r w:rsidRPr="00461A92">
        <w:rPr>
          <w:rFonts w:ascii="Arial" w:hAnsi="Arial" w:cs="Arial"/>
          <w:szCs w:val="22"/>
        </w:rPr>
        <w:t xml:space="preserve">  </w:t>
      </w:r>
    </w:p>
    <w:p w14:paraId="1DD25A2B" w14:textId="46A8D23D" w:rsidR="003462F6" w:rsidRPr="00461A92" w:rsidRDefault="003462F6" w:rsidP="008C6E79">
      <w:pPr>
        <w:spacing w:after="220"/>
        <w:ind w:left="851"/>
        <w:rPr>
          <w:rFonts w:ascii="Arial" w:hAnsi="Arial" w:cs="Arial"/>
          <w:szCs w:val="22"/>
        </w:rPr>
      </w:pPr>
      <w:r w:rsidRPr="00461A92">
        <w:rPr>
          <w:rFonts w:ascii="Arial" w:hAnsi="Arial" w:cs="Arial"/>
          <w:szCs w:val="22"/>
        </w:rPr>
        <w:t xml:space="preserve">The quorum for meetings of committees will be </w:t>
      </w:r>
      <w:r w:rsidR="008A0F66">
        <w:rPr>
          <w:rFonts w:ascii="Arial" w:hAnsi="Arial" w:cs="Arial"/>
          <w:szCs w:val="22"/>
        </w:rPr>
        <w:t>stated in the Committee Terms of Reference</w:t>
      </w:r>
      <w:r w:rsidRPr="00461A92">
        <w:rPr>
          <w:rFonts w:ascii="Arial" w:hAnsi="Arial" w:cs="Arial"/>
          <w:szCs w:val="22"/>
        </w:rPr>
        <w:t>.</w:t>
      </w:r>
    </w:p>
    <w:p w14:paraId="421C12BE" w14:textId="768116BA" w:rsidR="00B14717" w:rsidRPr="00B14717" w:rsidRDefault="00B14717" w:rsidP="008C6E79">
      <w:pPr>
        <w:pStyle w:val="ITISHeading1"/>
      </w:pPr>
      <w:bookmarkStart w:id="6" w:name="_Toc530575936"/>
      <w:r w:rsidRPr="00461A92">
        <w:t>COMMITTEE REPORTING</w:t>
      </w:r>
      <w:bookmarkEnd w:id="6"/>
    </w:p>
    <w:p w14:paraId="0A889031" w14:textId="74389B42" w:rsidR="00B22176" w:rsidRPr="00461A92" w:rsidRDefault="00B22176" w:rsidP="008C6E79">
      <w:pPr>
        <w:spacing w:after="220"/>
        <w:ind w:left="851"/>
        <w:rPr>
          <w:rFonts w:ascii="Arial" w:hAnsi="Arial" w:cs="Arial"/>
          <w:szCs w:val="22"/>
        </w:rPr>
      </w:pPr>
      <w:r w:rsidRPr="00461A92">
        <w:rPr>
          <w:rFonts w:ascii="Arial" w:hAnsi="Arial" w:cs="Arial"/>
          <w:szCs w:val="22"/>
        </w:rPr>
        <w:t>The Chairs of Committees are responsible for reporting on the Committee’s activities to the General Assembly and the Executive Committee as follows:</w:t>
      </w:r>
    </w:p>
    <w:p w14:paraId="738A58F4" w14:textId="6D82D7C5" w:rsidR="00B22176" w:rsidRPr="00713D22" w:rsidRDefault="00B22176" w:rsidP="008C6E79">
      <w:pPr>
        <w:pStyle w:val="ITISHeading2"/>
      </w:pPr>
      <w:bookmarkStart w:id="7" w:name="_Toc530575937"/>
      <w:r w:rsidRPr="00B14717">
        <w:t>General Assembly</w:t>
      </w:r>
      <w:bookmarkEnd w:id="7"/>
    </w:p>
    <w:p w14:paraId="1D8372E4" w14:textId="41E32475" w:rsidR="00B22176" w:rsidRPr="00461A92" w:rsidRDefault="00B22176" w:rsidP="008C6E79">
      <w:pPr>
        <w:pStyle w:val="ITISHeading3"/>
      </w:pPr>
      <w:r w:rsidRPr="00461A92">
        <w:t>Written report on Committee’s activities including an up to date work plan</w:t>
      </w:r>
    </w:p>
    <w:p w14:paraId="38B9043F" w14:textId="4FF614B4" w:rsidR="00B22176" w:rsidRPr="00461A92" w:rsidRDefault="00B22176" w:rsidP="008C6E79">
      <w:pPr>
        <w:pStyle w:val="ITISHeading3"/>
      </w:pPr>
      <w:r w:rsidRPr="00461A92">
        <w:t>Verbal summary report on the Committee meeting presented to General Assembly including proposed changes to the terms of reference and updates to / progress on Committee’s work plan</w:t>
      </w:r>
    </w:p>
    <w:p w14:paraId="5C481054" w14:textId="17C89428" w:rsidR="00B22176" w:rsidRPr="00713D22" w:rsidRDefault="00B22176" w:rsidP="008C6E79">
      <w:pPr>
        <w:pStyle w:val="ITISHeading2"/>
      </w:pPr>
      <w:bookmarkStart w:id="8" w:name="_Toc530575938"/>
      <w:r w:rsidRPr="00461A92">
        <w:t>Executive Committee</w:t>
      </w:r>
      <w:bookmarkEnd w:id="8"/>
    </w:p>
    <w:p w14:paraId="53A76020" w14:textId="0B82E557" w:rsidR="00B22176" w:rsidRPr="00461A92" w:rsidRDefault="00B22176" w:rsidP="008C6E79">
      <w:pPr>
        <w:pStyle w:val="ITISHeading3"/>
      </w:pPr>
      <w:r w:rsidRPr="00461A92">
        <w:t>Committee membership list</w:t>
      </w:r>
    </w:p>
    <w:p w14:paraId="571F7DE5" w14:textId="2297CF52" w:rsidR="00B22176" w:rsidRPr="00461A92" w:rsidRDefault="00B22176" w:rsidP="008C6E79">
      <w:pPr>
        <w:pStyle w:val="ITISHeading3"/>
      </w:pPr>
      <w:r w:rsidRPr="00461A92">
        <w:t>Up-to-date work plan</w:t>
      </w:r>
    </w:p>
    <w:p w14:paraId="681E6B59" w14:textId="24A12574" w:rsidR="00B22176" w:rsidRDefault="00B22176" w:rsidP="008C6E79">
      <w:pPr>
        <w:pStyle w:val="ITISHeading3"/>
      </w:pPr>
      <w:r w:rsidRPr="00461A92">
        <w:t>Listing of subcommittees/working groups and their convenors</w:t>
      </w:r>
    </w:p>
    <w:p w14:paraId="608B28B8" w14:textId="6C13240C" w:rsidR="00C63FA3" w:rsidRPr="00461A92" w:rsidRDefault="00C63FA3" w:rsidP="008C6E79">
      <w:pPr>
        <w:pStyle w:val="ITISHeading3"/>
      </w:pPr>
      <w:r>
        <w:t>Requests to fund Committee activities, for potential inclusion in the APAC Budget</w:t>
      </w:r>
    </w:p>
    <w:p w14:paraId="72092A71" w14:textId="3A51A9EB" w:rsidR="00B22176" w:rsidRPr="00461A92" w:rsidRDefault="005C258C" w:rsidP="008C6E79">
      <w:pPr>
        <w:pStyle w:val="ITISHeading1"/>
      </w:pPr>
      <w:bookmarkStart w:id="9" w:name="_Toc530575939"/>
      <w:r w:rsidRPr="00461A92">
        <w:rPr>
          <w:caps w:val="0"/>
        </w:rPr>
        <w:t>SUB-COMMITTEES AND WORKING GROUPS</w:t>
      </w:r>
      <w:bookmarkEnd w:id="9"/>
    </w:p>
    <w:p w14:paraId="091782C7" w14:textId="6BD14C57" w:rsidR="00B22176" w:rsidRPr="00461A92" w:rsidRDefault="00B22176" w:rsidP="008C6E79">
      <w:pPr>
        <w:spacing w:after="220"/>
        <w:ind w:left="851"/>
        <w:rPr>
          <w:rFonts w:ascii="Arial" w:hAnsi="Arial" w:cs="Arial"/>
          <w:szCs w:val="22"/>
        </w:rPr>
      </w:pPr>
      <w:r w:rsidRPr="00461A92">
        <w:rPr>
          <w:rFonts w:ascii="Arial" w:hAnsi="Arial" w:cs="Arial"/>
          <w:szCs w:val="22"/>
        </w:rPr>
        <w:t>APAC Committees may set up sub-committees and/or working groups</w:t>
      </w:r>
      <w:r w:rsidRPr="00334C73">
        <w:rPr>
          <w:rFonts w:ascii="Arial" w:hAnsi="Arial" w:cs="Arial"/>
          <w:szCs w:val="22"/>
        </w:rPr>
        <w:t xml:space="preserve">.  </w:t>
      </w:r>
      <w:r w:rsidR="00334C73">
        <w:rPr>
          <w:rFonts w:ascii="Arial" w:hAnsi="Arial" w:cs="Arial"/>
          <w:szCs w:val="22"/>
        </w:rPr>
        <w:t xml:space="preserve">Terms of Reference </w:t>
      </w:r>
      <w:r w:rsidR="00555891" w:rsidRPr="00555891">
        <w:rPr>
          <w:rFonts w:ascii="Arial" w:hAnsi="Arial" w:cs="Arial"/>
          <w:szCs w:val="22"/>
        </w:rPr>
        <w:t xml:space="preserve">for permanent sub-committees or working groups </w:t>
      </w:r>
      <w:r w:rsidR="00334C73">
        <w:rPr>
          <w:rFonts w:ascii="Arial" w:hAnsi="Arial" w:cs="Arial"/>
          <w:szCs w:val="22"/>
        </w:rPr>
        <w:t>shall be formulated by the ‘parent’ Committee</w:t>
      </w:r>
      <w:r w:rsidR="00555891">
        <w:rPr>
          <w:rFonts w:ascii="Arial" w:hAnsi="Arial" w:cs="Arial"/>
          <w:szCs w:val="22"/>
        </w:rPr>
        <w:t xml:space="preserve"> for endorsement by the APAC Executive Committee</w:t>
      </w:r>
      <w:r w:rsidR="00334C73">
        <w:rPr>
          <w:rFonts w:ascii="Arial" w:hAnsi="Arial" w:cs="Arial"/>
          <w:szCs w:val="22"/>
        </w:rPr>
        <w:t xml:space="preserve">.  The format given in APAC FGOV-008 may be used for guidance.  </w:t>
      </w:r>
      <w:r w:rsidR="00334C73">
        <w:rPr>
          <w:rFonts w:ascii="Arial" w:hAnsi="Arial" w:cs="Arial"/>
          <w:szCs w:val="22"/>
        </w:rPr>
        <w:lastRenderedPageBreak/>
        <w:t>The ‘parent’ Committee shall decide if Terms of Reference are required for any ad-hoc sub-committee or working group.</w:t>
      </w:r>
    </w:p>
    <w:p w14:paraId="439373B7" w14:textId="0D99CE39" w:rsidR="00B22176" w:rsidRPr="00461A92" w:rsidRDefault="00B22176" w:rsidP="008C6E79">
      <w:pPr>
        <w:spacing w:after="220"/>
        <w:ind w:left="851"/>
        <w:rPr>
          <w:rFonts w:ascii="Arial" w:hAnsi="Arial" w:cs="Arial"/>
          <w:szCs w:val="22"/>
        </w:rPr>
      </w:pPr>
      <w:r w:rsidRPr="00461A92">
        <w:rPr>
          <w:rFonts w:ascii="Arial" w:hAnsi="Arial" w:cs="Arial"/>
          <w:szCs w:val="22"/>
        </w:rPr>
        <w:t xml:space="preserve">The convenors of sub-committees and working groups shall be appointed by the Chair of the relevant ‘parent’ Committee and the appointment shall be reported to the Executive Committee in the next report by the Committee Chair.  The term of office of convenors of </w:t>
      </w:r>
      <w:r w:rsidR="00C63FA3">
        <w:rPr>
          <w:rFonts w:ascii="Arial" w:hAnsi="Arial" w:cs="Arial"/>
          <w:szCs w:val="22"/>
        </w:rPr>
        <w:t xml:space="preserve">sub-committees and </w:t>
      </w:r>
      <w:r w:rsidRPr="00461A92">
        <w:rPr>
          <w:rFonts w:ascii="Arial" w:hAnsi="Arial" w:cs="Arial"/>
          <w:szCs w:val="22"/>
        </w:rPr>
        <w:t xml:space="preserve">working groups is </w:t>
      </w:r>
      <w:r w:rsidR="00480F09">
        <w:rPr>
          <w:rFonts w:ascii="Arial" w:hAnsi="Arial" w:cs="Arial"/>
          <w:szCs w:val="22"/>
        </w:rPr>
        <w:t>three</w:t>
      </w:r>
      <w:r w:rsidR="00480F09" w:rsidRPr="00461A92">
        <w:rPr>
          <w:rFonts w:ascii="Arial" w:hAnsi="Arial" w:cs="Arial"/>
          <w:szCs w:val="22"/>
        </w:rPr>
        <w:t xml:space="preserve"> </w:t>
      </w:r>
      <w:r w:rsidRPr="00461A92">
        <w:rPr>
          <w:rFonts w:ascii="Arial" w:hAnsi="Arial" w:cs="Arial"/>
          <w:szCs w:val="22"/>
        </w:rPr>
        <w:t>years.  Convenors may be re-appointed.</w:t>
      </w:r>
    </w:p>
    <w:p w14:paraId="2BA82A81" w14:textId="4828978B" w:rsidR="00B22176" w:rsidRPr="00461A92" w:rsidRDefault="00B22176" w:rsidP="008C6E79">
      <w:pPr>
        <w:spacing w:after="220"/>
        <w:ind w:left="851"/>
        <w:rPr>
          <w:rFonts w:ascii="Arial" w:hAnsi="Arial" w:cs="Arial"/>
          <w:szCs w:val="22"/>
        </w:rPr>
      </w:pPr>
      <w:r w:rsidRPr="00461A92">
        <w:rPr>
          <w:rFonts w:ascii="Arial" w:hAnsi="Arial" w:cs="Arial"/>
          <w:szCs w:val="22"/>
        </w:rPr>
        <w:t>Committees that have permanent sub-committees and working groups shall decide how members are appointed.  Appointments to permanent subcommittees and working groups shall be for three years.  Members can be reappointed.</w:t>
      </w:r>
    </w:p>
    <w:p w14:paraId="7F16ADD0" w14:textId="7C858F63" w:rsidR="00B22176" w:rsidRPr="00461A92" w:rsidRDefault="00B22176" w:rsidP="008C6E79">
      <w:pPr>
        <w:spacing w:after="220"/>
        <w:ind w:left="851"/>
        <w:rPr>
          <w:rFonts w:ascii="Arial" w:hAnsi="Arial" w:cs="Arial"/>
          <w:szCs w:val="22"/>
        </w:rPr>
      </w:pPr>
      <w:r w:rsidRPr="00461A92">
        <w:rPr>
          <w:rFonts w:ascii="Arial" w:hAnsi="Arial" w:cs="Arial"/>
          <w:szCs w:val="22"/>
        </w:rPr>
        <w:t>Members of sub-committees and working groups established to deal with a particular task or issue are appointed for the duration of the specific project under consideration.</w:t>
      </w:r>
    </w:p>
    <w:p w14:paraId="1FA081AA" w14:textId="48EC67A7" w:rsidR="00B22176" w:rsidRPr="00461A92" w:rsidRDefault="00B22176" w:rsidP="008C6E79">
      <w:pPr>
        <w:spacing w:after="220"/>
        <w:ind w:left="851"/>
        <w:rPr>
          <w:rFonts w:ascii="Arial" w:hAnsi="Arial" w:cs="Arial"/>
          <w:szCs w:val="22"/>
        </w:rPr>
      </w:pPr>
      <w:r w:rsidRPr="00461A92">
        <w:rPr>
          <w:rFonts w:ascii="Arial" w:hAnsi="Arial" w:cs="Arial"/>
          <w:szCs w:val="22"/>
        </w:rPr>
        <w:t>The Committee Chairs and the convenors of APAC sub-committees and working groups may invite other experts to participate in their work.</w:t>
      </w:r>
    </w:p>
    <w:p w14:paraId="74AA6F52" w14:textId="2CF8736D" w:rsidR="009E2302" w:rsidRPr="00461A92" w:rsidRDefault="00B22176" w:rsidP="008C6E79">
      <w:pPr>
        <w:spacing w:after="220"/>
        <w:ind w:left="851"/>
        <w:rPr>
          <w:rFonts w:ascii="Arial" w:hAnsi="Arial" w:cs="Arial"/>
          <w:szCs w:val="22"/>
        </w:rPr>
      </w:pPr>
      <w:r w:rsidRPr="00461A92">
        <w:rPr>
          <w:rFonts w:ascii="Arial" w:hAnsi="Arial" w:cs="Arial"/>
          <w:szCs w:val="22"/>
        </w:rPr>
        <w:t xml:space="preserve">Subcommittees and working groups will meet as necessary but </w:t>
      </w:r>
      <w:r w:rsidR="00480F09">
        <w:rPr>
          <w:rFonts w:ascii="Arial" w:hAnsi="Arial" w:cs="Arial"/>
          <w:szCs w:val="22"/>
        </w:rPr>
        <w:t>may</w:t>
      </w:r>
      <w:r w:rsidRPr="00461A92">
        <w:rPr>
          <w:rFonts w:ascii="Arial" w:hAnsi="Arial" w:cs="Arial"/>
          <w:szCs w:val="22"/>
        </w:rPr>
        <w:t xml:space="preserve"> conduct activities by other means.  An appropriate record of these activities </w:t>
      </w:r>
      <w:r w:rsidR="00480F09">
        <w:rPr>
          <w:rFonts w:ascii="Arial" w:hAnsi="Arial" w:cs="Arial"/>
          <w:szCs w:val="22"/>
        </w:rPr>
        <w:t>shall</w:t>
      </w:r>
      <w:r w:rsidR="00480F09" w:rsidRPr="00461A92">
        <w:rPr>
          <w:rFonts w:ascii="Arial" w:hAnsi="Arial" w:cs="Arial"/>
          <w:szCs w:val="22"/>
        </w:rPr>
        <w:t xml:space="preserve"> </w:t>
      </w:r>
      <w:r w:rsidRPr="00461A92">
        <w:rPr>
          <w:rFonts w:ascii="Arial" w:hAnsi="Arial" w:cs="Arial"/>
          <w:szCs w:val="22"/>
        </w:rPr>
        <w:t xml:space="preserve">be made e.g. minutes, action lists etc.  The convenor is responsible for reporting to the Chair of the ‘parent’ Committee to enable compliance with the reporting </w:t>
      </w:r>
      <w:r w:rsidRPr="00B2695F">
        <w:rPr>
          <w:rFonts w:ascii="Arial" w:hAnsi="Arial" w:cs="Arial"/>
          <w:szCs w:val="22"/>
        </w:rPr>
        <w:t>requirements outlined in</w:t>
      </w:r>
      <w:r w:rsidRPr="00461A92">
        <w:rPr>
          <w:rFonts w:ascii="Arial" w:hAnsi="Arial" w:cs="Arial"/>
          <w:szCs w:val="22"/>
        </w:rPr>
        <w:t xml:space="preserve"> </w:t>
      </w:r>
      <w:r w:rsidR="00B2695F">
        <w:rPr>
          <w:rFonts w:ascii="Arial" w:hAnsi="Arial" w:cs="Arial"/>
          <w:szCs w:val="22"/>
        </w:rPr>
        <w:t>Clause 4 above.</w:t>
      </w:r>
    </w:p>
    <w:p w14:paraId="0166774F" w14:textId="7CFA4E61" w:rsidR="00810FF6" w:rsidRPr="009E2302" w:rsidRDefault="00810FF6" w:rsidP="008C6E79">
      <w:pPr>
        <w:pStyle w:val="ListParagraph"/>
        <w:numPr>
          <w:ilvl w:val="0"/>
          <w:numId w:val="7"/>
        </w:numPr>
        <w:tabs>
          <w:tab w:val="left" w:pos="1080"/>
          <w:tab w:val="left" w:pos="1276"/>
        </w:tabs>
        <w:ind w:hanging="720"/>
        <w:rPr>
          <w:rFonts w:ascii="Arial" w:eastAsia="Times New Roman" w:hAnsi="Arial" w:cs="Arial"/>
          <w:szCs w:val="22"/>
          <w:lang w:val="en-US" w:eastAsia="en-AU"/>
        </w:rPr>
      </w:pPr>
      <w:r w:rsidRPr="009E2302">
        <w:rPr>
          <w:rFonts w:ascii="Arial" w:eastAsia="Times New Roman" w:hAnsi="Arial" w:cs="Arial"/>
          <w:b/>
          <w:szCs w:val="22"/>
          <w:lang w:val="en-US" w:eastAsia="en-AU"/>
        </w:rPr>
        <w:t>AMENDMENT TABLE</w:t>
      </w:r>
    </w:p>
    <w:p w14:paraId="52FBC746" w14:textId="77777777" w:rsidR="00810FF6" w:rsidRPr="00810FF6" w:rsidRDefault="00810FF6" w:rsidP="008C6E79">
      <w:pPr>
        <w:tabs>
          <w:tab w:val="left" w:pos="1080"/>
          <w:tab w:val="left" w:pos="1276"/>
        </w:tabs>
        <w:rPr>
          <w:rFonts w:ascii="Arial" w:eastAsia="Times New Roman" w:hAnsi="Arial"/>
          <w:szCs w:val="22"/>
          <w:lang w:val="en-US" w:eastAsia="en-AU"/>
        </w:rPr>
      </w:pPr>
    </w:p>
    <w:p w14:paraId="20189D67" w14:textId="77777777" w:rsidR="00810FF6" w:rsidRPr="00810FF6" w:rsidRDefault="00810FF6" w:rsidP="008C6E79">
      <w:pPr>
        <w:tabs>
          <w:tab w:val="left" w:pos="1080"/>
          <w:tab w:val="left" w:pos="1276"/>
        </w:tabs>
        <w:ind w:left="851"/>
        <w:rPr>
          <w:rFonts w:ascii="Arial" w:eastAsia="Times New Roman" w:hAnsi="Arial"/>
          <w:szCs w:val="22"/>
          <w:lang w:val="en-US" w:eastAsia="en-AU"/>
        </w:rPr>
      </w:pPr>
      <w:r w:rsidRPr="00810FF6">
        <w:rPr>
          <w:rFonts w:ascii="Arial" w:eastAsia="Times New Roman" w:hAnsi="Arial"/>
          <w:szCs w:val="22"/>
          <w:lang w:val="en-US" w:eastAsia="en-AU"/>
        </w:rPr>
        <w:t>This table provides a summary of the changes to the document with this issue.</w:t>
      </w:r>
    </w:p>
    <w:p w14:paraId="6B5B369B" w14:textId="77777777" w:rsidR="00810FF6" w:rsidRPr="00810FF6" w:rsidRDefault="00810FF6" w:rsidP="008C6E79">
      <w:pPr>
        <w:tabs>
          <w:tab w:val="left" w:pos="1080"/>
          <w:tab w:val="left" w:pos="1276"/>
        </w:tabs>
        <w:rPr>
          <w:rFonts w:ascii="Arial" w:eastAsia="Times New Roman" w:hAnsi="Arial"/>
          <w:szCs w:val="22"/>
          <w:lang w:val="en-US" w:eastAsia="en-AU"/>
        </w:rPr>
      </w:pPr>
    </w:p>
    <w:tbl>
      <w:tblPr>
        <w:tblStyle w:val="TableGrid1"/>
        <w:tblW w:w="0" w:type="auto"/>
        <w:tblLook w:val="04A0" w:firstRow="1" w:lastRow="0" w:firstColumn="1" w:lastColumn="0" w:noHBand="0" w:noVBand="1"/>
      </w:tblPr>
      <w:tblGrid>
        <w:gridCol w:w="4264"/>
        <w:gridCol w:w="4264"/>
      </w:tblGrid>
      <w:tr w:rsidR="00810FF6" w:rsidRPr="00810FF6" w14:paraId="6AA2ABF0" w14:textId="77777777" w:rsidTr="00334C73">
        <w:tc>
          <w:tcPr>
            <w:tcW w:w="4264" w:type="dxa"/>
          </w:tcPr>
          <w:p w14:paraId="254ACF5F" w14:textId="77777777" w:rsidR="00810FF6" w:rsidRPr="00810FF6" w:rsidRDefault="00810FF6" w:rsidP="008C6E79">
            <w:pPr>
              <w:tabs>
                <w:tab w:val="left" w:pos="1080"/>
                <w:tab w:val="left" w:pos="1276"/>
              </w:tabs>
              <w:spacing w:before="60" w:after="60"/>
              <w:rPr>
                <w:rFonts w:ascii="Arial" w:hAnsi="Arial"/>
                <w:b/>
                <w:szCs w:val="22"/>
                <w:lang w:val="en-US" w:eastAsia="en-AU"/>
              </w:rPr>
            </w:pPr>
            <w:r w:rsidRPr="00810FF6">
              <w:rPr>
                <w:rFonts w:ascii="Arial" w:hAnsi="Arial"/>
                <w:b/>
                <w:szCs w:val="22"/>
                <w:lang w:val="en-US" w:eastAsia="en-AU"/>
              </w:rPr>
              <w:t>Section(s)</w:t>
            </w:r>
          </w:p>
        </w:tc>
        <w:tc>
          <w:tcPr>
            <w:tcW w:w="4264" w:type="dxa"/>
          </w:tcPr>
          <w:p w14:paraId="42023B1D" w14:textId="77777777" w:rsidR="00810FF6" w:rsidRPr="00810FF6" w:rsidRDefault="00810FF6" w:rsidP="008C6E79">
            <w:pPr>
              <w:tabs>
                <w:tab w:val="left" w:pos="1080"/>
                <w:tab w:val="left" w:pos="1276"/>
              </w:tabs>
              <w:spacing w:before="60" w:after="60"/>
              <w:rPr>
                <w:rFonts w:ascii="Arial" w:hAnsi="Arial"/>
                <w:b/>
                <w:szCs w:val="22"/>
                <w:lang w:val="en-US" w:eastAsia="en-AU"/>
              </w:rPr>
            </w:pPr>
            <w:r w:rsidRPr="00810FF6">
              <w:rPr>
                <w:rFonts w:ascii="Arial" w:hAnsi="Arial"/>
                <w:b/>
                <w:szCs w:val="22"/>
                <w:lang w:val="en-US" w:eastAsia="en-AU"/>
              </w:rPr>
              <w:t>Amendment(s)</w:t>
            </w:r>
          </w:p>
        </w:tc>
      </w:tr>
      <w:tr w:rsidR="00810FF6" w:rsidRPr="00810FF6" w14:paraId="5CB13FE4" w14:textId="77777777" w:rsidTr="00334C73">
        <w:tc>
          <w:tcPr>
            <w:tcW w:w="4264" w:type="dxa"/>
          </w:tcPr>
          <w:p w14:paraId="7DAAFF4F" w14:textId="77777777" w:rsidR="00810FF6" w:rsidRPr="00810FF6" w:rsidRDefault="00810FF6" w:rsidP="008C6E79">
            <w:pPr>
              <w:tabs>
                <w:tab w:val="left" w:pos="1080"/>
                <w:tab w:val="left" w:pos="1276"/>
              </w:tabs>
              <w:spacing w:before="60" w:after="60"/>
              <w:rPr>
                <w:rFonts w:ascii="Arial" w:hAnsi="Arial"/>
                <w:szCs w:val="22"/>
                <w:lang w:val="en-US" w:eastAsia="en-AU"/>
              </w:rPr>
            </w:pPr>
            <w:r w:rsidRPr="00810FF6">
              <w:rPr>
                <w:rFonts w:ascii="Arial" w:hAnsi="Arial"/>
                <w:szCs w:val="22"/>
                <w:lang w:val="en-US" w:eastAsia="en-AU"/>
              </w:rPr>
              <w:t>All</w:t>
            </w:r>
          </w:p>
        </w:tc>
        <w:tc>
          <w:tcPr>
            <w:tcW w:w="4264" w:type="dxa"/>
          </w:tcPr>
          <w:p w14:paraId="508D8878" w14:textId="3830EE75" w:rsidR="00810FF6" w:rsidRPr="00810FF6" w:rsidRDefault="00810FF6" w:rsidP="008C6E79">
            <w:pPr>
              <w:tabs>
                <w:tab w:val="left" w:pos="1080"/>
                <w:tab w:val="left" w:pos="1276"/>
              </w:tabs>
              <w:spacing w:before="60" w:after="60"/>
              <w:rPr>
                <w:rFonts w:ascii="Arial" w:hAnsi="Arial"/>
                <w:szCs w:val="22"/>
                <w:lang w:val="en-US" w:eastAsia="en-AU"/>
              </w:rPr>
            </w:pPr>
            <w:r w:rsidRPr="00810FF6">
              <w:rPr>
                <w:rFonts w:ascii="Arial" w:hAnsi="Arial"/>
                <w:szCs w:val="22"/>
                <w:lang w:val="en-US" w:eastAsia="en-AU"/>
              </w:rPr>
              <w:t xml:space="preserve">New issue on establishment of APAC.  Document based </w:t>
            </w:r>
            <w:r w:rsidR="00100D16">
              <w:rPr>
                <w:rFonts w:ascii="Arial" w:hAnsi="Arial"/>
                <w:szCs w:val="22"/>
                <w:lang w:val="en-US" w:eastAsia="en-AU"/>
              </w:rPr>
              <w:t xml:space="preserve">on extract from </w:t>
            </w:r>
            <w:r w:rsidRPr="00810FF6">
              <w:rPr>
                <w:rFonts w:ascii="Arial" w:hAnsi="Arial"/>
                <w:szCs w:val="22"/>
                <w:lang w:val="en-US" w:eastAsia="en-AU"/>
              </w:rPr>
              <w:t xml:space="preserve">APLAC </w:t>
            </w:r>
            <w:r w:rsidR="00B311A5">
              <w:rPr>
                <w:rFonts w:ascii="Arial" w:hAnsi="Arial"/>
                <w:szCs w:val="22"/>
                <w:lang w:val="en-US" w:eastAsia="en-AU"/>
              </w:rPr>
              <w:t>MS 000 Issue 1</w:t>
            </w:r>
            <w:r w:rsidR="00100D16">
              <w:rPr>
                <w:rFonts w:ascii="Arial" w:hAnsi="Arial"/>
                <w:szCs w:val="22"/>
                <w:lang w:val="en-US" w:eastAsia="en-AU"/>
              </w:rPr>
              <w:t>.</w:t>
            </w:r>
          </w:p>
          <w:p w14:paraId="6CD2591B" w14:textId="77777777" w:rsidR="00810FF6" w:rsidRPr="00810FF6" w:rsidRDefault="00810FF6" w:rsidP="008C6E79">
            <w:pPr>
              <w:tabs>
                <w:tab w:val="left" w:pos="1080"/>
                <w:tab w:val="left" w:pos="1276"/>
              </w:tabs>
              <w:spacing w:before="60" w:after="60"/>
              <w:ind w:left="851"/>
              <w:rPr>
                <w:rFonts w:ascii="Arial" w:hAnsi="Arial"/>
                <w:szCs w:val="22"/>
                <w:lang w:val="en-US" w:eastAsia="en-AU"/>
              </w:rPr>
            </w:pPr>
          </w:p>
        </w:tc>
      </w:tr>
      <w:tr w:rsidR="00810FF6" w:rsidRPr="00810FF6" w14:paraId="0F6B68EE" w14:textId="77777777" w:rsidTr="00334C73">
        <w:tc>
          <w:tcPr>
            <w:tcW w:w="4264" w:type="dxa"/>
          </w:tcPr>
          <w:p w14:paraId="16ECFB00" w14:textId="77777777" w:rsidR="00810FF6" w:rsidRPr="00810FF6" w:rsidRDefault="00810FF6" w:rsidP="008C6E79">
            <w:pPr>
              <w:tabs>
                <w:tab w:val="left" w:pos="1080"/>
                <w:tab w:val="left" w:pos="1276"/>
              </w:tabs>
              <w:spacing w:before="60" w:after="60"/>
              <w:rPr>
                <w:rFonts w:ascii="Arial" w:hAnsi="Arial"/>
                <w:szCs w:val="22"/>
                <w:lang w:val="en-US" w:eastAsia="en-AU"/>
              </w:rPr>
            </w:pPr>
            <w:r w:rsidRPr="00810FF6">
              <w:rPr>
                <w:rFonts w:ascii="Arial" w:hAnsi="Arial"/>
                <w:szCs w:val="22"/>
                <w:lang w:val="en-US" w:eastAsia="en-AU"/>
              </w:rPr>
              <w:t>End</w:t>
            </w:r>
          </w:p>
        </w:tc>
        <w:tc>
          <w:tcPr>
            <w:tcW w:w="4264" w:type="dxa"/>
          </w:tcPr>
          <w:p w14:paraId="1C65FB6E" w14:textId="77777777" w:rsidR="00810FF6" w:rsidRPr="00810FF6" w:rsidRDefault="00810FF6" w:rsidP="008C6E79">
            <w:pPr>
              <w:tabs>
                <w:tab w:val="left" w:pos="1080"/>
                <w:tab w:val="left" w:pos="1276"/>
              </w:tabs>
              <w:spacing w:before="60" w:after="60"/>
              <w:rPr>
                <w:rFonts w:ascii="Arial" w:hAnsi="Arial"/>
                <w:szCs w:val="22"/>
                <w:lang w:val="en-US" w:eastAsia="en-AU"/>
              </w:rPr>
            </w:pPr>
          </w:p>
        </w:tc>
      </w:tr>
    </w:tbl>
    <w:p w14:paraId="26A52E41" w14:textId="77777777" w:rsidR="00810FF6" w:rsidRPr="00810FF6" w:rsidRDefault="00810FF6" w:rsidP="008C6E79">
      <w:pPr>
        <w:tabs>
          <w:tab w:val="left" w:pos="1080"/>
          <w:tab w:val="left" w:pos="1276"/>
        </w:tabs>
        <w:rPr>
          <w:rFonts w:ascii="Arial" w:eastAsia="Times New Roman" w:hAnsi="Arial"/>
          <w:szCs w:val="22"/>
          <w:lang w:val="en-US" w:eastAsia="en-AU"/>
        </w:rPr>
      </w:pPr>
    </w:p>
    <w:p w14:paraId="78C20F18" w14:textId="4B077C0F" w:rsidR="00ED2809" w:rsidRDefault="00ED2809">
      <w:pPr>
        <w:jc w:val="left"/>
        <w:rPr>
          <w:rFonts w:ascii="Arial" w:hAnsi="Arial" w:cs="Arial"/>
          <w:b/>
          <w:sz w:val="24"/>
          <w:szCs w:val="24"/>
        </w:rPr>
      </w:pPr>
    </w:p>
    <w:p w14:paraId="6D22F295" w14:textId="77777777" w:rsidR="00D82491" w:rsidRPr="008A2DCE" w:rsidRDefault="00D82491" w:rsidP="00D82491">
      <w:pPr>
        <w:rPr>
          <w:rFonts w:ascii="Arial" w:hAnsi="Arial" w:cs="Arial"/>
          <w:szCs w:val="24"/>
        </w:rPr>
      </w:pPr>
    </w:p>
    <w:sectPr w:rsidR="00D82491" w:rsidRPr="008A2DCE" w:rsidSect="00311896">
      <w:headerReference w:type="default" r:id="rId10"/>
      <w:footerReference w:type="default" r:id="rId11"/>
      <w:headerReference w:type="first" r:id="rId12"/>
      <w:footerReference w:type="first" r:id="rId13"/>
      <w:footnotePr>
        <w:numFmt w:val="lowerRoman"/>
      </w:footnotePr>
      <w:endnotePr>
        <w:numFmt w:val="decimal"/>
      </w:endnotePr>
      <w:pgSz w:w="11909" w:h="16834" w:code="9"/>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24CD" w14:textId="77777777" w:rsidR="00334C73" w:rsidRDefault="00334C73">
      <w:r>
        <w:separator/>
      </w:r>
    </w:p>
  </w:endnote>
  <w:endnote w:type="continuationSeparator" w:id="0">
    <w:p w14:paraId="00D49422" w14:textId="77777777" w:rsidR="00334C73" w:rsidRDefault="00334C73">
      <w:r>
        <w:continuationSeparator/>
      </w:r>
    </w:p>
  </w:endnote>
  <w:endnote w:type="continuationNotice" w:id="1">
    <w:p w14:paraId="17C97703" w14:textId="7F93544C" w:rsidR="00334C73" w:rsidRPr="00380812" w:rsidRDefault="00334C73">
      <w:pPr>
        <w:pStyle w:val="Footer"/>
        <w:jc w:val="right"/>
        <w:rPr>
          <w:sz w:val="20"/>
        </w:rPr>
      </w:pPr>
      <w:r>
        <w:rPr>
          <w:sz w:val="20"/>
          <w:lang w:eastAsia="en-AU"/>
        </w:rPr>
        <mc:AlternateContent>
          <mc:Choice Requires="wps">
            <w:drawing>
              <wp:anchor distT="0" distB="0" distL="114300" distR="114300" simplePos="0" relativeHeight="251658240" behindDoc="0" locked="0" layoutInCell="1" allowOverlap="1" wp14:anchorId="179C3212" wp14:editId="5E39A90A">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FB038"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sidR="00311896">
        <w:rPr>
          <w:b/>
          <w:sz w:val="20"/>
        </w:rPr>
        <w:t>6</w:t>
      </w:r>
      <w:r w:rsidRPr="00380812">
        <w:rPr>
          <w:b/>
          <w:sz w:val="20"/>
        </w:rPr>
        <w:fldChar w:fldCharType="end"/>
      </w:r>
    </w:p>
    <w:p w14:paraId="26E76F0E" w14:textId="77777777" w:rsidR="00334C73" w:rsidRPr="00CF2B53" w:rsidRDefault="00334C73"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334C73" w:rsidRDefault="00334C73"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907"/>
              <w:gridCol w:w="2908"/>
              <w:gridCol w:w="2908"/>
            </w:tblGrid>
            <w:tr w:rsidR="00334C73" w14:paraId="587D9713" w14:textId="77777777" w:rsidTr="0072682B">
              <w:tc>
                <w:tcPr>
                  <w:tcW w:w="2907" w:type="dxa"/>
                  <w:tcBorders>
                    <w:top w:val="nil"/>
                    <w:left w:val="nil"/>
                    <w:bottom w:val="nil"/>
                    <w:right w:val="nil"/>
                  </w:tcBorders>
                </w:tcPr>
                <w:p w14:paraId="1F9702BA" w14:textId="2EF94361" w:rsidR="00334C73" w:rsidRDefault="00334C73" w:rsidP="006535D3">
                  <w:pPr>
                    <w:pStyle w:val="Footer"/>
                    <w:jc w:val="left"/>
                    <w:rPr>
                      <w:sz w:val="20"/>
                    </w:rPr>
                  </w:pPr>
                  <w:r>
                    <w:rPr>
                      <w:sz w:val="20"/>
                    </w:rPr>
                    <w:t>Issue No: 1 (</w:t>
                  </w:r>
                  <w:r w:rsidR="008C6E79">
                    <w:rPr>
                      <w:sz w:val="20"/>
                    </w:rPr>
                    <w:t>Ver 1.0</w:t>
                  </w:r>
                  <w:r>
                    <w:rPr>
                      <w:sz w:val="20"/>
                    </w:rPr>
                    <w:t>)</w:t>
                  </w:r>
                </w:p>
              </w:tc>
              <w:tc>
                <w:tcPr>
                  <w:tcW w:w="2908" w:type="dxa"/>
                  <w:tcBorders>
                    <w:top w:val="nil"/>
                    <w:left w:val="nil"/>
                    <w:bottom w:val="nil"/>
                    <w:right w:val="nil"/>
                  </w:tcBorders>
                </w:tcPr>
                <w:p w14:paraId="7F504E9E" w14:textId="32ADB42C" w:rsidR="00334C73" w:rsidRDefault="00334C73" w:rsidP="006535D3">
                  <w:pPr>
                    <w:pStyle w:val="Footer"/>
                    <w:jc w:val="left"/>
                    <w:rPr>
                      <w:sz w:val="20"/>
                    </w:rPr>
                  </w:pPr>
                  <w:r>
                    <w:rPr>
                      <w:sz w:val="20"/>
                    </w:rPr>
                    <w:t>Issue Date: 1 January 2019</w:t>
                  </w:r>
                </w:p>
              </w:tc>
              <w:tc>
                <w:tcPr>
                  <w:tcW w:w="2908" w:type="dxa"/>
                  <w:tcBorders>
                    <w:top w:val="nil"/>
                    <w:left w:val="nil"/>
                    <w:bottom w:val="nil"/>
                    <w:right w:val="nil"/>
                  </w:tcBorders>
                </w:tcPr>
                <w:p w14:paraId="46E4F451" w14:textId="697D370E" w:rsidR="00334C73" w:rsidRDefault="00334C73"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311896">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311896">
                    <w:rPr>
                      <w:b/>
                      <w:bCs/>
                      <w:sz w:val="20"/>
                    </w:rPr>
                    <w:t>6</w:t>
                  </w:r>
                  <w:r w:rsidRPr="00ED2809">
                    <w:rPr>
                      <w:b/>
                      <w:bCs/>
                      <w:sz w:val="20"/>
                    </w:rPr>
                    <w:fldChar w:fldCharType="end"/>
                  </w:r>
                </w:p>
              </w:tc>
            </w:tr>
          </w:tbl>
          <w:p w14:paraId="2EC57C7B" w14:textId="5871E4B3" w:rsidR="00334C73" w:rsidRPr="00ED2809" w:rsidRDefault="006560FC" w:rsidP="006535D3">
            <w:pPr>
              <w:pStyle w:val="Footer"/>
              <w:pBdr>
                <w:top w:val="single" w:sz="4" w:space="1" w:color="auto"/>
              </w:pBdr>
              <w:jc w:val="left"/>
              <w:rPr>
                <w:sz w:val="20"/>
              </w:rPr>
            </w:pPr>
          </w:p>
        </w:sdtContent>
      </w:sdt>
    </w:sdtContent>
  </w:sdt>
  <w:p w14:paraId="73554651" w14:textId="77777777" w:rsidR="00334C73" w:rsidRDefault="00334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4B0DB179" w:rsidR="00334C73" w:rsidRPr="00ED2809" w:rsidRDefault="00334C73"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311896">
              <w:rPr>
                <w:b/>
                <w:bCs/>
                <w:sz w:val="20"/>
              </w:rPr>
              <w:t>6</w:t>
            </w:r>
            <w:r w:rsidRPr="00ED2809">
              <w:rPr>
                <w:b/>
                <w:bCs/>
                <w:sz w:val="20"/>
              </w:rPr>
              <w:fldChar w:fldCharType="end"/>
            </w:r>
          </w:p>
        </w:sdtContent>
      </w:sdt>
    </w:sdtContent>
  </w:sdt>
  <w:p w14:paraId="20EE477A" w14:textId="77777777" w:rsidR="00334C73" w:rsidRDefault="0033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2DD7" w14:textId="77777777" w:rsidR="00334C73" w:rsidRDefault="00334C73">
      <w:r>
        <w:separator/>
      </w:r>
    </w:p>
  </w:footnote>
  <w:footnote w:type="continuationSeparator" w:id="0">
    <w:p w14:paraId="64BE9095" w14:textId="77777777" w:rsidR="00334C73" w:rsidRDefault="0033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9DDE" w14:textId="1D5579B8" w:rsidR="00334C73" w:rsidRPr="00F13E10" w:rsidRDefault="00334C73" w:rsidP="00F13E10">
    <w:pPr>
      <w:pStyle w:val="CoverPartyNames"/>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GOV-004 Committees</w:t>
    </w:r>
  </w:p>
  <w:p w14:paraId="74BE5B08" w14:textId="77777777" w:rsidR="00334C73" w:rsidRDefault="00334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334C73" w:rsidRPr="007C3199" w:rsidRDefault="00334C73" w:rsidP="00004315">
    <w:pPr>
      <w:pStyle w:val="CoverPartyNames"/>
      <w:rPr>
        <w:color w:val="365F91" w:themeColor="accent1" w:themeShade="BF"/>
      </w:rPr>
    </w:pPr>
    <w:bookmarkStart w:id="10" w:name="_Hlk491774868"/>
    <w:r w:rsidRPr="007C3199">
      <w:rPr>
        <w:b/>
        <w:color w:val="365F91" w:themeColor="accent1" w:themeShade="BF"/>
      </w:rPr>
      <w:t>APAC</w:t>
    </w:r>
    <w:r>
      <w:rPr>
        <w:color w:val="365F91" w:themeColor="accent1" w:themeShade="BF"/>
      </w:rPr>
      <w:t xml:space="preserve"> XXX</w:t>
    </w:r>
  </w:p>
  <w:bookmarkEnd w:id="10"/>
  <w:p w14:paraId="6356EBE2" w14:textId="77777777" w:rsidR="00334C73" w:rsidRDefault="00334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299D27FB"/>
    <w:multiLevelType w:val="hybridMultilevel"/>
    <w:tmpl w:val="D75A1278"/>
    <w:lvl w:ilvl="0" w:tplc="10BC6C8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D18A6"/>
    <w:multiLevelType w:val="multilevel"/>
    <w:tmpl w:val="7A92C0BA"/>
    <w:lvl w:ilvl="0">
      <w:start w:val="1"/>
      <w:numFmt w:val="decimal"/>
      <w:lvlText w:val="%1.1"/>
      <w:lvlJc w:val="left"/>
      <w:pPr>
        <w:tabs>
          <w:tab w:val="num" w:pos="851"/>
        </w:tabs>
        <w:ind w:left="851" w:hanging="851"/>
      </w:pPr>
      <w:rPr>
        <w:rFonts w:hint="default"/>
        <w:b/>
        <w:i w:val="0"/>
        <w:sz w:val="22"/>
        <w:szCs w:val="22"/>
      </w:rPr>
    </w:lvl>
    <w:lvl w:ilvl="1">
      <w:start w:val="1"/>
      <w:numFmt w:val="decimal"/>
      <w:lvlText w:val="%1.%2"/>
      <w:lvlJc w:val="left"/>
      <w:pPr>
        <w:tabs>
          <w:tab w:val="num" w:pos="1135"/>
        </w:tabs>
        <w:ind w:left="1135" w:hanging="851"/>
      </w:pPr>
      <w:rPr>
        <w:rFonts w:ascii="Arial" w:hAnsi="Arial" w:cs="Arial" w:hint="default"/>
        <w:b/>
        <w:i w:val="0"/>
        <w:sz w:val="22"/>
        <w:szCs w:val="22"/>
      </w:r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4"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6"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B03506F"/>
    <w:multiLevelType w:val="hybridMultilevel"/>
    <w:tmpl w:val="404ABB6C"/>
    <w:lvl w:ilvl="0" w:tplc="AE80DA34">
      <w:start w:val="1"/>
      <w:numFmt w:val="decimal"/>
      <w:lvlText w:val="%1.1"/>
      <w:lvlJc w:val="left"/>
      <w:pPr>
        <w:ind w:left="1004" w:hanging="360"/>
      </w:pPr>
      <w:rPr>
        <w:rFonts w:hint="default"/>
      </w:rPr>
    </w:lvl>
    <w:lvl w:ilvl="1" w:tplc="318AEC2E">
      <w:start w:val="2"/>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61669"/>
    <w:multiLevelType w:val="hybridMultilevel"/>
    <w:tmpl w:val="C156777E"/>
    <w:lvl w:ilvl="0" w:tplc="23FCF89C">
      <w:start w:val="1"/>
      <w:numFmt w:val="decimal"/>
      <w:lvlText w:val="%1.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1"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6"/>
  </w:num>
  <w:num w:numId="2">
    <w:abstractNumId w:val="5"/>
  </w:num>
  <w:num w:numId="3">
    <w:abstractNumId w:val="4"/>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9"/>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34817"/>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8A"/>
    <w:rsid w:val="00000105"/>
    <w:rsid w:val="000020F0"/>
    <w:rsid w:val="00003554"/>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D82"/>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D16"/>
    <w:rsid w:val="001056DA"/>
    <w:rsid w:val="0010602D"/>
    <w:rsid w:val="00106FC5"/>
    <w:rsid w:val="00107CC1"/>
    <w:rsid w:val="00110850"/>
    <w:rsid w:val="001109B4"/>
    <w:rsid w:val="00110E95"/>
    <w:rsid w:val="00111071"/>
    <w:rsid w:val="001147E9"/>
    <w:rsid w:val="001160E6"/>
    <w:rsid w:val="00116BAC"/>
    <w:rsid w:val="001172A6"/>
    <w:rsid w:val="00121C2F"/>
    <w:rsid w:val="001223B6"/>
    <w:rsid w:val="00122C5E"/>
    <w:rsid w:val="00126733"/>
    <w:rsid w:val="0012688F"/>
    <w:rsid w:val="00126E80"/>
    <w:rsid w:val="00126E91"/>
    <w:rsid w:val="00130623"/>
    <w:rsid w:val="00131028"/>
    <w:rsid w:val="0013247D"/>
    <w:rsid w:val="00132FD2"/>
    <w:rsid w:val="00133758"/>
    <w:rsid w:val="00135567"/>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AB7"/>
    <w:rsid w:val="001916B8"/>
    <w:rsid w:val="00193CA0"/>
    <w:rsid w:val="00194DB3"/>
    <w:rsid w:val="00195322"/>
    <w:rsid w:val="00196FD0"/>
    <w:rsid w:val="001A00F5"/>
    <w:rsid w:val="001A13F5"/>
    <w:rsid w:val="001A25DD"/>
    <w:rsid w:val="001A42AB"/>
    <w:rsid w:val="001A4C86"/>
    <w:rsid w:val="001A5B07"/>
    <w:rsid w:val="001B031B"/>
    <w:rsid w:val="001B0E26"/>
    <w:rsid w:val="001B1055"/>
    <w:rsid w:val="001B24DE"/>
    <w:rsid w:val="001B58CB"/>
    <w:rsid w:val="001B5FC5"/>
    <w:rsid w:val="001C0089"/>
    <w:rsid w:val="001C1372"/>
    <w:rsid w:val="001C2EE6"/>
    <w:rsid w:val="001C3F3A"/>
    <w:rsid w:val="001C456C"/>
    <w:rsid w:val="001C4B43"/>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17C91"/>
    <w:rsid w:val="002210F6"/>
    <w:rsid w:val="002215E9"/>
    <w:rsid w:val="00223250"/>
    <w:rsid w:val="002257FC"/>
    <w:rsid w:val="0022633F"/>
    <w:rsid w:val="00232128"/>
    <w:rsid w:val="002322BA"/>
    <w:rsid w:val="00232DB6"/>
    <w:rsid w:val="002334DF"/>
    <w:rsid w:val="002337E4"/>
    <w:rsid w:val="002352E5"/>
    <w:rsid w:val="00236145"/>
    <w:rsid w:val="00237701"/>
    <w:rsid w:val="00237EC9"/>
    <w:rsid w:val="00240452"/>
    <w:rsid w:val="002426D8"/>
    <w:rsid w:val="00242758"/>
    <w:rsid w:val="0024675E"/>
    <w:rsid w:val="002503E5"/>
    <w:rsid w:val="00251B25"/>
    <w:rsid w:val="00251DC0"/>
    <w:rsid w:val="00255614"/>
    <w:rsid w:val="002557FF"/>
    <w:rsid w:val="002566F4"/>
    <w:rsid w:val="00256D7A"/>
    <w:rsid w:val="00261F81"/>
    <w:rsid w:val="00263C4C"/>
    <w:rsid w:val="00263E58"/>
    <w:rsid w:val="00264DA6"/>
    <w:rsid w:val="00266372"/>
    <w:rsid w:val="00270F62"/>
    <w:rsid w:val="0027106C"/>
    <w:rsid w:val="00271481"/>
    <w:rsid w:val="00271771"/>
    <w:rsid w:val="00271803"/>
    <w:rsid w:val="0027187A"/>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35B8"/>
    <w:rsid w:val="002A56D8"/>
    <w:rsid w:val="002A6BFC"/>
    <w:rsid w:val="002A7945"/>
    <w:rsid w:val="002B12EA"/>
    <w:rsid w:val="002B2412"/>
    <w:rsid w:val="002B2D02"/>
    <w:rsid w:val="002B4F1C"/>
    <w:rsid w:val="002C075D"/>
    <w:rsid w:val="002C23F7"/>
    <w:rsid w:val="002C3F85"/>
    <w:rsid w:val="002C4BF6"/>
    <w:rsid w:val="002C5E12"/>
    <w:rsid w:val="002D04CB"/>
    <w:rsid w:val="002D19D6"/>
    <w:rsid w:val="002D3D2F"/>
    <w:rsid w:val="002D4C0F"/>
    <w:rsid w:val="002D4EEF"/>
    <w:rsid w:val="002D4FD5"/>
    <w:rsid w:val="002D664C"/>
    <w:rsid w:val="002D7034"/>
    <w:rsid w:val="002D7235"/>
    <w:rsid w:val="002E02DD"/>
    <w:rsid w:val="002E0DDA"/>
    <w:rsid w:val="002E306A"/>
    <w:rsid w:val="002E442C"/>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896"/>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4C73"/>
    <w:rsid w:val="00335A20"/>
    <w:rsid w:val="003362F1"/>
    <w:rsid w:val="00336B3D"/>
    <w:rsid w:val="0033703A"/>
    <w:rsid w:val="00337C02"/>
    <w:rsid w:val="003408C1"/>
    <w:rsid w:val="00341394"/>
    <w:rsid w:val="00341886"/>
    <w:rsid w:val="0034387F"/>
    <w:rsid w:val="00345CBE"/>
    <w:rsid w:val="003462F6"/>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383"/>
    <w:rsid w:val="003A6B41"/>
    <w:rsid w:val="003A6C90"/>
    <w:rsid w:val="003A7101"/>
    <w:rsid w:val="003A7192"/>
    <w:rsid w:val="003B097B"/>
    <w:rsid w:val="003B202B"/>
    <w:rsid w:val="003B60BD"/>
    <w:rsid w:val="003B6D6F"/>
    <w:rsid w:val="003C0A32"/>
    <w:rsid w:val="003C2493"/>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5349"/>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429ED"/>
    <w:rsid w:val="004463B0"/>
    <w:rsid w:val="00451BD9"/>
    <w:rsid w:val="00452BE3"/>
    <w:rsid w:val="00453730"/>
    <w:rsid w:val="0045456B"/>
    <w:rsid w:val="00457860"/>
    <w:rsid w:val="00461A92"/>
    <w:rsid w:val="00461B5D"/>
    <w:rsid w:val="00462EF1"/>
    <w:rsid w:val="00463ADB"/>
    <w:rsid w:val="0046403E"/>
    <w:rsid w:val="0046627F"/>
    <w:rsid w:val="00466435"/>
    <w:rsid w:val="00474F13"/>
    <w:rsid w:val="00476381"/>
    <w:rsid w:val="0047638F"/>
    <w:rsid w:val="00480994"/>
    <w:rsid w:val="00480E34"/>
    <w:rsid w:val="00480F09"/>
    <w:rsid w:val="00482E89"/>
    <w:rsid w:val="00482FA0"/>
    <w:rsid w:val="004850CB"/>
    <w:rsid w:val="004851E3"/>
    <w:rsid w:val="00485A79"/>
    <w:rsid w:val="004867EC"/>
    <w:rsid w:val="004874D2"/>
    <w:rsid w:val="00487E01"/>
    <w:rsid w:val="004902DB"/>
    <w:rsid w:val="004910E9"/>
    <w:rsid w:val="004920AB"/>
    <w:rsid w:val="004950F3"/>
    <w:rsid w:val="004951C2"/>
    <w:rsid w:val="00495CA1"/>
    <w:rsid w:val="00495ED2"/>
    <w:rsid w:val="004A0DE1"/>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3F90"/>
    <w:rsid w:val="0055561D"/>
    <w:rsid w:val="00555891"/>
    <w:rsid w:val="0055611A"/>
    <w:rsid w:val="00556FDC"/>
    <w:rsid w:val="00557287"/>
    <w:rsid w:val="00560583"/>
    <w:rsid w:val="00561300"/>
    <w:rsid w:val="0056211B"/>
    <w:rsid w:val="00562465"/>
    <w:rsid w:val="005629FC"/>
    <w:rsid w:val="00563101"/>
    <w:rsid w:val="00563E2C"/>
    <w:rsid w:val="00565DA6"/>
    <w:rsid w:val="00565FE8"/>
    <w:rsid w:val="005662B1"/>
    <w:rsid w:val="00573E9D"/>
    <w:rsid w:val="00575975"/>
    <w:rsid w:val="005764EB"/>
    <w:rsid w:val="005765BF"/>
    <w:rsid w:val="0057698F"/>
    <w:rsid w:val="005770AC"/>
    <w:rsid w:val="005815B6"/>
    <w:rsid w:val="0058165B"/>
    <w:rsid w:val="00582614"/>
    <w:rsid w:val="00585A82"/>
    <w:rsid w:val="00592707"/>
    <w:rsid w:val="00593DE7"/>
    <w:rsid w:val="00594E3D"/>
    <w:rsid w:val="00595CD1"/>
    <w:rsid w:val="00596B32"/>
    <w:rsid w:val="005A441F"/>
    <w:rsid w:val="005B040C"/>
    <w:rsid w:val="005B18C9"/>
    <w:rsid w:val="005B20F6"/>
    <w:rsid w:val="005B3BF0"/>
    <w:rsid w:val="005B42B9"/>
    <w:rsid w:val="005B5A60"/>
    <w:rsid w:val="005B7155"/>
    <w:rsid w:val="005B7909"/>
    <w:rsid w:val="005C02A9"/>
    <w:rsid w:val="005C1784"/>
    <w:rsid w:val="005C258C"/>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90F"/>
    <w:rsid w:val="005F135C"/>
    <w:rsid w:val="005F319D"/>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62D1"/>
    <w:rsid w:val="00616612"/>
    <w:rsid w:val="00620515"/>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51CB"/>
    <w:rsid w:val="006560FC"/>
    <w:rsid w:val="006562B3"/>
    <w:rsid w:val="00656A7D"/>
    <w:rsid w:val="00657070"/>
    <w:rsid w:val="0066289A"/>
    <w:rsid w:val="00662929"/>
    <w:rsid w:val="006633ED"/>
    <w:rsid w:val="0066354B"/>
    <w:rsid w:val="00663A30"/>
    <w:rsid w:val="006656D6"/>
    <w:rsid w:val="00666D3F"/>
    <w:rsid w:val="00666FF2"/>
    <w:rsid w:val="006703CC"/>
    <w:rsid w:val="00671576"/>
    <w:rsid w:val="006723EE"/>
    <w:rsid w:val="006742C5"/>
    <w:rsid w:val="006755FA"/>
    <w:rsid w:val="00675943"/>
    <w:rsid w:val="00676554"/>
    <w:rsid w:val="00680647"/>
    <w:rsid w:val="0068214B"/>
    <w:rsid w:val="006858D4"/>
    <w:rsid w:val="0068648E"/>
    <w:rsid w:val="006866FC"/>
    <w:rsid w:val="00686D02"/>
    <w:rsid w:val="00687BA7"/>
    <w:rsid w:val="00693A7E"/>
    <w:rsid w:val="00693CFD"/>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3D22"/>
    <w:rsid w:val="00714FB5"/>
    <w:rsid w:val="007152E5"/>
    <w:rsid w:val="0072682B"/>
    <w:rsid w:val="00726EFF"/>
    <w:rsid w:val="007276A3"/>
    <w:rsid w:val="0073051B"/>
    <w:rsid w:val="00730DAF"/>
    <w:rsid w:val="00732A41"/>
    <w:rsid w:val="00732FF8"/>
    <w:rsid w:val="007347A7"/>
    <w:rsid w:val="00736B09"/>
    <w:rsid w:val="00737229"/>
    <w:rsid w:val="007413B2"/>
    <w:rsid w:val="00746849"/>
    <w:rsid w:val="00746EB3"/>
    <w:rsid w:val="007474DB"/>
    <w:rsid w:val="007507A7"/>
    <w:rsid w:val="007521FA"/>
    <w:rsid w:val="00752C64"/>
    <w:rsid w:val="00752D05"/>
    <w:rsid w:val="0075333D"/>
    <w:rsid w:val="00753F7D"/>
    <w:rsid w:val="00756678"/>
    <w:rsid w:val="007606D3"/>
    <w:rsid w:val="00760FB2"/>
    <w:rsid w:val="00762ABA"/>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60A0"/>
    <w:rsid w:val="007878BE"/>
    <w:rsid w:val="00793443"/>
    <w:rsid w:val="007937B8"/>
    <w:rsid w:val="00794FEF"/>
    <w:rsid w:val="0079550D"/>
    <w:rsid w:val="00796D44"/>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3E03"/>
    <w:rsid w:val="00814D49"/>
    <w:rsid w:val="0081509B"/>
    <w:rsid w:val="008162DE"/>
    <w:rsid w:val="008211C4"/>
    <w:rsid w:val="00821BAD"/>
    <w:rsid w:val="0082446D"/>
    <w:rsid w:val="00824C90"/>
    <w:rsid w:val="00825ED3"/>
    <w:rsid w:val="008274B4"/>
    <w:rsid w:val="008315DB"/>
    <w:rsid w:val="00832E12"/>
    <w:rsid w:val="00834CC3"/>
    <w:rsid w:val="008359CB"/>
    <w:rsid w:val="00835D8F"/>
    <w:rsid w:val="00836563"/>
    <w:rsid w:val="00840F29"/>
    <w:rsid w:val="00841107"/>
    <w:rsid w:val="00842F25"/>
    <w:rsid w:val="008440E6"/>
    <w:rsid w:val="00844B2D"/>
    <w:rsid w:val="00844DF7"/>
    <w:rsid w:val="00846424"/>
    <w:rsid w:val="008464CA"/>
    <w:rsid w:val="00846973"/>
    <w:rsid w:val="0084755C"/>
    <w:rsid w:val="00850503"/>
    <w:rsid w:val="0085057A"/>
    <w:rsid w:val="00850BD2"/>
    <w:rsid w:val="00851B71"/>
    <w:rsid w:val="00851E41"/>
    <w:rsid w:val="0085270C"/>
    <w:rsid w:val="0085384F"/>
    <w:rsid w:val="00855DA6"/>
    <w:rsid w:val="00857372"/>
    <w:rsid w:val="00860595"/>
    <w:rsid w:val="008627B5"/>
    <w:rsid w:val="00864021"/>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599A"/>
    <w:rsid w:val="008960F2"/>
    <w:rsid w:val="008974F3"/>
    <w:rsid w:val="008A0F66"/>
    <w:rsid w:val="008A1947"/>
    <w:rsid w:val="008A2DCE"/>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C6E79"/>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0F30"/>
    <w:rsid w:val="009319D5"/>
    <w:rsid w:val="0093333D"/>
    <w:rsid w:val="00936B33"/>
    <w:rsid w:val="0093714D"/>
    <w:rsid w:val="00937C4C"/>
    <w:rsid w:val="0094113B"/>
    <w:rsid w:val="009416A9"/>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6A7D"/>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C8F"/>
    <w:rsid w:val="009E125F"/>
    <w:rsid w:val="009E2302"/>
    <w:rsid w:val="009E29BB"/>
    <w:rsid w:val="009E2BB4"/>
    <w:rsid w:val="009E33B7"/>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1AEF"/>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13DC"/>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1E21"/>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5F92"/>
    <w:rsid w:val="00B06F5F"/>
    <w:rsid w:val="00B10658"/>
    <w:rsid w:val="00B1170C"/>
    <w:rsid w:val="00B1270F"/>
    <w:rsid w:val="00B1393D"/>
    <w:rsid w:val="00B13940"/>
    <w:rsid w:val="00B14717"/>
    <w:rsid w:val="00B15634"/>
    <w:rsid w:val="00B16AE2"/>
    <w:rsid w:val="00B171FF"/>
    <w:rsid w:val="00B22176"/>
    <w:rsid w:val="00B22BDC"/>
    <w:rsid w:val="00B23B7E"/>
    <w:rsid w:val="00B23B85"/>
    <w:rsid w:val="00B2695F"/>
    <w:rsid w:val="00B30BC2"/>
    <w:rsid w:val="00B311A5"/>
    <w:rsid w:val="00B32BC8"/>
    <w:rsid w:val="00B32C3B"/>
    <w:rsid w:val="00B33818"/>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55D2"/>
    <w:rsid w:val="00B66938"/>
    <w:rsid w:val="00B70841"/>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2865"/>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055"/>
    <w:rsid w:val="00C624AE"/>
    <w:rsid w:val="00C62AD1"/>
    <w:rsid w:val="00C63F89"/>
    <w:rsid w:val="00C63FA3"/>
    <w:rsid w:val="00C6477C"/>
    <w:rsid w:val="00C64822"/>
    <w:rsid w:val="00C67D75"/>
    <w:rsid w:val="00C701D9"/>
    <w:rsid w:val="00C75417"/>
    <w:rsid w:val="00C7626C"/>
    <w:rsid w:val="00C80A8E"/>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4738"/>
    <w:rsid w:val="00CA53DE"/>
    <w:rsid w:val="00CA7215"/>
    <w:rsid w:val="00CA7EEC"/>
    <w:rsid w:val="00CB237E"/>
    <w:rsid w:val="00CB3FF4"/>
    <w:rsid w:val="00CB6D43"/>
    <w:rsid w:val="00CB76AA"/>
    <w:rsid w:val="00CB7C78"/>
    <w:rsid w:val="00CC06EA"/>
    <w:rsid w:val="00CC0DCB"/>
    <w:rsid w:val="00CC10DA"/>
    <w:rsid w:val="00CC1188"/>
    <w:rsid w:val="00CC1805"/>
    <w:rsid w:val="00CC1ABA"/>
    <w:rsid w:val="00CC27F4"/>
    <w:rsid w:val="00CC2A5A"/>
    <w:rsid w:val="00CC2AAF"/>
    <w:rsid w:val="00CC3A42"/>
    <w:rsid w:val="00CC424A"/>
    <w:rsid w:val="00CC43C8"/>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179"/>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C9A"/>
    <w:rsid w:val="00D43293"/>
    <w:rsid w:val="00D43DCA"/>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37A5"/>
    <w:rsid w:val="00D94604"/>
    <w:rsid w:val="00D95374"/>
    <w:rsid w:val="00D96C72"/>
    <w:rsid w:val="00DA1BD8"/>
    <w:rsid w:val="00DA24FD"/>
    <w:rsid w:val="00DA2A23"/>
    <w:rsid w:val="00DA2BA8"/>
    <w:rsid w:val="00DA3ADC"/>
    <w:rsid w:val="00DA41CE"/>
    <w:rsid w:val="00DA6675"/>
    <w:rsid w:val="00DA6BDE"/>
    <w:rsid w:val="00DA756D"/>
    <w:rsid w:val="00DB1EC8"/>
    <w:rsid w:val="00DB354F"/>
    <w:rsid w:val="00DB37E3"/>
    <w:rsid w:val="00DB3968"/>
    <w:rsid w:val="00DB4C76"/>
    <w:rsid w:val="00DB6F12"/>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3AC7"/>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6E58"/>
    <w:rsid w:val="00E3730F"/>
    <w:rsid w:val="00E37A9D"/>
    <w:rsid w:val="00E40823"/>
    <w:rsid w:val="00E4121E"/>
    <w:rsid w:val="00E414AF"/>
    <w:rsid w:val="00E42634"/>
    <w:rsid w:val="00E429BC"/>
    <w:rsid w:val="00E42AAD"/>
    <w:rsid w:val="00E46560"/>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6035"/>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47D6"/>
    <w:rsid w:val="00FE4806"/>
    <w:rsid w:val="00FE50D8"/>
    <w:rsid w:val="00FE5420"/>
    <w:rsid w:val="00FE7060"/>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416A9"/>
    <w:pPr>
      <w:tabs>
        <w:tab w:val="left" w:pos="440"/>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C869E-3F86-4D30-9473-35A02E11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6816</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2018-11-21T06:49:00Z</dcterms:created>
  <dcterms:modified xsi:type="dcterms:W3CDTF">2018-11-21T07:04:00Z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