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3827" w:right="2410" w:hanging="3827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2FCA8EE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-1" w:hanging="2977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71E97DC3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17011:2004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bodies.</w:t>
      </w:r>
      <w:r>
        <w:rPr>
          <w:rFonts w:ascii="Arial" w:hAnsi="Arial" w:cs="Arial"/>
        </w:rPr>
        <w:t xml:space="preserve"> (valid until 30 November 2020)</w:t>
      </w:r>
    </w:p>
    <w:p w14:paraId="258A90B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bodies.</w:t>
      </w:r>
    </w:p>
    <w:p w14:paraId="4FDF4F8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IAF/ILAC-A5:11/2013</w:t>
      </w:r>
      <w:r w:rsidRPr="00513250">
        <w:rPr>
          <w:rFonts w:ascii="Arial" w:hAnsi="Arial" w:cs="Arial"/>
        </w:rPr>
        <w:tab/>
        <w:t>IAF/ILAC Multi-Lateral Mutual Recognition Arrangements: Application of ISO/IEC 17011:2004</w:t>
      </w:r>
    </w:p>
    <w:p w14:paraId="79AF9EF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IAF MD for the Harmonization of Sanctions to be applied to Conformity Assessment Bodies</w:t>
      </w:r>
    </w:p>
    <w:p w14:paraId="6172B070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12: 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  <w:t xml:space="preserve">IAF MD for the </w:t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07E7ADCE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IAF MD 20: 2016</w:t>
      </w:r>
      <w:r>
        <w:rPr>
          <w:rFonts w:ascii="Arial" w:hAnsi="Arial" w:cs="Arial"/>
        </w:rPr>
        <w:tab/>
        <w:t>IAF MD for Generic Competence for AB Assessors: Application to ISO/IEC 17011</w:t>
      </w:r>
    </w:p>
    <w:p w14:paraId="5E0367A4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  <w:t>General Principles on the use of the IAF MLA Mark</w:t>
      </w:r>
    </w:p>
    <w:p w14:paraId="55B33BC6" w14:textId="77777777" w:rsidR="007D1F74" w:rsidRDefault="007D1F74" w:rsidP="007D1F74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4A3311">
        <w:rPr>
          <w:rFonts w:ascii="Arial" w:hAnsi="Arial" w:cs="Arial"/>
        </w:rPr>
        <w:t>ILAC-P5:06/2017</w:t>
      </w:r>
      <w:r>
        <w:rPr>
          <w:rFonts w:ascii="Arial" w:hAnsi="Arial" w:cs="Arial"/>
        </w:rPr>
        <w:tab/>
      </w:r>
      <w:r w:rsidRPr="004A3311">
        <w:rPr>
          <w:rFonts w:ascii="Arial" w:hAnsi="Arial" w:cs="Arial"/>
        </w:rPr>
        <w:t>ILAC Mutual Recognition Arrangement: Scope and Obligations</w:t>
      </w:r>
    </w:p>
    <w:p w14:paraId="43ABD412" w14:textId="7FA4374F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ILAC-R7:05/2015</w:t>
      </w:r>
      <w:r>
        <w:rPr>
          <w:rFonts w:ascii="Arial" w:hAnsi="Arial" w:cs="Arial"/>
        </w:rPr>
        <w:tab/>
        <w:t>Rules for the Use of the ILAC MRA Mark</w:t>
      </w:r>
    </w:p>
    <w:p w14:paraId="31F39A0C" w14:textId="77777777" w:rsidR="00783107" w:rsidRDefault="00783107" w:rsidP="00783107">
      <w:pPr>
        <w:tabs>
          <w:tab w:val="left" w:pos="1701"/>
          <w:tab w:val="left" w:pos="4395"/>
          <w:tab w:val="left" w:pos="5760"/>
        </w:tabs>
        <w:ind w:left="2977" w:hanging="2977"/>
        <w:rPr>
          <w:rFonts w:ascii="Arial" w:hAnsi="Arial" w:cs="Arial"/>
        </w:rPr>
      </w:pPr>
    </w:p>
    <w:p w14:paraId="69697A3A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0E82E1E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lang w:eastAsia="zh-CN"/>
        </w:rPr>
      </w:pPr>
      <w:r w:rsidRPr="00513250">
        <w:rPr>
          <w:rFonts w:ascii="Arial" w:hAnsi="Arial" w:cs="Arial"/>
        </w:rPr>
        <w:t>IAF MD 10:2013</w:t>
      </w:r>
      <w:r w:rsidRPr="00513250">
        <w:rPr>
          <w:rFonts w:ascii="Arial" w:hAnsi="Arial" w:cs="Arial"/>
        </w:rPr>
        <w:tab/>
        <w:t>IAF MD for the Assessment of Certification Body Management of Competence in Accordance with ISO/IEC 17021:2011</w:t>
      </w:r>
    </w:p>
    <w:p w14:paraId="4E223FA7" w14:textId="70DFF69E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:2011</w:t>
      </w:r>
      <w:r w:rsidRPr="00513250">
        <w:rPr>
          <w:rFonts w:ascii="Arial" w:hAnsi="Arial" w:cs="Arial"/>
        </w:rPr>
        <w:tab/>
        <w:t xml:space="preserve">IAF MD for the </w:t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  <w:r>
        <w:rPr>
          <w:rFonts w:ascii="Arial" w:eastAsia="MS Mincho" w:hAnsi="Arial" w:cs="Arial"/>
          <w:lang w:eastAsia="ja-JP"/>
        </w:rPr>
        <w:t xml:space="preserve"> </w:t>
      </w:r>
      <w:r w:rsidR="00D6711B">
        <w:rPr>
          <w:rFonts w:ascii="Arial" w:eastAsia="MS Mincho" w:hAnsi="Arial" w:cs="Arial" w:hint="eastAsia"/>
          <w:lang w:eastAsia="ja-JP"/>
        </w:rPr>
        <w:t>(valid until 6 May 2020)</w:t>
      </w:r>
    </w:p>
    <w:p w14:paraId="49444393" w14:textId="243F2316" w:rsidR="00D6711B" w:rsidRPr="0058159D" w:rsidRDefault="00D6711B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  <w:t xml:space="preserve">IAF MD for the </w:t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12F0BB7E" w14:textId="77777777" w:rsidR="00783107" w:rsidRPr="00B42D18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8:201</w:t>
      </w:r>
      <w:r>
        <w:rPr>
          <w:rFonts w:ascii="Arial" w:eastAsia="MS Mincho" w:hAnsi="Arial" w:cs="Arial"/>
          <w:lang w:eastAsia="ja-JP"/>
        </w:rPr>
        <w:t>7</w:t>
      </w:r>
      <w:r w:rsidRPr="00B42D18">
        <w:rPr>
          <w:rFonts w:ascii="Arial" w:hAnsi="Arial" w:cs="Arial"/>
        </w:rPr>
        <w:tab/>
        <w:t>IAF MD for the Application of ISO/IEC 17011 in Medical Device Quality Management Systems (ISO 13485)</w:t>
      </w:r>
    </w:p>
    <w:p w14:paraId="385591BD" w14:textId="33CFEE3B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proofErr w:type="spellStart"/>
      <w:r w:rsidRPr="00513250">
        <w:rPr>
          <w:rFonts w:ascii="Arial" w:hAnsi="Arial" w:cs="Arial"/>
        </w:rPr>
        <w:t>IAF</w:t>
      </w:r>
      <w:proofErr w:type="spellEnd"/>
      <w:r w:rsidRPr="00513250">
        <w:rPr>
          <w:rFonts w:ascii="Arial" w:hAnsi="Arial" w:cs="Arial"/>
        </w:rPr>
        <w:t xml:space="preserve"> MD 13:201</w:t>
      </w:r>
      <w:r w:rsidR="00D6711B">
        <w:rPr>
          <w:rFonts w:ascii="Arial" w:eastAsia="MS Mincho" w:hAnsi="Arial" w:cs="Arial" w:hint="eastAsia"/>
          <w:lang w:eastAsia="ja-JP"/>
        </w:rPr>
        <w:t>5</w:t>
      </w:r>
      <w:r w:rsidRPr="00513250">
        <w:rPr>
          <w:rFonts w:ascii="Arial" w:hAnsi="Arial" w:cs="Arial"/>
        </w:rPr>
        <w:tab/>
      </w:r>
      <w:proofErr w:type="spellStart"/>
      <w:r w:rsidRPr="00513250">
        <w:rPr>
          <w:rFonts w:ascii="Arial" w:hAnsi="Arial" w:cs="Arial"/>
        </w:rPr>
        <w:t>IAF</w:t>
      </w:r>
      <w:proofErr w:type="spellEnd"/>
      <w:r w:rsidRPr="00513250">
        <w:rPr>
          <w:rFonts w:ascii="Arial" w:hAnsi="Arial" w:cs="Arial"/>
        </w:rPr>
        <w:t xml:space="preserve"> MD, Knowledge requirements for accreditation body personnel for Information Security Management Systems (ISO/IEC 27001)</w:t>
      </w:r>
    </w:p>
    <w:p w14:paraId="45C4C5A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IAF MD for Application of ISO/IEC 17011 in Greenhouse Gas Validation and Verification (ISO 14065:2013)</w:t>
      </w:r>
    </w:p>
    <w:p w14:paraId="28DF177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MD for the Correction of Data to Provide Indicators of MSCB’ Performance</w:t>
      </w:r>
    </w:p>
    <w:p w14:paraId="1193355A" w14:textId="4AF30987" w:rsidR="00783107" w:rsidRPr="00513250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proofErr w:type="spellStart"/>
      <w:r>
        <w:rPr>
          <w:rFonts w:ascii="Arial" w:eastAsia="MS Mincho" w:hAnsi="Arial" w:cs="Arial" w:hint="eastAsia"/>
          <w:lang w:eastAsia="ja-JP"/>
        </w:rPr>
        <w:t>IAF</w:t>
      </w:r>
      <w:proofErr w:type="spellEnd"/>
      <w:r>
        <w:rPr>
          <w:rFonts w:ascii="Arial" w:eastAsia="MS Mincho" w:hAnsi="Arial" w:cs="Arial" w:hint="eastAsia"/>
          <w:lang w:eastAsia="ja-JP"/>
        </w:rPr>
        <w:t xml:space="preserve"> MD 16:201</w:t>
      </w:r>
      <w:r w:rsidR="00D6711B">
        <w:rPr>
          <w:rFonts w:ascii="Arial" w:eastAsia="MS Mincho" w:hAnsi="Arial" w:cs="Arial" w:hint="eastAsia"/>
          <w:lang w:eastAsia="ja-JP"/>
        </w:rPr>
        <w:t>5</w:t>
      </w:r>
      <w:r>
        <w:rPr>
          <w:rFonts w:ascii="Arial" w:eastAsia="MS Mincho" w:hAnsi="Arial" w:cs="Arial" w:hint="eastAsia"/>
          <w:lang w:eastAsia="ja-JP"/>
        </w:rPr>
        <w:tab/>
      </w:r>
      <w:proofErr w:type="spellStart"/>
      <w:r w:rsidRPr="00513250">
        <w:rPr>
          <w:rFonts w:ascii="Arial" w:eastAsia="MS Mincho" w:hAnsi="Arial" w:cs="Arial"/>
          <w:lang w:eastAsia="ja-JP"/>
        </w:rPr>
        <w:t>IAF</w:t>
      </w:r>
      <w:proofErr w:type="spellEnd"/>
      <w:r w:rsidRPr="00513250">
        <w:rPr>
          <w:rFonts w:ascii="Arial" w:eastAsia="MS Mincho" w:hAnsi="Arial" w:cs="Arial"/>
          <w:lang w:eastAsia="ja-JP"/>
        </w:rPr>
        <w:t xml:space="preserve"> MD for</w:t>
      </w:r>
      <w:r>
        <w:rPr>
          <w:rFonts w:ascii="Arial" w:eastAsia="MS Mincho" w:hAnsi="Arial" w:cs="Arial"/>
          <w:lang w:eastAsia="ja-JP"/>
        </w:rPr>
        <w:t xml:space="preserve"> 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3C3C62B7" w14:textId="1139290E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ILAC-P8:12/2012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Mutual Recognition Arrangement (Arrangement):</w:t>
      </w:r>
      <w:r>
        <w:rPr>
          <w:rFonts w:ascii="Arial" w:eastAsia="MS Mincho" w:hAnsi="Arial" w:cs="Arial"/>
          <w:lang w:eastAsia="ja-JP"/>
        </w:rPr>
        <w:t xml:space="preserve"> </w:t>
      </w:r>
      <w:r w:rsidRPr="004A3311">
        <w:rPr>
          <w:rFonts w:ascii="Arial" w:eastAsia="MS Mincho" w:hAnsi="Arial" w:cs="Arial"/>
          <w:lang w:eastAsia="ja-JP"/>
        </w:rPr>
        <w:t>Supplementary Requirements and Guidelines for the Use of Accreditation Symbols and for Claims of Accreditation Status by Accredited Laboratories and Inspection Bodies</w:t>
      </w:r>
    </w:p>
    <w:p w14:paraId="73A3E004" w14:textId="58E8BEE6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70D5FBFA" w14:textId="73F05BF6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ILAC-P10:01/2013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on Traceability of Measurement Results</w:t>
      </w:r>
    </w:p>
    <w:p w14:paraId="4E0B2C35" w14:textId="6704E779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P13:10/2010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17011 for the Accreditation of Proficiency Testing Providers</w:t>
      </w:r>
    </w:p>
    <w:p w14:paraId="1DABC5D2" w14:textId="4230F795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P14:01/2013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Uncertainty in Calibration</w:t>
      </w:r>
    </w:p>
    <w:p w14:paraId="5772755E" w14:textId="6B96D4CF" w:rsidR="00783107" w:rsidRDefault="004A3311" w:rsidP="00AA3AB6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727CDAC0" w14:textId="77777777" w:rsidR="004A3311" w:rsidRPr="0058159D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</w:p>
    <w:p w14:paraId="5D0D6F6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77777777" w:rsidR="00783107" w:rsidRDefault="00783107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201B6D7F" w:rsidR="00783107" w:rsidRDefault="00783107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77777777" w:rsidR="00AA3AB6" w:rsidRPr="00C04A80" w:rsidRDefault="00AA3AB6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</w:p>
    <w:p w14:paraId="7703A658" w14:textId="77777777" w:rsidR="000D7D92" w:rsidRDefault="000D7D92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highlight w:val="yellow"/>
          <w:lang w:eastAsia="ja-JP"/>
        </w:rPr>
      </w:pPr>
    </w:p>
    <w:p w14:paraId="036E3C39" w14:textId="3AE1799F" w:rsidR="00783107" w:rsidRPr="004810B3" w:rsidRDefault="00783107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712F320E" w14:textId="2FA3008F" w:rsidR="00406725" w:rsidRPr="00406725" w:rsidRDefault="00406725" w:rsidP="00944249">
      <w:pPr>
        <w:keepLines/>
        <w:tabs>
          <w:tab w:val="left" w:pos="2977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JGA Delhi Resolution 1</w:t>
      </w:r>
      <w:r w:rsidRPr="00406725">
        <w:rPr>
          <w:rFonts w:ascii="Arial" w:eastAsia="Yu Mincho" w:hAnsi="Arial" w:cs="Arial"/>
          <w:lang w:eastAsia="ja-JP"/>
        </w:rPr>
        <w:tab/>
        <w:t xml:space="preserve">Transition to ISO/IEC 17011:2017 The Joint General Assembly endorses the recommendation of the Joint Executive Committee, that the transition period for the revised ISO/IEC 17011:2004 Conformity assessment </w:t>
      </w:r>
      <w:r w:rsidR="00944249">
        <w:rPr>
          <w:rFonts w:ascii="Arial" w:eastAsia="Yu Mincho" w:hAnsi="Arial" w:cs="Arial"/>
          <w:lang w:eastAsia="ja-JP"/>
        </w:rPr>
        <w:t>-</w:t>
      </w:r>
      <w:r w:rsidRPr="00406725">
        <w:rPr>
          <w:rFonts w:ascii="Arial" w:eastAsia="Yu Mincho" w:hAnsi="Arial" w:cs="Arial"/>
          <w:lang w:eastAsia="ja-JP"/>
        </w:rPr>
        <w:t>General requirements for accreditation bodies accrediting conformity assessment bodies due for publication in August 2017 will be three years from the date of publication of the revised standard</w:t>
      </w:r>
    </w:p>
    <w:p w14:paraId="3AA035F4" w14:textId="77777777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ILAC Resolution GA 20.14</w:t>
      </w:r>
      <w:r w:rsidRPr="00406725">
        <w:rPr>
          <w:rFonts w:ascii="Arial" w:eastAsia="Yu Mincho" w:hAnsi="Arial" w:cs="Arial"/>
          <w:lang w:eastAsia="ja-JP"/>
        </w:rPr>
        <w:tab/>
        <w:t>As a result of the publication of ISO 17034 in November 2016, replacing ISO Guide 34:2009,</w:t>
      </w:r>
    </w:p>
    <w:p w14:paraId="5DF494A2" w14:textId="0D41FE50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the General Assembly endorses the recommendation from the AIC, that accreditation of</w:t>
      </w:r>
      <w:r w:rsidR="00944249">
        <w:rPr>
          <w:rFonts w:ascii="Arial" w:eastAsia="Yu Mincho" w:hAnsi="Arial" w:cs="Arial"/>
          <w:lang w:eastAsia="ja-JP"/>
        </w:rPr>
        <w:t xml:space="preserve"> </w:t>
      </w:r>
      <w:r w:rsidRPr="00406725">
        <w:rPr>
          <w:rFonts w:ascii="Arial" w:eastAsia="Yu Mincho" w:hAnsi="Arial" w:cs="Arial"/>
          <w:lang w:eastAsia="ja-JP"/>
        </w:rPr>
        <w:t>reference material producers be conducted in accordance with ISO 17034 and that an</w:t>
      </w:r>
      <w:r w:rsidR="00944249">
        <w:rPr>
          <w:rFonts w:ascii="Arial" w:eastAsia="Yu Mincho" w:hAnsi="Arial" w:cs="Arial"/>
          <w:lang w:eastAsia="ja-JP"/>
        </w:rPr>
        <w:t xml:space="preserve"> </w:t>
      </w:r>
      <w:r w:rsidRPr="00406725">
        <w:rPr>
          <w:rFonts w:ascii="Arial" w:eastAsia="Yu Mincho" w:hAnsi="Arial" w:cs="Arial"/>
          <w:lang w:eastAsia="ja-JP"/>
        </w:rPr>
        <w:t>implementation period of 3 years be adopted</w:t>
      </w:r>
    </w:p>
    <w:p w14:paraId="3D9061E3" w14:textId="4C805771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ILAC Resolution GA 20.15</w:t>
      </w:r>
      <w:r w:rsidRPr="00406725">
        <w:rPr>
          <w:rFonts w:ascii="Arial" w:eastAsia="Yu Mincho" w:hAnsi="Arial" w:cs="Arial"/>
          <w:lang w:eastAsia="ja-JP"/>
        </w:rPr>
        <w:tab/>
        <w:t>As the revised version of ISO/IEC 17025 is scheduled for publication in 2017, the General Assembly endorses the recommendation of the AIC that a transition period of 3 years from the date of publication be adopted. At the end of the transition period, accreditation of a laboratory to ISO/IEC 17025:2005 will not be recognised under the ILAC Arrangement</w:t>
      </w:r>
    </w:p>
    <w:p w14:paraId="67080C51" w14:textId="77777777" w:rsidR="00406725" w:rsidRPr="00406725" w:rsidRDefault="00406725" w:rsidP="00406725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lang w:eastAsia="ja-JP"/>
        </w:rPr>
      </w:pPr>
    </w:p>
    <w:p w14:paraId="37090709" w14:textId="70D18FE7" w:rsidR="00783107" w:rsidRDefault="00783107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</w:p>
    <w:p w14:paraId="328A8176" w14:textId="77777777" w:rsidR="00406725" w:rsidRPr="004810B3" w:rsidRDefault="00406725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</w:p>
    <w:p w14:paraId="705FC42D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IAF MD for the Certification of Multiple Sites Based on Sampling</w:t>
      </w:r>
    </w:p>
    <w:p w14:paraId="5CA6565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IAF MD for the Transfer of Accredited Certification of Management Systems</w:t>
      </w:r>
    </w:p>
    <w:p w14:paraId="744B008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3:2008</w:t>
      </w:r>
      <w:r w:rsidRPr="00513250">
        <w:rPr>
          <w:rFonts w:ascii="Arial" w:hAnsi="Arial" w:cs="Arial"/>
        </w:rPr>
        <w:tab/>
        <w:t>IAF MD for Advanced Surveillance and Recertification Procedures</w:t>
      </w:r>
    </w:p>
    <w:p w14:paraId="7C60FCDB" w14:textId="7589D8FB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  <w:t>IAF MD for the use of Computer Assisted Auditing Techniques (“CAAT”) for Accredited Certification of Management Systems</w:t>
      </w:r>
    </w:p>
    <w:p w14:paraId="7E8A9A5C" w14:textId="575D231F" w:rsidR="00985B9C" w:rsidRPr="00985B9C" w:rsidRDefault="00985B9C" w:rsidP="00985B9C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 201</w:t>
      </w:r>
      <w:r>
        <w:rPr>
          <w:rFonts w:ascii="Arial" w:eastAsia="MS Mincho" w:hAnsi="Arial" w:cs="Arial" w:hint="eastAsia"/>
          <w:lang w:eastAsia="ja-JP"/>
        </w:rPr>
        <w:t>3</w:t>
      </w:r>
      <w:r w:rsidRPr="00513250">
        <w:rPr>
          <w:rFonts w:ascii="Arial" w:hAnsi="Arial" w:cs="Arial"/>
        </w:rPr>
        <w:tab/>
        <w:t>IAF MD for the Application of ISO/IEC 17021 for Audits of Integrated Management Systems</w:t>
      </w:r>
      <w:r>
        <w:rPr>
          <w:rFonts w:ascii="Arial" w:eastAsia="MS Mincho" w:hAnsi="Arial" w:cs="Arial" w:hint="eastAsia"/>
          <w:lang w:eastAsia="ja-JP"/>
        </w:rPr>
        <w:t xml:space="preserve"> (valid until 16 January 2020)</w:t>
      </w:r>
    </w:p>
    <w:p w14:paraId="2FD16375" w14:textId="68C14D71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proofErr w:type="spellStart"/>
      <w:r w:rsidRPr="00513250">
        <w:rPr>
          <w:rFonts w:ascii="Arial" w:hAnsi="Arial" w:cs="Arial"/>
        </w:rPr>
        <w:t>IAF</w:t>
      </w:r>
      <w:proofErr w:type="spellEnd"/>
      <w:r w:rsidRPr="00513250">
        <w:rPr>
          <w:rFonts w:ascii="Arial" w:hAnsi="Arial" w:cs="Arial"/>
        </w:rPr>
        <w:t xml:space="preserve"> MD 11: 201</w:t>
      </w:r>
      <w:r w:rsidR="00985B9C"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</w:r>
      <w:proofErr w:type="spellStart"/>
      <w:r w:rsidRPr="00513250">
        <w:rPr>
          <w:rFonts w:ascii="Arial" w:hAnsi="Arial" w:cs="Arial"/>
        </w:rPr>
        <w:t>IAF</w:t>
      </w:r>
      <w:proofErr w:type="spellEnd"/>
      <w:r w:rsidRPr="00513250">
        <w:rPr>
          <w:rFonts w:ascii="Arial" w:hAnsi="Arial" w:cs="Arial"/>
        </w:rPr>
        <w:t xml:space="preserve"> MD for the Application of ISO/IEC 17021 for Audits of Integrated Management Systems</w:t>
      </w:r>
    </w:p>
    <w:p w14:paraId="12346E6C" w14:textId="6FEC27FC" w:rsidR="00400BA3" w:rsidRPr="00400BA3" w:rsidRDefault="00400BA3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>IAF MD for Control pf Entities Operating on Behalf of Accredited Management Systems Certification Bodies</w:t>
      </w:r>
    </w:p>
    <w:p w14:paraId="0EE149C3" w14:textId="77777777" w:rsidR="00783107" w:rsidRPr="00C02DFA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2B2BA1B6" w14:textId="77777777" w:rsidR="00783107" w:rsidRPr="000A46D1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  <w:t>Conformity assessment – Competence Requirements for auditing and certification of Environmental Management Systems</w:t>
      </w:r>
    </w:p>
    <w:p w14:paraId="43E79038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 w:rsidRPr="00513250">
        <w:rPr>
          <w:rFonts w:ascii="Arial" w:eastAsia="MS Mincho" w:hAnsi="Arial" w:cs="Arial"/>
          <w:lang w:eastAsia="ja-JP"/>
        </w:rPr>
        <w:t>Quality</w:t>
      </w:r>
      <w:r w:rsidRPr="00513250">
        <w:rPr>
          <w:rFonts w:ascii="Arial" w:hAnsi="Arial" w:cs="Arial"/>
        </w:rPr>
        <w:t xml:space="preserve"> Management Systems</w:t>
      </w:r>
    </w:p>
    <w:p w14:paraId="25948AA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4E9858D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459471EA" w14:textId="729BFD68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6AE300FC" w14:textId="77777777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IAF MD for the Application of ISO/IEC 17021 in Medical Device Quality Management Systems (ISO 13485)</w:t>
      </w:r>
    </w:p>
    <w:p w14:paraId="04BA72A0" w14:textId="77777777" w:rsidR="00406725" w:rsidRPr="009C4AC5" w:rsidRDefault="00406725" w:rsidP="00406725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>
        <w:rPr>
          <w:rFonts w:ascii="Arial" w:eastAsia="MS Mincho" w:hAnsi="Arial" w:cs="Arial" w:hint="eastAsia"/>
          <w:lang w:eastAsia="ja-JP"/>
        </w:rPr>
        <w:t>Occupational Health and Safety</w:t>
      </w:r>
      <w:r w:rsidRPr="00513250">
        <w:rPr>
          <w:rFonts w:ascii="Arial" w:hAnsi="Arial" w:cs="Arial"/>
        </w:rPr>
        <w:t xml:space="preserve"> Management Systems</w:t>
      </w:r>
    </w:p>
    <w:p w14:paraId="5E44AC08" w14:textId="10E16E54" w:rsidR="005757A2" w:rsidRDefault="00406725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lastRenderedPageBreak/>
        <w:t>IAF MD 22:2018</w:t>
      </w:r>
      <w:r w:rsidRPr="008F0F1D"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 w:hint="eastAsia"/>
          <w:lang w:val="en-GB" w:eastAsia="ja-JP"/>
        </w:rPr>
        <w:t>IAF MD of ISO/IEC 17021-1 for the Certification of Occupational health and Safety Management Systems (OH&amp;SMS)</w:t>
      </w:r>
      <w:r w:rsidR="00985B9C">
        <w:rPr>
          <w:rFonts w:ascii="Arial" w:eastAsia="MS Mincho" w:hAnsi="Arial" w:cs="Arial" w:hint="eastAsia"/>
          <w:lang w:val="en-GB" w:eastAsia="ja-JP"/>
        </w:rPr>
        <w:t xml:space="preserve"> (valid until </w:t>
      </w:r>
      <w:r w:rsidR="00985B9C">
        <w:rPr>
          <w:rFonts w:ascii="Arial" w:eastAsia="MS Mincho" w:hAnsi="Arial" w:cs="Arial" w:hint="eastAsia"/>
          <w:lang w:eastAsia="ja-JP"/>
        </w:rPr>
        <w:t>6</w:t>
      </w:r>
      <w:r w:rsidR="00985B9C" w:rsidRPr="00985B9C">
        <w:rPr>
          <w:rFonts w:ascii="Arial" w:eastAsia="MS Mincho" w:hAnsi="Arial" w:cs="Arial"/>
          <w:lang w:eastAsia="ja-JP"/>
        </w:rPr>
        <w:t xml:space="preserve"> May 2020</w:t>
      </w:r>
      <w:r w:rsidR="00985B9C">
        <w:rPr>
          <w:rFonts w:ascii="Arial" w:eastAsia="MS Mincho" w:hAnsi="Arial" w:cs="Arial" w:hint="eastAsia"/>
          <w:lang w:eastAsia="ja-JP"/>
        </w:rPr>
        <w:t>)</w:t>
      </w:r>
    </w:p>
    <w:p w14:paraId="48551DD4" w14:textId="0B888EF8" w:rsidR="005757A2" w:rsidRDefault="005757A2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 w:hint="eastAsia"/>
          <w:lang w:val="en-GB" w:eastAsia="ja-JP"/>
        </w:rPr>
        <w:t>IAF MD of ISO/IEC 17021-1 for the Certification of Occupational health and Safety Management Systems (OH&amp;SMS)</w:t>
      </w:r>
    </w:p>
    <w:p w14:paraId="281F610F" w14:textId="77777777" w:rsidR="005757A2" w:rsidRDefault="00783107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5</w:t>
      </w:r>
      <w:r w:rsidRPr="00513250">
        <w:rPr>
          <w:rFonts w:ascii="Arial" w:hAnsi="Arial" w:cs="Arial"/>
        </w:rPr>
        <w:tab/>
        <w:t xml:space="preserve">IAF MD for </w:t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 w:rsidRPr="00513250">
        <w:rPr>
          <w:rFonts w:ascii="Arial" w:hAnsi="Arial" w:cs="Arial"/>
        </w:rPr>
        <w:t xml:space="preserve"> QMS and EMS</w:t>
      </w:r>
      <w:r w:rsidR="00985B9C">
        <w:rPr>
          <w:rFonts w:ascii="Arial" w:eastAsia="MS Mincho" w:hAnsi="Arial" w:cs="Arial" w:hint="eastAsia"/>
          <w:lang w:eastAsia="ja-JP"/>
        </w:rPr>
        <w:t xml:space="preserve"> (valid until 6 May 2020)</w:t>
      </w:r>
    </w:p>
    <w:p w14:paraId="3AEE4690" w14:textId="56DB3445" w:rsidR="005757A2" w:rsidRPr="00985B9C" w:rsidRDefault="005757A2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  <w:t xml:space="preserve">IAF MD for </w:t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0D46AF3" w14:textId="1DA75B28" w:rsidR="00985B9C" w:rsidRPr="005757A2" w:rsidRDefault="00985B9C" w:rsidP="00985B9C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21A9C1BA" w14:textId="4EC8642F" w:rsidR="00783107" w:rsidRPr="00985B9C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0879D1E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1D9F98E1" w14:textId="77777777" w:rsidR="00783107" w:rsidRPr="004F7B4B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5CFE1F47" w14:textId="77777777" w:rsidR="00783107" w:rsidRPr="00F60B86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>Medical devices – Quality management systems – Requi</w:t>
      </w:r>
      <w:r>
        <w:rPr>
          <w:rFonts w:ascii="Arial" w:hAnsi="Arial" w:cs="Arial"/>
        </w:rPr>
        <w:t xml:space="preserve">rements for regulatory purposes </w:t>
      </w:r>
    </w:p>
    <w:p w14:paraId="1C02E1D4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59E3F3C" w14:textId="77777777" w:rsidR="00783107" w:rsidRPr="0058159D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725292E9" w14:textId="1E1E5859" w:rsidR="00985B9C" w:rsidRPr="00985B9C" w:rsidRDefault="00783107" w:rsidP="00985B9C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22000:2005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  <w:r w:rsidR="00985B9C">
        <w:rPr>
          <w:rFonts w:ascii="Arial" w:eastAsia="MS Mincho" w:hAnsi="Arial" w:cs="Arial" w:hint="eastAsia"/>
          <w:lang w:eastAsia="ja-JP"/>
        </w:rPr>
        <w:t xml:space="preserve"> (valid until </w:t>
      </w:r>
      <w:r w:rsidR="00E86302">
        <w:rPr>
          <w:rFonts w:ascii="Arial" w:eastAsia="MS Mincho" w:hAnsi="Arial" w:cs="Arial" w:hint="eastAsia"/>
          <w:lang w:eastAsia="ja-JP"/>
        </w:rPr>
        <w:t>30 June 2021)</w:t>
      </w:r>
    </w:p>
    <w:p w14:paraId="21BEFDBA" w14:textId="799A7931" w:rsidR="00985B9C" w:rsidRPr="00985B9C" w:rsidRDefault="00985B9C" w:rsidP="00985B9C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1B4E5898" w14:textId="52C3AB5A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0BD31FB1" w14:textId="77777777" w:rsidR="00406725" w:rsidRPr="009C4AC5" w:rsidRDefault="00406725" w:rsidP="00406725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379171F0" w14:textId="77777777" w:rsidR="00406725" w:rsidRDefault="00406725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7A9716C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 Product Certification Body (</w:t>
      </w:r>
      <w:proofErr w:type="spellStart"/>
      <w:r w:rsidRPr="00513250">
        <w:rPr>
          <w:rFonts w:ascii="Arial" w:hAnsi="Arial" w:cs="Arial"/>
          <w:b/>
          <w:u w:val="single"/>
        </w:rPr>
        <w:t>PrCB</w:t>
      </w:r>
      <w:proofErr w:type="spellEnd"/>
      <w:r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4DADFC7D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6BC35A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D6242B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5DA76A6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2818D3E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77777777" w:rsidR="000D7D92" w:rsidRDefault="00783107" w:rsidP="00783107">
      <w:pPr>
        <w:keepLines/>
        <w:tabs>
          <w:tab w:val="right" w:pos="14034"/>
        </w:tabs>
        <w:spacing w:before="120"/>
        <w:ind w:right="-1"/>
        <w:rPr>
          <w:rFonts w:ascii="Arial" w:hAnsi="Arial" w:cs="Arial"/>
        </w:rPr>
      </w:pPr>
      <w:r w:rsidRPr="00513250">
        <w:rPr>
          <w:rFonts w:ascii="Arial" w:hAnsi="Arial" w:cs="Arial"/>
        </w:rPr>
        <w:t xml:space="preserve">Note: Refer to the GlobalG.A.P website for the latest edition: </w:t>
      </w:r>
    </w:p>
    <w:p w14:paraId="5B855161" w14:textId="34577C4D" w:rsidR="00783107" w:rsidRPr="00513250" w:rsidRDefault="00530FC7" w:rsidP="00783107">
      <w:pPr>
        <w:keepLines/>
        <w:tabs>
          <w:tab w:val="right" w:pos="14034"/>
        </w:tabs>
        <w:spacing w:before="120"/>
        <w:ind w:right="-1"/>
        <w:rPr>
          <w:rFonts w:ascii="Arial" w:eastAsia="MS Mincho" w:hAnsi="Arial" w:cs="Arial"/>
          <w:lang w:eastAsia="ja-JP"/>
        </w:rPr>
      </w:pPr>
      <w:hyperlink r:id="rId9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48FCCA2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3BAA26E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09A2A99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right="1842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Pr="00513250">
        <w:rPr>
          <w:rFonts w:ascii="Arial" w:eastAsia="MS Mincho" w:hAnsi="Arial" w:cs="Arial"/>
          <w:b/>
          <w:u w:val="single"/>
          <w:lang w:eastAsia="ja-JP"/>
        </w:rPr>
        <w:t xml:space="preserve">Green House Gas </w:t>
      </w:r>
      <w:r w:rsidRPr="00513250">
        <w:rPr>
          <w:rFonts w:ascii="Arial" w:hAnsi="Arial" w:cs="Arial"/>
          <w:b/>
          <w:u w:val="single"/>
        </w:rPr>
        <w:t>Validation or Verification Body (VVB)</w:t>
      </w:r>
    </w:p>
    <w:p w14:paraId="405182AA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20E880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528641D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76BC5C75" w14:textId="77777777" w:rsidR="00E86302" w:rsidRDefault="00783107" w:rsidP="00E86302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ISO 14064-3:2006</w:t>
      </w:r>
      <w:r w:rsidRPr="00513250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0A683E55" w14:textId="47FD7648" w:rsidR="00E86302" w:rsidRPr="00513250" w:rsidRDefault="00E86302" w:rsidP="00E86302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eastAsia="MS Mincho" w:hAnsi="Arial" w:cs="Arial"/>
          <w:lang w:eastAsia="ja-JP"/>
        </w:rPr>
        <w:t>ISO 14064-3:20</w:t>
      </w:r>
      <w:r>
        <w:rPr>
          <w:rFonts w:ascii="Arial" w:eastAsia="MS Mincho" w:hAnsi="Arial" w:cs="Arial" w:hint="eastAsia"/>
          <w:lang w:eastAsia="ja-JP"/>
        </w:rPr>
        <w:t>19</w:t>
      </w:r>
      <w:r w:rsidRPr="00513250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03981319" w14:textId="77777777" w:rsidR="00783107" w:rsidRPr="00E8630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7C21589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eastAsia="MS Mincho" w:hAnsi="Arial" w:cs="Arial"/>
          <w:lang w:eastAsia="ja-JP"/>
        </w:rPr>
        <w:t>ISO 14066:2011</w:t>
      </w:r>
      <w:r w:rsidRPr="00513250">
        <w:rPr>
          <w:rFonts w:ascii="Arial" w:eastAsia="MS Mincho" w:hAnsi="Arial" w:cs="Arial"/>
          <w:lang w:eastAsia="ja-JP"/>
        </w:rPr>
        <w:tab/>
        <w:t>Competence requirements for greenhouse gas validation teams and verification teams</w:t>
      </w:r>
    </w:p>
    <w:p w14:paraId="2650364E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  <w:b/>
        </w:rPr>
      </w:pPr>
    </w:p>
    <w:p w14:paraId="6E4010A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2ACB80A1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None applicable</w:t>
      </w:r>
    </w:p>
    <w:p w14:paraId="5C126F8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A4DCCC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25B70C9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None applicable</w:t>
      </w:r>
    </w:p>
    <w:p w14:paraId="7A6A220A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54A8D42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6BDF425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Persons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6F000413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6EA94768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6F25606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07EF765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089B4F8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4947C8A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61E9DF9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0E9359E6" w14:textId="13D700D6" w:rsidR="00783107" w:rsidRPr="00513250" w:rsidRDefault="00406725" w:rsidP="00406725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  <w:r w:rsidR="00783107">
        <w:br w:type="page"/>
      </w:r>
      <w:r w:rsidR="00783107"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5EC81C1" w14:textId="38C868D6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="000D7D92">
        <w:rPr>
          <w:rFonts w:ascii="Arial" w:hAnsi="Arial" w:cs="Arial"/>
          <w:b/>
        </w:rPr>
        <w:t>Testing laboratory</w:t>
      </w:r>
    </w:p>
    <w:p w14:paraId="1D3AA19B" w14:textId="70CFCB35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6D567EA3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A45306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3B5F66C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55F73F21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/>
          <w:lang w:eastAsia="ja-JP"/>
        </w:rPr>
        <w:t>None applicable</w:t>
      </w:r>
    </w:p>
    <w:p w14:paraId="093DB679" w14:textId="77777777" w:rsidR="00783107" w:rsidRPr="00CF1C3E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F8DFF80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993" w:right="-1" w:hanging="993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258F862D" w14:textId="77777777" w:rsidR="00783107" w:rsidRDefault="00783107" w:rsidP="00783107">
      <w:pPr>
        <w:ind w:left="2694" w:hanging="2694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0E1B3A6D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 Clinical/medical testing laboratory</w:t>
      </w:r>
    </w:p>
    <w:p w14:paraId="459D256A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F02092">
        <w:rPr>
          <w:rFonts w:ascii="Arial" w:hAnsi="Arial" w:cs="Arial"/>
          <w:b/>
        </w:rPr>
        <w:t>Clinical/medical testing laboratory</w:t>
      </w:r>
    </w:p>
    <w:p w14:paraId="38B127B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ab/>
      </w:r>
    </w:p>
    <w:p w14:paraId="7F4DEAB3" w14:textId="77777777" w:rsidR="00783107" w:rsidRPr="005E7DD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6B31D6F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72102747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>for a 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70BFCA7F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08C8662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0B036499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1134" w:right="-1" w:hanging="1134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 w:rsidRPr="00F02092">
        <w:rPr>
          <w:rFonts w:ascii="Arial" w:hAnsi="Arial" w:cs="Arial"/>
          <w:b/>
        </w:rPr>
        <w:t>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1C36FC2E" w14:textId="77777777" w:rsidR="00783107" w:rsidRPr="00F02092" w:rsidRDefault="00783107" w:rsidP="00783107">
      <w:pPr>
        <w:ind w:left="2694" w:hanging="2694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47525D7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1D395444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B628028" w14:textId="7DE73149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CDB54F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558AC0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5CB756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6963145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90FD1A8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EEAC62B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FC1129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0CF258AA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48401B4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5E62F1A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4DE1187" w14:textId="6873BAB5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 w:rsidR="000D7D92">
        <w:rPr>
          <w:rFonts w:ascii="Arial" w:hAnsi="Arial" w:cs="Arial"/>
          <w:b/>
        </w:rPr>
        <w:t>an</w:t>
      </w:r>
      <w:r>
        <w:rPr>
          <w:rFonts w:ascii="Arial" w:hAnsi="Arial" w:cs="Arial"/>
          <w:b/>
        </w:rPr>
        <w:t xml:space="preserve"> Inspection body</w:t>
      </w:r>
    </w:p>
    <w:p w14:paraId="26532AC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5F9DF49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9BDBAFF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0EBB9691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D8BE88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</w:p>
    <w:p w14:paraId="0B656C0D" w14:textId="0166372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="000940A4" w:rsidRPr="000940A4">
        <w:rPr>
          <w:rFonts w:ascii="Arial" w:hAnsi="Arial" w:cs="Arial"/>
          <w:b/>
        </w:rPr>
        <w:t>Proficiency testing provider</w:t>
      </w:r>
    </w:p>
    <w:p w14:paraId="4CEEE7B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043D46A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3DCB69D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3FA7AD9A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right="-1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1EBBC0A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3DA294C" w14:textId="77777777" w:rsidR="00783107" w:rsidRPr="000940A4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036F1AA9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85E74E6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</w:pPr>
    </w:p>
    <w:p w14:paraId="3AB77B8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</w:p>
    <w:p w14:paraId="2C0B2AC3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4374353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5C2A1F3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56FBC569" w14:textId="77777777" w:rsidR="00783107" w:rsidRPr="00F641B3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13D13DD7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D3E1BC6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</w:p>
    <w:p w14:paraId="32BC5D63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7F576C5D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64618C0C" w14:textId="519D6AA2" w:rsidR="00615D2B" w:rsidRDefault="00615D2B" w:rsidP="00615D2B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1F10B8F2" w14:textId="3F32164D" w:rsidR="0085645D" w:rsidRPr="00615D2B" w:rsidRDefault="00615D2B" w:rsidP="00615D2B">
      <w:pPr>
        <w:tabs>
          <w:tab w:val="left" w:pos="1245"/>
        </w:tabs>
        <w:rPr>
          <w:rFonts w:ascii="Arial" w:eastAsia="Times New Roman" w:hAnsi="Arial"/>
          <w:sz w:val="24"/>
          <w:szCs w:val="24"/>
          <w:lang w:eastAsia="en-AU"/>
        </w:rPr>
      </w:pPr>
      <w:r>
        <w:rPr>
          <w:rFonts w:ascii="Arial" w:eastAsia="Times New Roman" w:hAnsi="Arial"/>
          <w:sz w:val="24"/>
          <w:szCs w:val="24"/>
          <w:lang w:eastAsia="en-AU"/>
        </w:rPr>
        <w:tab/>
      </w:r>
    </w:p>
    <w:sectPr w:rsidR="0085645D" w:rsidRPr="00615D2B" w:rsidSect="00C718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973FB" w14:textId="77777777" w:rsidR="00530FC7" w:rsidRDefault="00530FC7">
      <w:r>
        <w:separator/>
      </w:r>
    </w:p>
  </w:endnote>
  <w:endnote w:type="continuationSeparator" w:id="0">
    <w:p w14:paraId="49C2F55F" w14:textId="77777777" w:rsidR="00530FC7" w:rsidRDefault="00530FC7">
      <w:r>
        <w:continuationSeparator/>
      </w:r>
    </w:p>
  </w:endnote>
  <w:endnote w:type="continuationNotice" w:id="1">
    <w:p w14:paraId="1F42312F" w14:textId="77777777" w:rsidR="00530FC7" w:rsidRPr="00380812" w:rsidRDefault="00530FC7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D49646" wp14:editId="6295E72D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1205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4965AE17" w14:textId="77777777" w:rsidR="00530FC7" w:rsidRPr="00CF2B53" w:rsidRDefault="00530FC7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DC94B" w14:textId="77777777" w:rsidR="00EB2BE3" w:rsidRDefault="00EB2B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7"/>
              <w:gridCol w:w="2838"/>
              <w:gridCol w:w="2832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2767082E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</w:t>
                  </w:r>
                  <w:bookmarkStart w:id="2" w:name="_GoBack"/>
                  <w:r w:rsidR="00EB2BE3">
                    <w:rPr>
                      <w:sz w:val="20"/>
                    </w:rPr>
                    <w:t>1.1</w:t>
                  </w:r>
                  <w:bookmarkEnd w:id="2"/>
                </w:p>
              </w:tc>
              <w:tc>
                <w:tcPr>
                  <w:tcW w:w="4667" w:type="dxa"/>
                </w:tcPr>
                <w:p w14:paraId="7F504E9E" w14:textId="7CE075EF" w:rsidR="006535D3" w:rsidRDefault="006535D3" w:rsidP="00EB2BE3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</w:t>
                  </w:r>
                  <w:r w:rsidR="00EB2BE3">
                    <w:rPr>
                      <w:sz w:val="20"/>
                    </w:rPr>
                    <w:t>15 June 2019</w:t>
                  </w:r>
                </w:p>
              </w:tc>
              <w:tc>
                <w:tcPr>
                  <w:tcW w:w="4667" w:type="dxa"/>
                </w:tcPr>
                <w:p w14:paraId="46E4F451" w14:textId="69473D40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00BA3">
                    <w:rPr>
                      <w:b/>
                      <w:bCs/>
                      <w:sz w:val="20"/>
                    </w:rPr>
                    <w:t>5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00BA3">
                    <w:rPr>
                      <w:b/>
                      <w:bCs/>
                      <w:sz w:val="20"/>
                    </w:rPr>
                    <w:t>14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EB2BE3">
                  <w:pPr>
                    <w:pStyle w:val="Footer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530FC7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2A36D" w14:textId="77777777" w:rsidR="00530FC7" w:rsidRDefault="00530FC7">
      <w:r>
        <w:separator/>
      </w:r>
    </w:p>
  </w:footnote>
  <w:footnote w:type="continuationSeparator" w:id="0">
    <w:p w14:paraId="6D34DC63" w14:textId="77777777" w:rsidR="00530FC7" w:rsidRDefault="00530FC7">
      <w:r>
        <w:continuationSeparator/>
      </w:r>
    </w:p>
  </w:footnote>
  <w:footnote w:id="1">
    <w:p w14:paraId="57E51DFA" w14:textId="04F995E7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-001,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AE2B4" w14:textId="77777777" w:rsidR="00EB2BE3" w:rsidRDefault="00EB2B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1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obalgap.org/uk_en/document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12A0E-8D10-4422-BDC5-9FC2A65BB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1879</Words>
  <Characters>10712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12566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2019-06-15T11:39:00Z</dcterms:created>
  <dcterms:modified xsi:type="dcterms:W3CDTF">2019-06-15T11:39:00Z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