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83D45" w14:textId="497D932B" w:rsidR="00A72F9B" w:rsidRPr="00FD6484" w:rsidRDefault="00004315" w:rsidP="00CE16B9">
      <w:pPr>
        <w:tabs>
          <w:tab w:val="right" w:pos="9480"/>
        </w:tabs>
        <w:jc w:val="center"/>
        <w:rPr>
          <w:b/>
        </w:rPr>
      </w:pPr>
      <w:r w:rsidRPr="00FD6484">
        <w:rPr>
          <w:noProof/>
          <w:lang w:val="en-US" w:eastAsia="ja-JP"/>
        </w:rPr>
        <w:drawing>
          <wp:inline distT="0" distB="0" distL="0" distR="0" wp14:anchorId="7183A1D3" wp14:editId="61E4073F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96161" w14:textId="77777777" w:rsidR="00724A96" w:rsidRPr="00FD6484" w:rsidRDefault="00724A96" w:rsidP="00632BE2">
      <w:pPr>
        <w:pStyle w:val="DocTitle"/>
      </w:pPr>
    </w:p>
    <w:p w14:paraId="1E9548F9" w14:textId="39690B4D" w:rsidR="00B95574" w:rsidRPr="005A3CCE" w:rsidRDefault="00E17B3E" w:rsidP="00B95574">
      <w:pPr>
        <w:pStyle w:val="NormalSingle"/>
        <w:rPr>
          <w:color w:val="365F91"/>
          <w:sz w:val="80"/>
        </w:rPr>
      </w:pPr>
      <w:r w:rsidRPr="005A3CCE">
        <w:rPr>
          <w:color w:val="365F91"/>
          <w:sz w:val="80"/>
        </w:rPr>
        <w:t>APAC Mu</w:t>
      </w:r>
      <w:r w:rsidR="004A20BF">
        <w:rPr>
          <w:color w:val="365F91"/>
          <w:sz w:val="80"/>
        </w:rPr>
        <w:t>tual</w:t>
      </w:r>
      <w:r w:rsidRPr="005A3CCE">
        <w:rPr>
          <w:color w:val="365F91"/>
          <w:sz w:val="80"/>
        </w:rPr>
        <w:t xml:space="preserve"> Recognition Arrangement</w:t>
      </w:r>
    </w:p>
    <w:p w14:paraId="05850473" w14:textId="4AAFC99B" w:rsidR="00E17B3E" w:rsidRPr="00FD6484" w:rsidRDefault="00E17B3E" w:rsidP="00B95574">
      <w:pPr>
        <w:pStyle w:val="NormalSingle"/>
      </w:pPr>
    </w:p>
    <w:p w14:paraId="54D6146D" w14:textId="49126634" w:rsidR="00E17B3E" w:rsidRPr="00FD6484" w:rsidRDefault="00E17B3E" w:rsidP="00B95574">
      <w:pPr>
        <w:pStyle w:val="NormalSingle"/>
      </w:pPr>
    </w:p>
    <w:p w14:paraId="61E7A504" w14:textId="38CA19CC" w:rsidR="00E17B3E" w:rsidRPr="00FD6484" w:rsidRDefault="00E17B3E" w:rsidP="00B95574">
      <w:pPr>
        <w:pStyle w:val="NormalSingle"/>
      </w:pPr>
    </w:p>
    <w:p w14:paraId="3C4C76D5" w14:textId="33D129AA" w:rsidR="00E17B3E" w:rsidRPr="00FD6484" w:rsidRDefault="00E17B3E" w:rsidP="00B95574">
      <w:pPr>
        <w:pStyle w:val="NormalSingle"/>
      </w:pPr>
    </w:p>
    <w:p w14:paraId="7A382E1B" w14:textId="296B56AC" w:rsidR="00E17B3E" w:rsidRPr="00FD6484" w:rsidRDefault="00E17B3E" w:rsidP="00B95574">
      <w:pPr>
        <w:pStyle w:val="NormalSingle"/>
      </w:pPr>
    </w:p>
    <w:p w14:paraId="15E8DB54" w14:textId="514D3830" w:rsidR="00E17B3E" w:rsidRPr="00FD6484" w:rsidRDefault="00E17B3E" w:rsidP="00B95574">
      <w:pPr>
        <w:pStyle w:val="NormalSingle"/>
      </w:pPr>
    </w:p>
    <w:p w14:paraId="1A715BA3" w14:textId="292D3D98" w:rsidR="00E17B3E" w:rsidRPr="00FD6484" w:rsidRDefault="00E17B3E" w:rsidP="00B95574">
      <w:pPr>
        <w:pStyle w:val="NormalSingle"/>
      </w:pPr>
    </w:p>
    <w:p w14:paraId="47A0C51D" w14:textId="6CE8EEED" w:rsidR="00E17B3E" w:rsidRPr="00FD6484" w:rsidRDefault="00E17B3E" w:rsidP="00B95574">
      <w:pPr>
        <w:pStyle w:val="NormalSingle"/>
      </w:pPr>
    </w:p>
    <w:p w14:paraId="3F22E240" w14:textId="12C63FA3" w:rsidR="00E17B3E" w:rsidRPr="00FD6484" w:rsidRDefault="00E17B3E" w:rsidP="00B95574">
      <w:pPr>
        <w:pStyle w:val="NormalSingle"/>
      </w:pPr>
    </w:p>
    <w:p w14:paraId="5A841466" w14:textId="1183CB3B" w:rsidR="00E17B3E" w:rsidRPr="00FD6484" w:rsidRDefault="00E17B3E" w:rsidP="00B95574">
      <w:pPr>
        <w:pStyle w:val="NormalSingle"/>
      </w:pPr>
    </w:p>
    <w:p w14:paraId="081841F8" w14:textId="772FA4C9" w:rsidR="00E17B3E" w:rsidRPr="00FD6484" w:rsidRDefault="00E17B3E" w:rsidP="00B95574">
      <w:pPr>
        <w:pStyle w:val="NormalSingle"/>
      </w:pPr>
    </w:p>
    <w:p w14:paraId="79D19BEA" w14:textId="366DD980" w:rsidR="00E17B3E" w:rsidRPr="00FD6484" w:rsidRDefault="00E17B3E" w:rsidP="00B95574">
      <w:pPr>
        <w:pStyle w:val="NormalSingle"/>
      </w:pPr>
    </w:p>
    <w:p w14:paraId="2F3DDCE4" w14:textId="77777777" w:rsidR="00E17B3E" w:rsidRPr="00FD6484" w:rsidRDefault="00E17B3E" w:rsidP="00B95574">
      <w:pPr>
        <w:pStyle w:val="NormalSingle"/>
      </w:pPr>
    </w:p>
    <w:p w14:paraId="601D3BAB" w14:textId="77777777" w:rsidR="00B95574" w:rsidRPr="00FD6484" w:rsidRDefault="00B95574" w:rsidP="00B95574">
      <w:pPr>
        <w:pStyle w:val="NormalSingle"/>
      </w:pPr>
    </w:p>
    <w:p w14:paraId="2397C1B5" w14:textId="77777777" w:rsidR="00794FEF" w:rsidRPr="00FD6484" w:rsidRDefault="00794FEF" w:rsidP="00B95574">
      <w:pPr>
        <w:pStyle w:val="NormalSingle"/>
      </w:pPr>
    </w:p>
    <w:p w14:paraId="0FEEFEB2" w14:textId="77777777" w:rsidR="00B95574" w:rsidRPr="00FD6484" w:rsidRDefault="00B95574" w:rsidP="00B95574">
      <w:pPr>
        <w:pStyle w:val="NormalSingle"/>
      </w:pPr>
    </w:p>
    <w:p w14:paraId="5EADB726" w14:textId="77777777" w:rsidR="00B95574" w:rsidRPr="00FD6484" w:rsidRDefault="00B95574" w:rsidP="00B95574">
      <w:pPr>
        <w:pStyle w:val="NormalSingle"/>
      </w:pPr>
    </w:p>
    <w:p w14:paraId="49580765" w14:textId="77777777" w:rsidR="00E106D8" w:rsidRPr="00FD6484" w:rsidRDefault="00E106D8" w:rsidP="00B95574">
      <w:pPr>
        <w:pStyle w:val="NormalSingle"/>
      </w:pPr>
    </w:p>
    <w:p w14:paraId="51207852" w14:textId="77777777" w:rsidR="00E106D8" w:rsidRPr="00FD6484" w:rsidRDefault="00E106D8" w:rsidP="00E106D8">
      <w:pPr>
        <w:pStyle w:val="NormalSingle"/>
        <w:tabs>
          <w:tab w:val="left" w:pos="2760"/>
        </w:tabs>
      </w:pPr>
      <w:r w:rsidRPr="00FD6484">
        <w:tab/>
      </w:r>
    </w:p>
    <w:p w14:paraId="65B4B854" w14:textId="77777777" w:rsidR="00E106D8" w:rsidRPr="00FD6484" w:rsidRDefault="00E106D8" w:rsidP="00B95574">
      <w:pPr>
        <w:pStyle w:val="NormalSingle"/>
      </w:pPr>
    </w:p>
    <w:p w14:paraId="611066D9" w14:textId="77777777" w:rsidR="00E106D8" w:rsidRPr="00FD6484" w:rsidRDefault="00E106D8" w:rsidP="00B95574">
      <w:pPr>
        <w:pStyle w:val="NormalSingle"/>
      </w:pPr>
    </w:p>
    <w:p w14:paraId="25DFE4D3" w14:textId="3CB8CCA8" w:rsidR="00B95574" w:rsidRPr="00FD6484" w:rsidRDefault="007D5F9D" w:rsidP="00B95574">
      <w:pPr>
        <w:rPr>
          <w:rFonts w:ascii="Arial" w:hAnsi="Arial" w:cs="Arial"/>
          <w:b/>
          <w:sz w:val="24"/>
          <w:szCs w:val="24"/>
        </w:rPr>
      </w:pPr>
      <w:r w:rsidRPr="00FD6484">
        <w:rPr>
          <w:rFonts w:ascii="Arial" w:hAnsi="Arial" w:cs="Arial"/>
          <w:b/>
          <w:sz w:val="24"/>
          <w:szCs w:val="24"/>
        </w:rPr>
        <w:t>Issue No.</w:t>
      </w:r>
      <w:r w:rsidR="00E106D8" w:rsidRPr="00FD6484">
        <w:rPr>
          <w:rFonts w:ascii="Arial" w:hAnsi="Arial" w:cs="Arial"/>
          <w:b/>
          <w:sz w:val="24"/>
          <w:szCs w:val="24"/>
        </w:rPr>
        <w:tab/>
      </w:r>
      <w:r w:rsidR="00517E8D" w:rsidRPr="00FD6484">
        <w:rPr>
          <w:rFonts w:ascii="Arial" w:hAnsi="Arial" w:cs="Arial"/>
          <w:b/>
          <w:sz w:val="24"/>
          <w:szCs w:val="24"/>
        </w:rPr>
        <w:tab/>
      </w:r>
      <w:r w:rsidR="00D91D21" w:rsidRPr="00FD6484">
        <w:rPr>
          <w:rFonts w:ascii="Arial" w:hAnsi="Arial" w:cs="Arial"/>
          <w:b/>
          <w:sz w:val="24"/>
          <w:szCs w:val="24"/>
        </w:rPr>
        <w:t>1</w:t>
      </w:r>
      <w:r w:rsidR="00EE6190">
        <w:rPr>
          <w:rFonts w:ascii="Arial" w:hAnsi="Arial" w:cs="Arial"/>
          <w:b/>
          <w:sz w:val="24"/>
          <w:szCs w:val="24"/>
        </w:rPr>
        <w:t>.</w:t>
      </w:r>
      <w:r w:rsidR="005F61CA">
        <w:rPr>
          <w:rFonts w:ascii="Arial" w:hAnsi="Arial" w:cs="Arial"/>
          <w:b/>
          <w:sz w:val="24"/>
          <w:szCs w:val="24"/>
        </w:rPr>
        <w:t>2</w:t>
      </w:r>
    </w:p>
    <w:p w14:paraId="350BF482" w14:textId="22C82E4B" w:rsidR="008B68E0" w:rsidRPr="00FD6484" w:rsidRDefault="008B68E0" w:rsidP="008B68E0">
      <w:pPr>
        <w:rPr>
          <w:rFonts w:ascii="Arial" w:hAnsi="Arial" w:cs="Arial"/>
          <w:b/>
          <w:bCs/>
          <w:sz w:val="24"/>
          <w:szCs w:val="24"/>
        </w:rPr>
      </w:pPr>
      <w:r w:rsidRPr="00FD6484">
        <w:rPr>
          <w:rFonts w:ascii="Arial" w:hAnsi="Arial" w:cs="Arial"/>
          <w:b/>
          <w:bCs/>
          <w:sz w:val="24"/>
          <w:szCs w:val="24"/>
        </w:rPr>
        <w:t>Issue Date</w:t>
      </w:r>
      <w:r w:rsidRPr="00FD6484">
        <w:rPr>
          <w:rFonts w:ascii="Arial" w:hAnsi="Arial" w:cs="Arial"/>
          <w:b/>
          <w:bCs/>
          <w:sz w:val="24"/>
          <w:szCs w:val="24"/>
        </w:rPr>
        <w:tab/>
      </w:r>
      <w:r w:rsidR="00517E8D" w:rsidRPr="00FD6484">
        <w:rPr>
          <w:rFonts w:ascii="Arial" w:hAnsi="Arial" w:cs="Arial"/>
          <w:b/>
          <w:bCs/>
          <w:sz w:val="24"/>
          <w:szCs w:val="24"/>
        </w:rPr>
        <w:tab/>
      </w:r>
      <w:r w:rsidR="007D6624">
        <w:rPr>
          <w:rFonts w:ascii="Arial" w:hAnsi="Arial" w:cs="Arial"/>
          <w:b/>
          <w:bCs/>
          <w:sz w:val="24"/>
          <w:szCs w:val="24"/>
        </w:rPr>
        <w:t>8 February 2020</w:t>
      </w:r>
    </w:p>
    <w:p w14:paraId="400288F0" w14:textId="1E175B25" w:rsidR="00517E8D" w:rsidRPr="00FD6484" w:rsidRDefault="00517E8D" w:rsidP="008B68E0">
      <w:pPr>
        <w:rPr>
          <w:rFonts w:ascii="Arial" w:hAnsi="Arial" w:cs="Arial"/>
          <w:b/>
          <w:bCs/>
          <w:sz w:val="24"/>
          <w:szCs w:val="24"/>
        </w:rPr>
      </w:pPr>
      <w:r w:rsidRPr="00FD6484">
        <w:rPr>
          <w:rFonts w:ascii="Arial" w:hAnsi="Arial" w:cs="Arial"/>
          <w:b/>
          <w:bCs/>
          <w:sz w:val="24"/>
          <w:szCs w:val="24"/>
        </w:rPr>
        <w:t>Application Date</w:t>
      </w:r>
      <w:r w:rsidRPr="00FD6484">
        <w:rPr>
          <w:rFonts w:ascii="Arial" w:hAnsi="Arial" w:cs="Arial"/>
          <w:b/>
          <w:bCs/>
          <w:sz w:val="24"/>
          <w:szCs w:val="24"/>
        </w:rPr>
        <w:tab/>
      </w:r>
      <w:r w:rsidR="007D6624">
        <w:rPr>
          <w:rFonts w:ascii="Arial" w:hAnsi="Arial" w:cs="Arial"/>
          <w:b/>
          <w:bCs/>
          <w:sz w:val="24"/>
          <w:szCs w:val="24"/>
        </w:rPr>
        <w:t>8 February 2020</w:t>
      </w:r>
    </w:p>
    <w:p w14:paraId="39B44708" w14:textId="0BCB8AAF" w:rsidR="001B1055" w:rsidRPr="00FD6484" w:rsidRDefault="001B1055" w:rsidP="001B1055">
      <w:pPr>
        <w:tabs>
          <w:tab w:val="center" w:pos="4800"/>
          <w:tab w:val="left" w:pos="6000"/>
          <w:tab w:val="right" w:pos="9480"/>
        </w:tabs>
        <w:spacing w:before="120"/>
      </w:pPr>
      <w:r w:rsidRPr="00FD6484">
        <w:rPr>
          <w:rFonts w:ascii="Arial" w:hAnsi="Arial" w:cs="Arial"/>
          <w:b/>
          <w:szCs w:val="22"/>
          <w:highlight w:val="yellow"/>
        </w:rPr>
        <w:br w:type="page"/>
      </w:r>
    </w:p>
    <w:p w14:paraId="5B11975F" w14:textId="12B1E54D" w:rsidR="008B68E0" w:rsidRPr="005A3CCE" w:rsidRDefault="008B68E0" w:rsidP="008B68E0">
      <w:pPr>
        <w:tabs>
          <w:tab w:val="left" w:pos="4740"/>
        </w:tabs>
        <w:rPr>
          <w:rFonts w:ascii="Arial" w:hAnsi="Arial" w:cs="Arial"/>
          <w:b/>
          <w:color w:val="365F91"/>
          <w:szCs w:val="22"/>
        </w:rPr>
      </w:pPr>
      <w:r w:rsidRPr="005A3CCE">
        <w:rPr>
          <w:rFonts w:ascii="Arial" w:hAnsi="Arial" w:cs="Arial"/>
          <w:b/>
          <w:color w:val="365F91"/>
          <w:szCs w:val="22"/>
        </w:rPr>
        <w:lastRenderedPageBreak/>
        <w:t>AUTHORSHIP</w:t>
      </w:r>
    </w:p>
    <w:p w14:paraId="4CE8FD90" w14:textId="50608824" w:rsidR="008B68E0" w:rsidRPr="00FD6484" w:rsidRDefault="008B68E0" w:rsidP="008B68E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FD6484">
        <w:rPr>
          <w:rFonts w:ascii="Arial" w:hAnsi="Arial" w:cs="Arial"/>
        </w:rPr>
        <w:t xml:space="preserve">This document was produced by the APAC </w:t>
      </w:r>
      <w:r w:rsidR="00354800">
        <w:rPr>
          <w:rFonts w:ascii="Arial" w:hAnsi="Arial" w:cs="Arial"/>
        </w:rPr>
        <w:t>MRA Council</w:t>
      </w:r>
      <w:r w:rsidRPr="00FD6484">
        <w:rPr>
          <w:rFonts w:ascii="Arial" w:hAnsi="Arial" w:cs="Arial"/>
        </w:rPr>
        <w:t>.</w:t>
      </w:r>
    </w:p>
    <w:p w14:paraId="06F2BDC7" w14:textId="1712E71E" w:rsidR="007A1DF6" w:rsidRPr="00FD6484" w:rsidRDefault="007A1DF6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2967288D" w14:textId="77777777" w:rsidR="007A1DF6" w:rsidRPr="005A3CCE" w:rsidRDefault="007A1DF6" w:rsidP="007A1DF6">
      <w:pPr>
        <w:tabs>
          <w:tab w:val="left" w:pos="4740"/>
        </w:tabs>
        <w:rPr>
          <w:rFonts w:ascii="Arial" w:hAnsi="Arial" w:cs="Arial"/>
          <w:b/>
          <w:color w:val="365F91"/>
          <w:szCs w:val="22"/>
        </w:rPr>
      </w:pPr>
      <w:r w:rsidRPr="005A3CCE">
        <w:rPr>
          <w:rFonts w:ascii="Arial" w:hAnsi="Arial" w:cs="Arial"/>
          <w:b/>
          <w:color w:val="365F91"/>
          <w:szCs w:val="22"/>
        </w:rPr>
        <w:t>COPYRIGHT</w:t>
      </w:r>
    </w:p>
    <w:p w14:paraId="758B77F8" w14:textId="77777777" w:rsidR="007A1DF6" w:rsidRPr="00FD6484" w:rsidRDefault="007A1DF6" w:rsidP="007A1DF6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FD6484">
        <w:rPr>
          <w:rFonts w:ascii="Arial" w:hAnsi="Arial" w:cs="Arial"/>
        </w:rPr>
        <w:t>Copyright i</w:t>
      </w:r>
      <w:r w:rsidR="00A1647A" w:rsidRPr="00FD6484">
        <w:rPr>
          <w:rFonts w:ascii="Arial" w:hAnsi="Arial" w:cs="Arial"/>
        </w:rPr>
        <w:t>n this document belongs to APAC. No part may be reproduced for commercial exploitation without the prior written consent of APAC.</w:t>
      </w:r>
    </w:p>
    <w:p w14:paraId="028661A1" w14:textId="77777777" w:rsidR="007A1DF6" w:rsidRPr="00FD6484" w:rsidRDefault="007A1DF6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3EE27B57" w14:textId="77777777" w:rsidR="00C03027" w:rsidRPr="005A3CCE" w:rsidRDefault="00C03027" w:rsidP="00C03027">
      <w:pPr>
        <w:tabs>
          <w:tab w:val="left" w:pos="4740"/>
        </w:tabs>
        <w:rPr>
          <w:rFonts w:ascii="Arial" w:hAnsi="Arial" w:cs="Arial"/>
          <w:b/>
          <w:color w:val="365F91"/>
          <w:szCs w:val="22"/>
        </w:rPr>
      </w:pPr>
      <w:r w:rsidRPr="005A3CCE">
        <w:rPr>
          <w:rFonts w:ascii="Arial" w:hAnsi="Arial" w:cs="Arial"/>
          <w:b/>
          <w:color w:val="365F91"/>
          <w:szCs w:val="22"/>
        </w:rPr>
        <w:t>FURTHER INFORMATION</w:t>
      </w:r>
    </w:p>
    <w:p w14:paraId="01BB5E66" w14:textId="77777777" w:rsidR="006041F6" w:rsidRDefault="006041F6" w:rsidP="006041F6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277658">
        <w:rPr>
          <w:rFonts w:ascii="Arial" w:hAnsi="Arial" w:cs="Arial"/>
        </w:rPr>
        <w:t xml:space="preserve">For further information about APAC or this document, please contact the APAC Secretariat.  Contact details can be found at </w:t>
      </w:r>
      <w:hyperlink r:id="rId9" w:history="1">
        <w:r w:rsidRPr="00324059">
          <w:rPr>
            <w:rStyle w:val="Hyperlink"/>
            <w:rFonts w:ascii="Arial" w:hAnsi="Arial" w:cs="Arial"/>
          </w:rPr>
          <w:t>www.apac-accreditation.org</w:t>
        </w:r>
      </w:hyperlink>
      <w:r w:rsidRPr="00277658">
        <w:rPr>
          <w:rFonts w:ascii="Arial" w:hAnsi="Arial" w:cs="Arial"/>
        </w:rPr>
        <w:t>.</w:t>
      </w:r>
    </w:p>
    <w:p w14:paraId="0C21138C" w14:textId="77777777" w:rsidR="006041F6" w:rsidRDefault="006041F6" w:rsidP="006041F6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12FE5CB5" w14:textId="77777777" w:rsidR="007A1DF6" w:rsidRPr="00FD6484" w:rsidRDefault="007A1DF6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4337473F" w14:textId="3A0294F0" w:rsidR="00ED2809" w:rsidRPr="00FD6484" w:rsidRDefault="00ED2809">
      <w:pPr>
        <w:jc w:val="left"/>
        <w:rPr>
          <w:rFonts w:ascii="Arial" w:hAnsi="Arial" w:cs="Arial"/>
        </w:rPr>
      </w:pPr>
      <w:r w:rsidRPr="00FD6484">
        <w:rPr>
          <w:rFonts w:ascii="Arial" w:hAnsi="Arial" w:cs="Arial"/>
        </w:rPr>
        <w:br w:type="page"/>
      </w:r>
    </w:p>
    <w:p w14:paraId="1018A07E" w14:textId="77777777" w:rsidR="006742C5" w:rsidRPr="00FD6484" w:rsidRDefault="006742C5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3AB51E45" w14:textId="77777777" w:rsidR="00A72F9B" w:rsidRPr="005A3CCE" w:rsidRDefault="006F0EF9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  <w:b/>
          <w:color w:val="365F91"/>
          <w:sz w:val="28"/>
          <w:szCs w:val="28"/>
        </w:rPr>
      </w:pPr>
      <w:r w:rsidRPr="005A3CCE">
        <w:rPr>
          <w:rFonts w:ascii="Arial" w:hAnsi="Arial" w:cs="Arial"/>
          <w:b/>
          <w:color w:val="365F91"/>
          <w:sz w:val="28"/>
          <w:szCs w:val="28"/>
        </w:rPr>
        <w:t>CONTENTS</w:t>
      </w:r>
    </w:p>
    <w:p w14:paraId="29E9482A" w14:textId="19BC6857" w:rsidR="00C52308" w:rsidRDefault="006551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 w:rsidRPr="00FD6484">
        <w:rPr>
          <w:caps/>
          <w:sz w:val="24"/>
        </w:rPr>
        <w:fldChar w:fldCharType="begin"/>
      </w:r>
      <w:r w:rsidRPr="00FD6484">
        <w:rPr>
          <w:caps/>
          <w:sz w:val="24"/>
        </w:rPr>
        <w:instrText xml:space="preserve"> TOC \o "1-2" \u </w:instrText>
      </w:r>
      <w:r w:rsidRPr="00FD6484">
        <w:rPr>
          <w:caps/>
          <w:sz w:val="24"/>
        </w:rPr>
        <w:fldChar w:fldCharType="separate"/>
      </w:r>
      <w:r w:rsidR="00C52308">
        <w:rPr>
          <w:noProof/>
        </w:rPr>
        <w:t>1.</w:t>
      </w:r>
      <w:r w:rsidR="00C52308"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 w:rsidR="00C52308">
        <w:rPr>
          <w:noProof/>
        </w:rPr>
        <w:t>SCOPE</w:t>
      </w:r>
      <w:r w:rsidR="00C52308">
        <w:rPr>
          <w:noProof/>
        </w:rPr>
        <w:tab/>
      </w:r>
      <w:r w:rsidR="00C52308">
        <w:rPr>
          <w:noProof/>
        </w:rPr>
        <w:fldChar w:fldCharType="begin"/>
      </w:r>
      <w:r w:rsidR="00C52308">
        <w:rPr>
          <w:noProof/>
        </w:rPr>
        <w:instrText xml:space="preserve"> PAGEREF _Toc32082197 \h </w:instrText>
      </w:r>
      <w:r w:rsidR="00C52308">
        <w:rPr>
          <w:noProof/>
        </w:rPr>
      </w:r>
      <w:r w:rsidR="00C52308">
        <w:rPr>
          <w:noProof/>
        </w:rPr>
        <w:fldChar w:fldCharType="separate"/>
      </w:r>
      <w:r w:rsidR="00C52308">
        <w:rPr>
          <w:noProof/>
        </w:rPr>
        <w:t>4</w:t>
      </w:r>
      <w:r w:rsidR="00C52308">
        <w:rPr>
          <w:noProof/>
        </w:rPr>
        <w:fldChar w:fldCharType="end"/>
      </w:r>
    </w:p>
    <w:p w14:paraId="758241B4" w14:textId="3E5B342C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1F9D6A" w14:textId="45875CFD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</w:rPr>
        <w:t>STRUCTURE OF THE APAC MRA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4E6AB45" w14:textId="78D27DD6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</w:rPr>
        <w:t>OBLIGATIONS OF APAC FULL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0456603" w14:textId="063CA9AD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  <w:lang w:eastAsia="ja-JP"/>
        </w:rPr>
        <w:t>APAC ENDORSED NORMATIVE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16742CD" w14:textId="36E83C42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 w:rsidRPr="00930171">
        <w:rPr>
          <w:noProof/>
          <w:lang w:val="en-US" w:eastAsia="en-AU"/>
        </w:rPr>
        <w:t>6.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 w:rsidRPr="00930171">
        <w:rPr>
          <w:noProof/>
          <w:lang w:val="en-US" w:eastAsia="en-AU"/>
        </w:rPr>
        <w:t>AMENDMENT 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F4DBA10" w14:textId="217A97C7" w:rsidR="00A72F9B" w:rsidRPr="00FD6484" w:rsidRDefault="006551CB" w:rsidP="00D02A52">
      <w:pPr>
        <w:tabs>
          <w:tab w:val="center" w:pos="4800"/>
          <w:tab w:val="left" w:pos="6000"/>
          <w:tab w:val="right" w:pos="9480"/>
        </w:tabs>
        <w:spacing w:before="120"/>
        <w:jc w:val="left"/>
      </w:pPr>
      <w:r w:rsidRPr="00FD6484">
        <w:rPr>
          <w:rFonts w:ascii="Arial" w:hAnsi="Arial"/>
          <w:caps/>
          <w:sz w:val="24"/>
          <w:szCs w:val="24"/>
        </w:rPr>
        <w:fldChar w:fldCharType="end"/>
      </w:r>
    </w:p>
    <w:p w14:paraId="23E7C1EB" w14:textId="77777777" w:rsidR="00A72F9B" w:rsidRPr="00FD6484" w:rsidRDefault="00A72F9B">
      <w:pPr>
        <w:widowControl w:val="0"/>
        <w:ind w:right="635"/>
        <w:jc w:val="center"/>
        <w:rPr>
          <w:b/>
        </w:rPr>
      </w:pPr>
    </w:p>
    <w:p w14:paraId="0D072080" w14:textId="77777777" w:rsidR="00794FEF" w:rsidRPr="00FD6484" w:rsidRDefault="00794FEF">
      <w:pPr>
        <w:widowControl w:val="0"/>
        <w:ind w:right="635"/>
        <w:jc w:val="center"/>
        <w:rPr>
          <w:b/>
        </w:rPr>
      </w:pPr>
    </w:p>
    <w:p w14:paraId="657696F4" w14:textId="77777777" w:rsidR="00794FEF" w:rsidRPr="00FD6484" w:rsidRDefault="00AD58D4" w:rsidP="002352E5">
      <w:pPr>
        <w:tabs>
          <w:tab w:val="left" w:pos="4740"/>
        </w:tabs>
        <w:rPr>
          <w:rFonts w:ascii="Arial" w:hAnsi="Arial" w:cs="Arial"/>
          <w:b/>
          <w:szCs w:val="22"/>
        </w:rPr>
      </w:pPr>
      <w:r w:rsidRPr="00FD6484">
        <w:rPr>
          <w:rFonts w:ascii="Arial" w:hAnsi="Arial" w:cs="Arial"/>
          <w:b/>
          <w:szCs w:val="22"/>
        </w:rPr>
        <w:br w:type="page"/>
      </w:r>
    </w:p>
    <w:p w14:paraId="118A0149" w14:textId="4C441286" w:rsidR="00E11345" w:rsidRPr="00FD6484" w:rsidRDefault="00580267" w:rsidP="00BD4003">
      <w:pPr>
        <w:pStyle w:val="ITISHeading1"/>
        <w:rPr>
          <w:szCs w:val="22"/>
        </w:rPr>
      </w:pPr>
      <w:bookmarkStart w:id="0" w:name="_Toc32082197"/>
      <w:r w:rsidRPr="00FD6484">
        <w:rPr>
          <w:szCs w:val="22"/>
        </w:rPr>
        <w:t>SCOPE</w:t>
      </w:r>
      <w:bookmarkEnd w:id="0"/>
    </w:p>
    <w:p w14:paraId="3428A7F9" w14:textId="7C6D67C0" w:rsidR="00E17B3E" w:rsidRDefault="00FD6484" w:rsidP="00BD4003">
      <w:pPr>
        <w:spacing w:after="220"/>
        <w:ind w:left="851"/>
        <w:rPr>
          <w:rFonts w:ascii="Arial" w:hAnsi="Arial" w:cs="Arial"/>
        </w:rPr>
      </w:pPr>
      <w:r w:rsidRPr="00BD4003">
        <w:rPr>
          <w:rFonts w:ascii="Arial" w:hAnsi="Arial" w:cs="Arial"/>
        </w:rPr>
        <w:t xml:space="preserve">This document describes the structure of the </w:t>
      </w:r>
      <w:r w:rsidR="00A71A70" w:rsidRPr="00A71A70">
        <w:rPr>
          <w:rFonts w:ascii="Arial" w:hAnsi="Arial" w:cs="Arial"/>
        </w:rPr>
        <w:t>Asia Pacific Accreditation Cooperation Incorporated</w:t>
      </w:r>
      <w:r w:rsidRPr="00BD4003">
        <w:rPr>
          <w:rFonts w:ascii="Arial" w:hAnsi="Arial" w:cs="Arial"/>
        </w:rPr>
        <w:t xml:space="preserve"> Mu</w:t>
      </w:r>
      <w:r w:rsidR="00A71A70">
        <w:rPr>
          <w:rFonts w:ascii="Arial" w:hAnsi="Arial" w:cs="Arial"/>
        </w:rPr>
        <w:t xml:space="preserve">tual </w:t>
      </w:r>
      <w:r w:rsidRPr="00BD4003">
        <w:rPr>
          <w:rFonts w:ascii="Arial" w:hAnsi="Arial" w:cs="Arial"/>
        </w:rPr>
        <w:t>Recognition Arrangement (</w:t>
      </w:r>
      <w:r w:rsidR="00A71A70">
        <w:rPr>
          <w:rFonts w:ascii="Arial" w:hAnsi="Arial" w:cs="Arial"/>
        </w:rPr>
        <w:t xml:space="preserve">APAC </w:t>
      </w:r>
      <w:r w:rsidRPr="00BD4003">
        <w:rPr>
          <w:rFonts w:ascii="Arial" w:hAnsi="Arial" w:cs="Arial"/>
        </w:rPr>
        <w:t xml:space="preserve">MRA) and also specifies </w:t>
      </w:r>
      <w:r w:rsidR="00A71A70">
        <w:rPr>
          <w:rFonts w:ascii="Arial" w:hAnsi="Arial" w:cs="Arial"/>
        </w:rPr>
        <w:t>APAC Full Members’</w:t>
      </w:r>
      <w:r w:rsidRPr="00BD4003">
        <w:rPr>
          <w:rFonts w:ascii="Arial" w:hAnsi="Arial" w:cs="Arial"/>
        </w:rPr>
        <w:t xml:space="preserve"> obligations that form the basis of </w:t>
      </w:r>
      <w:r w:rsidR="00A71A70">
        <w:rPr>
          <w:rFonts w:ascii="Arial" w:hAnsi="Arial" w:cs="Arial"/>
        </w:rPr>
        <w:t xml:space="preserve">the APAC </w:t>
      </w:r>
      <w:r w:rsidRPr="00BD4003">
        <w:rPr>
          <w:rFonts w:ascii="Arial" w:hAnsi="Arial" w:cs="Arial"/>
        </w:rPr>
        <w:t>MRA.</w:t>
      </w:r>
    </w:p>
    <w:p w14:paraId="0C32250B" w14:textId="77777777" w:rsidR="00A71A70" w:rsidRPr="00BD4003" w:rsidRDefault="00A71A70" w:rsidP="00BD4003">
      <w:pPr>
        <w:spacing w:after="220"/>
        <w:ind w:left="851"/>
        <w:rPr>
          <w:rFonts w:ascii="Arial" w:hAnsi="Arial" w:cs="Arial"/>
        </w:rPr>
      </w:pPr>
    </w:p>
    <w:p w14:paraId="6377AEB2" w14:textId="69DC22DD" w:rsidR="00FD6484" w:rsidRPr="00FD6484" w:rsidRDefault="00D77537" w:rsidP="00BD4003">
      <w:pPr>
        <w:pStyle w:val="ITISHeading1"/>
      </w:pPr>
      <w:bookmarkStart w:id="1" w:name="_Toc32082198"/>
      <w:r>
        <w:t>REFERENCES</w:t>
      </w:r>
      <w:bookmarkEnd w:id="1"/>
    </w:p>
    <w:p w14:paraId="0175BE4E" w14:textId="133DDF4A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bookmarkStart w:id="2" w:name="_GoBack"/>
      <w:r w:rsidRPr="00D22FC9">
        <w:rPr>
          <w:rFonts w:ascii="Arial" w:hAnsi="Arial" w:cs="Arial"/>
          <w:snapToGrid w:val="0"/>
          <w:lang w:eastAsia="ja-JP"/>
        </w:rPr>
        <w:t>IAF PR 4</w:t>
      </w:r>
      <w:r w:rsidRPr="00D22FC9">
        <w:rPr>
          <w:rFonts w:ascii="Arial" w:hAnsi="Arial" w:cs="Arial"/>
          <w:snapToGrid w:val="0"/>
          <w:lang w:eastAsia="ja-JP"/>
        </w:rPr>
        <w:tab/>
        <w:t>Structure of the IAF MLA and List of IAF Endorsed Normative Documents</w:t>
      </w:r>
    </w:p>
    <w:p w14:paraId="47ABD886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1D126F6F" w14:textId="29CEF12D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ILAC</w:t>
      </w:r>
      <w:r w:rsidR="000C2706">
        <w:rPr>
          <w:rFonts w:ascii="Arial" w:hAnsi="Arial" w:cs="Arial"/>
          <w:snapToGrid w:val="0"/>
          <w:lang w:eastAsia="ja-JP"/>
        </w:rPr>
        <w:t xml:space="preserve"> </w:t>
      </w:r>
      <w:r w:rsidRPr="00D22FC9">
        <w:rPr>
          <w:rFonts w:ascii="Arial" w:hAnsi="Arial" w:cs="Arial"/>
          <w:snapToGrid w:val="0"/>
          <w:lang w:eastAsia="ja-JP"/>
        </w:rPr>
        <w:t>P5:02</w:t>
      </w:r>
      <w:r w:rsidRPr="00D22FC9">
        <w:rPr>
          <w:rFonts w:ascii="Arial" w:hAnsi="Arial" w:cs="Arial"/>
          <w:snapToGrid w:val="0"/>
          <w:lang w:eastAsia="ja-JP"/>
        </w:rPr>
        <w:tab/>
        <w:t>ILAC Mutual Recognition Arrangement: Scope and Obligations</w:t>
      </w:r>
    </w:p>
    <w:p w14:paraId="185454CA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7546B73E" w14:textId="59870FA5" w:rsidR="00A71A70" w:rsidRDefault="00A71A70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APAC GOV-001</w:t>
      </w:r>
      <w:r w:rsidRPr="00D22FC9">
        <w:rPr>
          <w:rFonts w:ascii="Arial" w:hAnsi="Arial" w:cs="Arial"/>
          <w:snapToGrid w:val="0"/>
          <w:lang w:eastAsia="ja-JP"/>
        </w:rPr>
        <w:tab/>
        <w:t>APAC Constitution</w:t>
      </w:r>
    </w:p>
    <w:p w14:paraId="2D700AE7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6749B889" w14:textId="6AE6D8A8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APAC MR</w:t>
      </w:r>
      <w:r w:rsidR="00130135" w:rsidRPr="00D22FC9">
        <w:rPr>
          <w:rFonts w:ascii="Arial" w:hAnsi="Arial" w:cs="Arial"/>
          <w:snapToGrid w:val="0"/>
          <w:lang w:eastAsia="ja-JP"/>
        </w:rPr>
        <w:t>A</w:t>
      </w:r>
      <w:r w:rsidRPr="00D22FC9">
        <w:rPr>
          <w:rFonts w:ascii="Arial" w:hAnsi="Arial" w:cs="Arial"/>
          <w:snapToGrid w:val="0"/>
          <w:lang w:eastAsia="ja-JP"/>
        </w:rPr>
        <w:t>-001</w:t>
      </w:r>
      <w:r w:rsidRPr="00D22FC9">
        <w:rPr>
          <w:rFonts w:ascii="Arial" w:hAnsi="Arial" w:cs="Arial"/>
          <w:snapToGrid w:val="0"/>
          <w:lang w:eastAsia="ja-JP"/>
        </w:rPr>
        <w:tab/>
        <w:t xml:space="preserve">Procedures for Establishing and Maintaining Mutual Recognition amongst </w:t>
      </w:r>
      <w:r w:rsidR="000E3483" w:rsidRPr="00D22FC9">
        <w:rPr>
          <w:rFonts w:ascii="Arial" w:hAnsi="Arial" w:cs="Arial"/>
          <w:snapToGrid w:val="0"/>
          <w:lang w:eastAsia="ja-JP"/>
        </w:rPr>
        <w:t xml:space="preserve">APAC </w:t>
      </w:r>
      <w:r w:rsidRPr="00D22FC9">
        <w:rPr>
          <w:rFonts w:ascii="Arial" w:hAnsi="Arial" w:cs="Arial"/>
          <w:snapToGrid w:val="0"/>
          <w:lang w:eastAsia="ja-JP"/>
        </w:rPr>
        <w:t>Accreditation Bodies</w:t>
      </w:r>
    </w:p>
    <w:p w14:paraId="35129546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39B887FB" w14:textId="5E8B1275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 xml:space="preserve">APAC </w:t>
      </w:r>
      <w:r w:rsidR="00B02382" w:rsidRPr="00D22FC9">
        <w:rPr>
          <w:rFonts w:ascii="Arial" w:hAnsi="Arial" w:cs="Arial"/>
          <w:snapToGrid w:val="0"/>
          <w:lang w:eastAsia="ja-JP"/>
        </w:rPr>
        <w:t>FMRA-001</w:t>
      </w:r>
      <w:r w:rsidR="00B02382" w:rsidRPr="00D22FC9">
        <w:rPr>
          <w:rFonts w:ascii="Arial" w:hAnsi="Arial" w:cs="Arial"/>
          <w:snapToGrid w:val="0"/>
          <w:lang w:eastAsia="ja-JP"/>
        </w:rPr>
        <w:tab/>
      </w:r>
      <w:r w:rsidRPr="00D22FC9">
        <w:rPr>
          <w:rFonts w:ascii="Arial" w:hAnsi="Arial" w:cs="Arial"/>
          <w:snapToGrid w:val="0"/>
          <w:lang w:eastAsia="ja-JP"/>
        </w:rPr>
        <w:t xml:space="preserve">List of APAC </w:t>
      </w:r>
      <w:r w:rsidR="00B02382" w:rsidRPr="00D22FC9">
        <w:rPr>
          <w:rFonts w:ascii="Arial" w:hAnsi="Arial" w:cs="Arial"/>
          <w:snapToGrid w:val="0"/>
          <w:lang w:eastAsia="ja-JP"/>
        </w:rPr>
        <w:t>E</w:t>
      </w:r>
      <w:r w:rsidRPr="00D22FC9">
        <w:rPr>
          <w:rFonts w:ascii="Arial" w:hAnsi="Arial" w:cs="Arial"/>
          <w:snapToGrid w:val="0"/>
          <w:lang w:eastAsia="ja-JP"/>
        </w:rPr>
        <w:t xml:space="preserve">ndorsed </w:t>
      </w:r>
      <w:r w:rsidR="00B02382" w:rsidRPr="00D22FC9">
        <w:rPr>
          <w:rFonts w:ascii="Arial" w:hAnsi="Arial" w:cs="Arial"/>
          <w:snapToGrid w:val="0"/>
          <w:lang w:eastAsia="ja-JP"/>
        </w:rPr>
        <w:t>N</w:t>
      </w:r>
      <w:r w:rsidRPr="00D22FC9">
        <w:rPr>
          <w:rFonts w:ascii="Arial" w:hAnsi="Arial" w:cs="Arial"/>
          <w:snapToGrid w:val="0"/>
          <w:lang w:eastAsia="ja-JP"/>
        </w:rPr>
        <w:t xml:space="preserve">ormative </w:t>
      </w:r>
      <w:r w:rsidR="00B02382" w:rsidRPr="00D22FC9">
        <w:rPr>
          <w:rFonts w:ascii="Arial" w:hAnsi="Arial" w:cs="Arial"/>
          <w:snapToGrid w:val="0"/>
          <w:lang w:eastAsia="ja-JP"/>
        </w:rPr>
        <w:t>D</w:t>
      </w:r>
      <w:r w:rsidRPr="00D22FC9">
        <w:rPr>
          <w:rFonts w:ascii="Arial" w:hAnsi="Arial" w:cs="Arial"/>
          <w:snapToGrid w:val="0"/>
          <w:lang w:eastAsia="ja-JP"/>
        </w:rPr>
        <w:t>ocuments</w:t>
      </w:r>
    </w:p>
    <w:bookmarkEnd w:id="2"/>
    <w:p w14:paraId="184FFC88" w14:textId="77777777" w:rsidR="00D22FC9" w:rsidRPr="00D22FC9" w:rsidRDefault="00D22FC9" w:rsidP="00D22FC9">
      <w:pPr>
        <w:ind w:left="2835" w:hanging="1984"/>
        <w:rPr>
          <w:rFonts w:ascii="Arial" w:hAnsi="Arial" w:cs="Arial"/>
          <w:snapToGrid w:val="0"/>
          <w:lang w:eastAsia="ja-JP"/>
        </w:rPr>
      </w:pPr>
    </w:p>
    <w:p w14:paraId="05EFA204" w14:textId="77777777" w:rsidR="002A6F34" w:rsidRPr="00D22FC9" w:rsidRDefault="002A6F34" w:rsidP="00D22FC9">
      <w:pPr>
        <w:ind w:left="2835" w:hanging="1984"/>
        <w:rPr>
          <w:rFonts w:ascii="Arial" w:hAnsi="Arial" w:cs="Arial"/>
        </w:rPr>
      </w:pPr>
    </w:p>
    <w:p w14:paraId="55272415" w14:textId="77777777" w:rsidR="002A6F34" w:rsidRPr="007D431B" w:rsidRDefault="002A6F34" w:rsidP="002A6F34">
      <w:pPr>
        <w:pStyle w:val="ITISHeading1"/>
      </w:pPr>
      <w:bookmarkStart w:id="3" w:name="_Toc32082199"/>
      <w:r w:rsidRPr="007D431B">
        <w:t>STRUCTURE OF THE APAC MRA</w:t>
      </w:r>
      <w:bookmarkEnd w:id="3"/>
    </w:p>
    <w:p w14:paraId="59A00F0C" w14:textId="77777777" w:rsidR="002A6F34" w:rsidRDefault="002A6F34" w:rsidP="002A6F34">
      <w:pPr>
        <w:ind w:left="851"/>
        <w:rPr>
          <w:rFonts w:ascii="Arial" w:hAnsi="Arial" w:cs="Arial"/>
        </w:rPr>
      </w:pPr>
      <w:r w:rsidRPr="007D431B">
        <w:rPr>
          <w:rFonts w:ascii="Arial" w:hAnsi="Arial" w:cs="Arial"/>
        </w:rPr>
        <w:t>There are five levels in the APAC M</w:t>
      </w:r>
      <w:r>
        <w:rPr>
          <w:rFonts w:ascii="Arial" w:hAnsi="Arial" w:cs="Arial"/>
        </w:rPr>
        <w:t>R</w:t>
      </w:r>
      <w:r w:rsidRPr="007D431B">
        <w:rPr>
          <w:rFonts w:ascii="Arial" w:hAnsi="Arial" w:cs="Arial"/>
        </w:rPr>
        <w:t>A structure:</w:t>
      </w:r>
    </w:p>
    <w:p w14:paraId="6C6E1BE5" w14:textId="77777777" w:rsidR="002A6F34" w:rsidRDefault="002A6F34" w:rsidP="002A6F34">
      <w:pPr>
        <w:rPr>
          <w:rFonts w:ascii="Arial" w:hAnsi="Arial" w:cs="Aria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21"/>
        <w:gridCol w:w="6517"/>
      </w:tblGrid>
      <w:tr w:rsidR="00EB2DBA" w:rsidRPr="00364C6B" w14:paraId="7B6B1E8D" w14:textId="77777777" w:rsidTr="000C2706">
        <w:tc>
          <w:tcPr>
            <w:tcW w:w="1021" w:type="dxa"/>
            <w:shd w:val="clear" w:color="auto" w:fill="auto"/>
          </w:tcPr>
          <w:p w14:paraId="22FD96F5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6517" w:type="dxa"/>
            <w:shd w:val="clear" w:color="auto" w:fill="auto"/>
          </w:tcPr>
          <w:p w14:paraId="7594FFB4" w14:textId="77777777" w:rsidR="00EB2DBA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ISO/IEC 17011 specifies the criteria for an accreditation body.</w:t>
            </w:r>
          </w:p>
          <w:p w14:paraId="7022A043" w14:textId="77777777" w:rsidR="00EB2DBA" w:rsidRPr="00364C6B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EB2DBA" w:rsidRPr="00364C6B" w14:paraId="1D5ABD06" w14:textId="77777777" w:rsidTr="000C2706">
        <w:tc>
          <w:tcPr>
            <w:tcW w:w="1021" w:type="dxa"/>
            <w:shd w:val="clear" w:color="auto" w:fill="auto"/>
          </w:tcPr>
          <w:p w14:paraId="577FFCEF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2</w:t>
            </w:r>
          </w:p>
        </w:tc>
        <w:tc>
          <w:tcPr>
            <w:tcW w:w="6517" w:type="dxa"/>
            <w:shd w:val="clear" w:color="auto" w:fill="auto"/>
          </w:tcPr>
          <w:p w14:paraId="64174473" w14:textId="026EE92D" w:rsidR="00EB2DBA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Conformity assessment activities of conformity assessment bodies (CAB) to which the AB grants accreditation according to the generic, normative documents listed in Level 3.</w:t>
            </w:r>
          </w:p>
          <w:p w14:paraId="3151E207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Calibration</w:t>
            </w:r>
          </w:p>
          <w:p w14:paraId="2D58F0E0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Greenhouse gas verification and validation</w:t>
            </w:r>
          </w:p>
          <w:p w14:paraId="481D7C0B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Inspection</w:t>
            </w:r>
          </w:p>
          <w:p w14:paraId="2E2C9474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Management systems certification</w:t>
            </w:r>
          </w:p>
          <w:p w14:paraId="7F47F38A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Medical/Clinical</w:t>
            </w:r>
            <w:r w:rsidRPr="00137DF9">
              <w:rPr>
                <w:rFonts w:ascii="Arial" w:hAnsi="Arial" w:cs="Arial"/>
                <w:szCs w:val="22"/>
              </w:rPr>
              <w:t xml:space="preserve"> testing</w:t>
            </w:r>
          </w:p>
          <w:p w14:paraId="0656E754" w14:textId="4BC95E1E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Person certification</w:t>
            </w:r>
          </w:p>
          <w:p w14:paraId="4EF52E19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Product certification</w:t>
            </w:r>
          </w:p>
          <w:p w14:paraId="2EF651D8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Proficiency testing</w:t>
            </w:r>
          </w:p>
          <w:p w14:paraId="3AAEA05D" w14:textId="77777777" w:rsidR="000C2706" w:rsidRPr="00137DF9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Reference material production</w:t>
            </w:r>
          </w:p>
          <w:p w14:paraId="61087AC5" w14:textId="7728DFAA" w:rsidR="00EB2DBA" w:rsidRPr="000C2706" w:rsidRDefault="000C2706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Testing</w:t>
            </w:r>
          </w:p>
        </w:tc>
      </w:tr>
      <w:tr w:rsidR="00EB2DBA" w:rsidRPr="00364C6B" w14:paraId="521505BD" w14:textId="77777777" w:rsidTr="000C2706">
        <w:tc>
          <w:tcPr>
            <w:tcW w:w="1021" w:type="dxa"/>
            <w:shd w:val="clear" w:color="auto" w:fill="auto"/>
          </w:tcPr>
          <w:p w14:paraId="3D124068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3</w:t>
            </w:r>
          </w:p>
        </w:tc>
        <w:tc>
          <w:tcPr>
            <w:tcW w:w="6517" w:type="dxa"/>
            <w:shd w:val="clear" w:color="auto" w:fill="auto"/>
          </w:tcPr>
          <w:p w14:paraId="3F699F67" w14:textId="32C5C351" w:rsidR="00EB2DBA" w:rsidRPr="000C2706" w:rsidRDefault="00EB2DBA" w:rsidP="005F61CA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Generic accreditation normative document</w:t>
            </w:r>
            <w:r w:rsidR="000C2706">
              <w:rPr>
                <w:rFonts w:ascii="Arial" w:hAnsi="Arial" w:cs="Arial"/>
                <w:szCs w:val="22"/>
              </w:rPr>
              <w:t>s</w:t>
            </w:r>
            <w:r w:rsidRPr="00364C6B">
              <w:rPr>
                <w:rFonts w:ascii="Arial" w:hAnsi="Arial" w:cs="Arial"/>
                <w:szCs w:val="22"/>
              </w:rPr>
              <w:t xml:space="preserve"> used by the AB to assess the CAB competence for each activity in level 2</w:t>
            </w:r>
            <w:r w:rsidR="005F61CA">
              <w:rPr>
                <w:rFonts w:ascii="Arial" w:hAnsi="Arial" w:cs="Arial"/>
                <w:szCs w:val="22"/>
              </w:rPr>
              <w:t xml:space="preserve"> as specified in APAC FMRA-001</w:t>
            </w:r>
            <w:r w:rsidRPr="00364C6B">
              <w:rPr>
                <w:rFonts w:ascii="Arial" w:hAnsi="Arial" w:cs="Arial"/>
                <w:szCs w:val="22"/>
              </w:rPr>
              <w:t>.</w:t>
            </w:r>
          </w:p>
        </w:tc>
      </w:tr>
      <w:tr w:rsidR="00EB2DBA" w:rsidRPr="00364C6B" w14:paraId="36A8C681" w14:textId="77777777" w:rsidTr="000C2706">
        <w:tc>
          <w:tcPr>
            <w:tcW w:w="1021" w:type="dxa"/>
            <w:shd w:val="clear" w:color="auto" w:fill="auto"/>
          </w:tcPr>
          <w:p w14:paraId="0B89FCE7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4</w:t>
            </w:r>
          </w:p>
        </w:tc>
        <w:tc>
          <w:tcPr>
            <w:tcW w:w="6517" w:type="dxa"/>
            <w:shd w:val="clear" w:color="auto" w:fill="auto"/>
          </w:tcPr>
          <w:p w14:paraId="0F1513E4" w14:textId="6991326F" w:rsidR="00EB2DBA" w:rsidRPr="007D6624" w:rsidRDefault="00EB2DBA" w:rsidP="00D22FC9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Sector specific normative documents which specify internationally recognized application of the Level 3 documents.</w:t>
            </w:r>
            <w:r w:rsidR="000C2706">
              <w:rPr>
                <w:rFonts w:ascii="Arial" w:hAnsi="Arial" w:cs="Arial"/>
                <w:szCs w:val="22"/>
              </w:rPr>
              <w:t xml:space="preserve"> </w:t>
            </w:r>
            <w:r w:rsidRPr="00364C6B">
              <w:rPr>
                <w:rFonts w:ascii="Arial" w:hAnsi="Arial" w:cs="Arial"/>
                <w:szCs w:val="22"/>
              </w:rPr>
              <w:t>These application documents are used by the AB in combination with the generic normative documents listed in Level 3, to assess the CAB competence in the relevant sector.</w:t>
            </w:r>
            <w:r w:rsidR="005F61CA">
              <w:rPr>
                <w:rFonts w:ascii="Arial" w:hAnsi="Arial" w:cs="Arial"/>
                <w:szCs w:val="22"/>
              </w:rPr>
              <w:t xml:space="preserve">  These sector specific normative documents are listed in APAC FMRA-001.</w:t>
            </w:r>
          </w:p>
        </w:tc>
      </w:tr>
      <w:tr w:rsidR="00EB2DBA" w:rsidRPr="00364C6B" w14:paraId="16C0EDC9" w14:textId="77777777" w:rsidTr="000C2706">
        <w:tc>
          <w:tcPr>
            <w:tcW w:w="1021" w:type="dxa"/>
            <w:shd w:val="clear" w:color="auto" w:fill="auto"/>
          </w:tcPr>
          <w:p w14:paraId="03D410F1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5</w:t>
            </w:r>
          </w:p>
        </w:tc>
        <w:tc>
          <w:tcPr>
            <w:tcW w:w="6517" w:type="dxa"/>
            <w:shd w:val="clear" w:color="auto" w:fill="auto"/>
          </w:tcPr>
          <w:p w14:paraId="33EACD70" w14:textId="0248AC50" w:rsidR="005F61CA" w:rsidRDefault="00EB2DBA" w:rsidP="00A20814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Conformity assessment normative documents used by the CABs.</w:t>
            </w:r>
            <w:r w:rsidR="005F61CA">
              <w:rPr>
                <w:rFonts w:ascii="Arial" w:hAnsi="Arial" w:cs="Arial"/>
                <w:szCs w:val="22"/>
              </w:rPr>
              <w:t xml:space="preserve">  These are listed in APAC FMRA-001.</w:t>
            </w:r>
          </w:p>
          <w:p w14:paraId="39268B76" w14:textId="39072053" w:rsidR="005F61CA" w:rsidRPr="00364C6B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  <w:r w:rsidRPr="007D6624">
              <w:rPr>
                <w:rFonts w:ascii="Arial" w:hAnsi="Arial" w:cs="Arial"/>
                <w:szCs w:val="22"/>
              </w:rPr>
              <w:t xml:space="preserve">For other activities of APAC MLA, this level includes the scope of accreditation of the CABs accredited by APAC </w:t>
            </w:r>
            <w:r w:rsidR="000D38FC" w:rsidRPr="007D6624">
              <w:rPr>
                <w:rFonts w:ascii="Arial" w:hAnsi="Arial" w:cs="Arial"/>
                <w:szCs w:val="22"/>
              </w:rPr>
              <w:t xml:space="preserve">MRA </w:t>
            </w:r>
            <w:r w:rsidRPr="007D6624">
              <w:rPr>
                <w:rFonts w:ascii="Arial" w:hAnsi="Arial" w:cs="Arial"/>
                <w:szCs w:val="22"/>
              </w:rPr>
              <w:t>signatories.</w:t>
            </w:r>
            <w:r w:rsidRPr="00364C6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4663C445" w14:textId="77777777" w:rsidR="00A71A70" w:rsidRPr="00FD6484" w:rsidRDefault="00A71A70" w:rsidP="00EB2DBA">
      <w:pPr>
        <w:spacing w:after="220"/>
        <w:outlineLvl w:val="2"/>
        <w:rPr>
          <w:rFonts w:ascii="Arial" w:eastAsia="MS Mincho" w:hAnsi="Arial" w:cs="Arial"/>
          <w:snapToGrid w:val="0"/>
          <w:szCs w:val="22"/>
          <w:lang w:eastAsia="ja-JP"/>
        </w:rPr>
      </w:pPr>
    </w:p>
    <w:p w14:paraId="419126BB" w14:textId="4111F0E0" w:rsidR="00FD6484" w:rsidRPr="005809ED" w:rsidRDefault="0037538E" w:rsidP="00BD4003">
      <w:pPr>
        <w:pStyle w:val="ITISHeading1"/>
      </w:pPr>
      <w:bookmarkStart w:id="4" w:name="_Toc32082200"/>
      <w:r w:rsidRPr="005809ED">
        <w:t>OBLIGATIONS</w:t>
      </w:r>
      <w:r w:rsidR="00A71A70">
        <w:t xml:space="preserve"> OF APAC FULL MEMBERS</w:t>
      </w:r>
      <w:bookmarkEnd w:id="4"/>
    </w:p>
    <w:p w14:paraId="7887A42E" w14:textId="28097775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Abide by the APAC Constitution and rules and procedures developed by APAC</w:t>
      </w:r>
      <w:r w:rsidR="00A71A70">
        <w:rPr>
          <w:rFonts w:ascii="Arial" w:hAnsi="Arial" w:cs="Arial"/>
        </w:rPr>
        <w:t>,</w:t>
      </w:r>
      <w:r w:rsidRPr="00BE61DD">
        <w:rPr>
          <w:rFonts w:ascii="Arial" w:hAnsi="Arial" w:cs="Arial"/>
        </w:rPr>
        <w:t xml:space="preserve"> and maintain conformance with the list of normative documents contained in APAC</w:t>
      </w:r>
      <w:r w:rsidR="00BE61DD">
        <w:rPr>
          <w:rFonts w:ascii="Arial" w:hAnsi="Arial" w:cs="Arial"/>
        </w:rPr>
        <w:t xml:space="preserve"> FMRA-001</w:t>
      </w:r>
      <w:r w:rsidRPr="00BE61DD">
        <w:rPr>
          <w:rFonts w:ascii="Arial" w:hAnsi="Arial" w:cs="Arial"/>
        </w:rPr>
        <w:t>;</w:t>
      </w:r>
    </w:p>
    <w:p w14:paraId="06B26729" w14:textId="23731DE6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Ensure that all conformity assessment bodies </w:t>
      </w:r>
      <w:r w:rsidR="00492D58">
        <w:rPr>
          <w:rFonts w:ascii="Arial" w:hAnsi="Arial" w:cs="Arial"/>
        </w:rPr>
        <w:t xml:space="preserve">accredited by the Full Member </w:t>
      </w:r>
      <w:r w:rsidRPr="00BE61DD">
        <w:rPr>
          <w:rFonts w:ascii="Arial" w:hAnsi="Arial" w:cs="Arial"/>
        </w:rPr>
        <w:t>conform to the relevant normative documents contained in APAC</w:t>
      </w:r>
      <w:r w:rsidR="00BE61DD">
        <w:rPr>
          <w:rFonts w:ascii="Arial" w:hAnsi="Arial" w:cs="Arial"/>
        </w:rPr>
        <w:t xml:space="preserve"> FMRA-001</w:t>
      </w:r>
      <w:r w:rsidRPr="00BE61DD">
        <w:rPr>
          <w:rFonts w:ascii="Arial" w:hAnsi="Arial" w:cs="Arial"/>
        </w:rPr>
        <w:t>;</w:t>
      </w:r>
    </w:p>
    <w:p w14:paraId="052C397C" w14:textId="4366F343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Promote the acceptance and equivalence of </w:t>
      </w:r>
      <w:r w:rsidR="007E6353">
        <w:rPr>
          <w:rFonts w:ascii="Arial" w:hAnsi="Arial" w:cs="Arial"/>
        </w:rPr>
        <w:t xml:space="preserve">endorsed </w:t>
      </w:r>
      <w:r w:rsidRPr="00BE61DD">
        <w:rPr>
          <w:rFonts w:ascii="Arial" w:hAnsi="Arial" w:cs="Arial"/>
        </w:rPr>
        <w:t>certificates or reports issued by accredited conformity assessment bodies within the scope of th</w:t>
      </w:r>
      <w:r w:rsidR="003B6454">
        <w:rPr>
          <w:rFonts w:ascii="Arial" w:hAnsi="Arial" w:cs="Arial"/>
        </w:rPr>
        <w:t>e</w:t>
      </w:r>
      <w:r w:rsidRPr="00BE61DD">
        <w:rPr>
          <w:rFonts w:ascii="Arial" w:hAnsi="Arial" w:cs="Arial"/>
        </w:rPr>
        <w:t xml:space="preserve"> APAC 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>A;</w:t>
      </w:r>
    </w:p>
    <w:p w14:paraId="0CA5F642" w14:textId="78567B4A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Promote the world-wide acceptance and equivalence of accreditations granted by signatories to the IAF</w:t>
      </w:r>
      <w:r w:rsidR="00492D58">
        <w:rPr>
          <w:rFonts w:ascii="Arial" w:hAnsi="Arial" w:cs="Arial"/>
        </w:rPr>
        <w:t xml:space="preserve"> MLA and </w:t>
      </w:r>
      <w:r w:rsidRPr="00BE61DD">
        <w:rPr>
          <w:rFonts w:ascii="Arial" w:hAnsi="Arial" w:cs="Arial"/>
        </w:rPr>
        <w:t>ILAC MRA;</w:t>
      </w:r>
    </w:p>
    <w:p w14:paraId="088BCC27" w14:textId="77777777" w:rsidR="003B6454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Contribute actively to the work of the APAC 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>A Council</w:t>
      </w:r>
      <w:r w:rsidR="003B6454">
        <w:rPr>
          <w:rFonts w:ascii="Arial" w:hAnsi="Arial" w:cs="Arial"/>
        </w:rPr>
        <w:t>;</w:t>
      </w:r>
    </w:p>
    <w:p w14:paraId="55E4FBE5" w14:textId="67A5FD96" w:rsidR="00FD6484" w:rsidRPr="00BE61DD" w:rsidRDefault="003B645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D6484" w:rsidRPr="00BE61DD">
        <w:rPr>
          <w:rFonts w:ascii="Arial" w:hAnsi="Arial" w:cs="Arial"/>
        </w:rPr>
        <w:t>o-operate with other accreditation bodies so that the APAC M</w:t>
      </w:r>
      <w:r w:rsidR="00BE61DD">
        <w:rPr>
          <w:rFonts w:ascii="Arial" w:hAnsi="Arial" w:cs="Arial"/>
        </w:rPr>
        <w:t>R</w:t>
      </w:r>
      <w:r w:rsidR="00FD6484" w:rsidRPr="00BE61DD">
        <w:rPr>
          <w:rFonts w:ascii="Arial" w:hAnsi="Arial" w:cs="Arial"/>
        </w:rPr>
        <w:t>A may be extended</w:t>
      </w:r>
      <w:r>
        <w:rPr>
          <w:rFonts w:ascii="Arial" w:hAnsi="Arial" w:cs="Arial"/>
        </w:rPr>
        <w:t xml:space="preserve"> as appropriate</w:t>
      </w:r>
      <w:r w:rsidR="00BE61DD">
        <w:rPr>
          <w:rFonts w:ascii="Arial" w:hAnsi="Arial" w:cs="Arial"/>
        </w:rPr>
        <w:t>;</w:t>
      </w:r>
    </w:p>
    <w:p w14:paraId="4CA069B1" w14:textId="501B0D1D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Respond positively to requests from the APAC 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>A Management Committee (</w:t>
      </w:r>
      <w:r w:rsidR="00492D58">
        <w:rPr>
          <w:rFonts w:ascii="Arial" w:hAnsi="Arial" w:cs="Arial"/>
        </w:rPr>
        <w:t xml:space="preserve">APAC </w:t>
      </w:r>
      <w:r w:rsidRPr="00BE61DD">
        <w:rPr>
          <w:rFonts w:ascii="Arial" w:hAnsi="Arial" w:cs="Arial"/>
        </w:rPr>
        <w:t>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 xml:space="preserve">A MC) for the provision of suitable peer evaluators for the peer evaluation of APAC </w:t>
      </w:r>
      <w:r w:rsidR="00BE61DD">
        <w:rPr>
          <w:rFonts w:ascii="Arial" w:hAnsi="Arial" w:cs="Arial"/>
        </w:rPr>
        <w:t>Full M</w:t>
      </w:r>
      <w:r w:rsidRPr="00BE61DD">
        <w:rPr>
          <w:rFonts w:ascii="Arial" w:hAnsi="Arial" w:cs="Arial"/>
        </w:rPr>
        <w:t xml:space="preserve">embers and </w:t>
      </w:r>
      <w:r w:rsidR="00492D58">
        <w:rPr>
          <w:rFonts w:ascii="Arial" w:hAnsi="Arial" w:cs="Arial"/>
        </w:rPr>
        <w:t xml:space="preserve">other </w:t>
      </w:r>
      <w:r w:rsidRPr="00BE61DD">
        <w:rPr>
          <w:rFonts w:ascii="Arial" w:hAnsi="Arial" w:cs="Arial"/>
        </w:rPr>
        <w:t>applicant</w:t>
      </w:r>
      <w:r w:rsidR="00492D58">
        <w:rPr>
          <w:rFonts w:ascii="Arial" w:hAnsi="Arial" w:cs="Arial"/>
        </w:rPr>
        <w:t xml:space="preserve"> bodies</w:t>
      </w:r>
      <w:r w:rsidR="00BE61DD">
        <w:rPr>
          <w:rFonts w:ascii="Arial" w:hAnsi="Arial" w:cs="Arial"/>
        </w:rPr>
        <w:t>;</w:t>
      </w:r>
    </w:p>
    <w:p w14:paraId="64D9CDDB" w14:textId="668A45E9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Investigate all complaints </w:t>
      </w:r>
      <w:r w:rsidR="0089236A">
        <w:rPr>
          <w:rFonts w:ascii="Arial" w:hAnsi="Arial" w:cs="Arial"/>
        </w:rPr>
        <w:t>about</w:t>
      </w:r>
      <w:r w:rsidRPr="00BE61DD">
        <w:rPr>
          <w:rFonts w:ascii="Arial" w:hAnsi="Arial" w:cs="Arial"/>
        </w:rPr>
        <w:t xml:space="preserve"> certificates/reports of conformity issued by </w:t>
      </w:r>
      <w:r w:rsidR="0089236A">
        <w:rPr>
          <w:rFonts w:ascii="Arial" w:hAnsi="Arial" w:cs="Arial"/>
        </w:rPr>
        <w:t>its</w:t>
      </w:r>
      <w:r w:rsidRPr="00BE61DD">
        <w:rPr>
          <w:rFonts w:ascii="Arial" w:hAnsi="Arial" w:cs="Arial"/>
        </w:rPr>
        <w:t xml:space="preserve"> accredited </w:t>
      </w:r>
      <w:r w:rsidR="0089236A">
        <w:rPr>
          <w:rFonts w:ascii="Arial" w:hAnsi="Arial" w:cs="Arial"/>
        </w:rPr>
        <w:t>conformity assessment bodies</w:t>
      </w:r>
      <w:r w:rsidRPr="00BE61DD">
        <w:rPr>
          <w:rFonts w:ascii="Arial" w:hAnsi="Arial" w:cs="Arial"/>
        </w:rPr>
        <w:t>;</w:t>
      </w:r>
    </w:p>
    <w:p w14:paraId="12BB3350" w14:textId="1B958159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Notify </w:t>
      </w:r>
      <w:r w:rsidR="00A24D45">
        <w:rPr>
          <w:rFonts w:ascii="Arial" w:hAnsi="Arial" w:cs="Arial"/>
        </w:rPr>
        <w:t>the APAC Secretariat</w:t>
      </w:r>
      <w:r w:rsidR="0089236A">
        <w:rPr>
          <w:rFonts w:ascii="Arial" w:hAnsi="Arial" w:cs="Arial"/>
        </w:rPr>
        <w:t xml:space="preserve"> on behalf of the APAC MRA Council Chair</w:t>
      </w:r>
      <w:r w:rsidRPr="00BE61DD">
        <w:rPr>
          <w:rFonts w:ascii="Arial" w:hAnsi="Arial" w:cs="Arial"/>
        </w:rPr>
        <w:t xml:space="preserve"> as soon as possible of any significant changes that have occurred or will occur in its status, in the operational practices of its system or in its accreditation programs</w:t>
      </w:r>
      <w:r w:rsidR="003B6454">
        <w:rPr>
          <w:rFonts w:ascii="Arial" w:hAnsi="Arial" w:cs="Arial"/>
        </w:rPr>
        <w:t xml:space="preserve"> using form APAC FGOV-010</w:t>
      </w:r>
      <w:r w:rsidRPr="00BE61DD">
        <w:rPr>
          <w:rFonts w:ascii="Arial" w:hAnsi="Arial" w:cs="Arial"/>
        </w:rPr>
        <w:t>;</w:t>
      </w:r>
    </w:p>
    <w:p w14:paraId="32AC34FE" w14:textId="5F1187EF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Participate actively in the meetings of </w:t>
      </w:r>
      <w:r w:rsidR="00A24D45">
        <w:rPr>
          <w:rFonts w:ascii="Arial" w:hAnsi="Arial" w:cs="Arial"/>
        </w:rPr>
        <w:t xml:space="preserve">the APAC MRA Council and other </w:t>
      </w:r>
      <w:r w:rsidRPr="00BE61DD">
        <w:rPr>
          <w:rFonts w:ascii="Arial" w:hAnsi="Arial" w:cs="Arial"/>
        </w:rPr>
        <w:t>APAC Committees;</w:t>
      </w:r>
    </w:p>
    <w:p w14:paraId="1379BF34" w14:textId="65521A07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Use all information </w:t>
      </w:r>
      <w:r w:rsidR="003B6454">
        <w:rPr>
          <w:rFonts w:ascii="Arial" w:hAnsi="Arial" w:cs="Arial"/>
        </w:rPr>
        <w:t xml:space="preserve">gained in the APAC MRA Council and any peer evaluation </w:t>
      </w:r>
      <w:r w:rsidRPr="00BE61DD">
        <w:rPr>
          <w:rFonts w:ascii="Arial" w:hAnsi="Arial" w:cs="Arial"/>
        </w:rPr>
        <w:t>in a confidential and professional manner</w:t>
      </w:r>
      <w:r w:rsidR="00BE61DD">
        <w:rPr>
          <w:rFonts w:ascii="Arial" w:hAnsi="Arial" w:cs="Arial"/>
        </w:rPr>
        <w:t>;</w:t>
      </w:r>
    </w:p>
    <w:p w14:paraId="40A8F9F1" w14:textId="3309D578" w:rsidR="00FD6484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Pay </w:t>
      </w:r>
      <w:r w:rsidR="00BE61DD">
        <w:rPr>
          <w:rFonts w:ascii="Arial" w:hAnsi="Arial" w:cs="Arial"/>
        </w:rPr>
        <w:t>A</w:t>
      </w:r>
      <w:r w:rsidRPr="00BE61DD">
        <w:rPr>
          <w:rFonts w:ascii="Arial" w:hAnsi="Arial" w:cs="Arial"/>
        </w:rPr>
        <w:t>PAC membership fees and other expenses in a timely manner</w:t>
      </w:r>
      <w:r w:rsidR="00A24D45">
        <w:rPr>
          <w:rFonts w:ascii="Arial" w:hAnsi="Arial" w:cs="Arial"/>
        </w:rPr>
        <w:t>,</w:t>
      </w:r>
      <w:r w:rsidRPr="00BE61DD">
        <w:rPr>
          <w:rFonts w:ascii="Arial" w:hAnsi="Arial" w:cs="Arial"/>
        </w:rPr>
        <w:t xml:space="preserve"> including reimbursement of peer evaluation expenses incurred by peer evaluation team members.</w:t>
      </w:r>
    </w:p>
    <w:p w14:paraId="0CB25774" w14:textId="33A50321" w:rsidR="00FD6484" w:rsidRPr="00823C0B" w:rsidRDefault="00FD6484" w:rsidP="002658E6">
      <w:pPr>
        <w:rPr>
          <w:rFonts w:ascii="Arial" w:hAnsi="Arial" w:cs="Arial"/>
        </w:rPr>
      </w:pPr>
      <w:bookmarkStart w:id="5" w:name="_Toc474257628"/>
    </w:p>
    <w:p w14:paraId="30D1BBDB" w14:textId="77777777" w:rsidR="00FD6484" w:rsidRPr="00FD6484" w:rsidRDefault="00FD6484" w:rsidP="00BD4003">
      <w:pPr>
        <w:pStyle w:val="ITISHeading1"/>
      </w:pPr>
      <w:bookmarkStart w:id="6" w:name="_Toc32082201"/>
      <w:r w:rsidRPr="00FD6484">
        <w:rPr>
          <w:lang w:eastAsia="ja-JP"/>
        </w:rPr>
        <w:t>APAC ENDORSED NORMATIVE DOCUMENTS</w:t>
      </w:r>
      <w:bookmarkEnd w:id="6"/>
    </w:p>
    <w:p w14:paraId="79209BAB" w14:textId="66C6EECC" w:rsidR="00FD6484" w:rsidRPr="00C73C27" w:rsidRDefault="00FD6484" w:rsidP="008361C3">
      <w:pPr>
        <w:spacing w:after="220"/>
        <w:ind w:left="851"/>
        <w:rPr>
          <w:rFonts w:ascii="Arial" w:hAnsi="Arial" w:cs="Arial"/>
        </w:rPr>
      </w:pPr>
      <w:r w:rsidRPr="00C73C27">
        <w:rPr>
          <w:rFonts w:ascii="Arial" w:hAnsi="Arial" w:cs="Arial"/>
        </w:rPr>
        <w:t>APAC</w:t>
      </w:r>
      <w:r w:rsidR="00C73C27">
        <w:rPr>
          <w:rFonts w:ascii="Arial" w:hAnsi="Arial" w:cs="Arial"/>
        </w:rPr>
        <w:t xml:space="preserve"> FMRA-001 </w:t>
      </w:r>
      <w:r w:rsidRPr="00C73C27">
        <w:rPr>
          <w:rFonts w:ascii="Arial" w:hAnsi="Arial" w:cs="Arial"/>
        </w:rPr>
        <w:t xml:space="preserve">identifies the normative documents </w:t>
      </w:r>
      <w:r w:rsidR="00C73C27">
        <w:rPr>
          <w:rFonts w:ascii="Arial" w:hAnsi="Arial" w:cs="Arial"/>
        </w:rPr>
        <w:t>which</w:t>
      </w:r>
      <w:r w:rsidRPr="00C73C27">
        <w:rPr>
          <w:rFonts w:ascii="Arial" w:hAnsi="Arial" w:cs="Arial"/>
        </w:rPr>
        <w:t xml:space="preserve"> shall be used in the peer evaluation of the </w:t>
      </w:r>
      <w:r w:rsidR="00215DD8">
        <w:rPr>
          <w:rFonts w:ascii="Arial" w:hAnsi="Arial" w:cs="Arial"/>
        </w:rPr>
        <w:t>accreditation body</w:t>
      </w:r>
      <w:r w:rsidRPr="00C73C27">
        <w:rPr>
          <w:rFonts w:ascii="Arial" w:hAnsi="Arial" w:cs="Arial"/>
        </w:rPr>
        <w:t>.</w:t>
      </w:r>
    </w:p>
    <w:bookmarkEnd w:id="5"/>
    <w:p w14:paraId="314BA30F" w14:textId="77777777" w:rsidR="00215DD8" w:rsidRPr="00C73C27" w:rsidRDefault="00215DD8" w:rsidP="008361C3">
      <w:pPr>
        <w:spacing w:after="220"/>
        <w:ind w:left="851"/>
        <w:rPr>
          <w:rFonts w:ascii="Arial" w:hAnsi="Arial" w:cs="Arial"/>
        </w:rPr>
      </w:pPr>
    </w:p>
    <w:p w14:paraId="1209CEBF" w14:textId="3AB7B1B1" w:rsidR="00E241D0" w:rsidRPr="00FD6484" w:rsidRDefault="00E241D0" w:rsidP="00EC7BD1">
      <w:pPr>
        <w:pStyle w:val="ITISHeading1"/>
        <w:rPr>
          <w:szCs w:val="22"/>
          <w:lang w:val="en-US" w:eastAsia="en-AU"/>
        </w:rPr>
      </w:pPr>
      <w:bookmarkStart w:id="7" w:name="_Hlk514671461"/>
      <w:bookmarkStart w:id="8" w:name="_Toc32082202"/>
      <w:r w:rsidRPr="00FD6484">
        <w:rPr>
          <w:szCs w:val="22"/>
          <w:lang w:val="en-US" w:eastAsia="en-AU"/>
        </w:rPr>
        <w:t>AMENDMENT TABLE</w:t>
      </w:r>
      <w:bookmarkEnd w:id="8"/>
    </w:p>
    <w:bookmarkEnd w:id="7"/>
    <w:p w14:paraId="6CFFB541" w14:textId="2760E59D" w:rsidR="00E241D0" w:rsidRPr="00FD6484" w:rsidRDefault="00E241D0" w:rsidP="00EC7BD1">
      <w:pPr>
        <w:spacing w:after="220"/>
        <w:ind w:left="851"/>
        <w:jc w:val="left"/>
        <w:rPr>
          <w:rFonts w:ascii="Arial" w:eastAsia="Times New Roman" w:hAnsi="Arial" w:cs="Arial"/>
          <w:szCs w:val="22"/>
          <w:lang w:val="en-US" w:eastAsia="en-AU"/>
        </w:rPr>
      </w:pPr>
      <w:r w:rsidRPr="00FD6484">
        <w:rPr>
          <w:rFonts w:ascii="Arial" w:eastAsia="Times New Roman" w:hAnsi="Arial" w:cs="Arial"/>
          <w:szCs w:val="22"/>
          <w:lang w:val="en-US" w:eastAsia="en-AU"/>
        </w:rPr>
        <w:t>This table provides a summary of the changes to the document with this issue.</w:t>
      </w:r>
    </w:p>
    <w:tbl>
      <w:tblPr>
        <w:tblStyle w:val="TableGrid1"/>
        <w:tblW w:w="0" w:type="auto"/>
        <w:tblInd w:w="95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18"/>
        <w:gridCol w:w="1372"/>
        <w:gridCol w:w="4848"/>
      </w:tblGrid>
      <w:tr w:rsidR="0005123F" w:rsidRPr="00FD6484" w14:paraId="6F5CF816" w14:textId="77777777" w:rsidTr="000C2706">
        <w:tc>
          <w:tcPr>
            <w:tcW w:w="1318" w:type="dxa"/>
          </w:tcPr>
          <w:p w14:paraId="26363E02" w14:textId="5FDCD388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b/>
                <w:szCs w:val="22"/>
                <w:lang w:val="en-US" w:eastAsia="en-AU"/>
              </w:rPr>
            </w:pPr>
            <w:r>
              <w:rPr>
                <w:rFonts w:ascii="Arial" w:hAnsi="Arial" w:cs="Arial"/>
                <w:b/>
                <w:szCs w:val="22"/>
                <w:lang w:val="en-US" w:eastAsia="en-AU"/>
              </w:rPr>
              <w:t>Date</w:t>
            </w:r>
          </w:p>
        </w:tc>
        <w:tc>
          <w:tcPr>
            <w:tcW w:w="1379" w:type="dxa"/>
          </w:tcPr>
          <w:p w14:paraId="28D9766D" w14:textId="3F2FC21A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b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b/>
                <w:szCs w:val="22"/>
                <w:lang w:val="en-US" w:eastAsia="en-AU"/>
              </w:rPr>
              <w:t>Section(s)</w:t>
            </w:r>
          </w:p>
        </w:tc>
        <w:tc>
          <w:tcPr>
            <w:tcW w:w="5067" w:type="dxa"/>
          </w:tcPr>
          <w:p w14:paraId="39A0F828" w14:textId="77777777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b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b/>
                <w:szCs w:val="22"/>
                <w:lang w:val="en-US" w:eastAsia="en-AU"/>
              </w:rPr>
              <w:t>Amendment(s)</w:t>
            </w:r>
          </w:p>
        </w:tc>
      </w:tr>
      <w:tr w:rsidR="005F61CA" w:rsidRPr="00FD6484" w14:paraId="7833D4E1" w14:textId="77777777" w:rsidTr="000C2706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747" w14:textId="26809089" w:rsidR="005F61CA" w:rsidRDefault="000C2706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08/02/2020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452" w14:textId="7BA7307C" w:rsidR="005F61CA" w:rsidRDefault="005F61CA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 xml:space="preserve">Level 3, 4 and </w:t>
            </w:r>
            <w:r w:rsidR="000C2706">
              <w:rPr>
                <w:rFonts w:ascii="Arial" w:hAnsi="Arial" w:cs="Arial"/>
                <w:szCs w:val="22"/>
                <w:lang w:val="en-US" w:eastAsia="en-AU"/>
              </w:rPr>
              <w:t>5</w:t>
            </w:r>
            <w:r>
              <w:rPr>
                <w:rFonts w:ascii="Arial" w:hAnsi="Arial" w:cs="Arial"/>
                <w:szCs w:val="22"/>
                <w:lang w:val="en-US" w:eastAsia="en-AU"/>
              </w:rPr>
              <w:t xml:space="preserve"> lists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C6C" w14:textId="32005A77" w:rsidR="005F61CA" w:rsidRDefault="005F61CA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Removed specific lists from the section</w:t>
            </w:r>
            <w:r w:rsidR="000C2706">
              <w:rPr>
                <w:rFonts w:ascii="Arial" w:hAnsi="Arial" w:cs="Arial"/>
                <w:szCs w:val="22"/>
                <w:lang w:val="en-US" w:eastAsia="en-AU"/>
              </w:rPr>
              <w:t>s</w:t>
            </w:r>
            <w:r>
              <w:rPr>
                <w:rFonts w:ascii="Arial" w:hAnsi="Arial" w:cs="Arial"/>
                <w:szCs w:val="22"/>
                <w:lang w:val="en-US" w:eastAsia="en-AU"/>
              </w:rPr>
              <w:t xml:space="preserve"> and replac</w:t>
            </w:r>
            <w:r w:rsidR="000C2706">
              <w:rPr>
                <w:rFonts w:ascii="Arial" w:hAnsi="Arial" w:cs="Arial"/>
                <w:szCs w:val="22"/>
                <w:lang w:val="en-US" w:eastAsia="en-AU"/>
              </w:rPr>
              <w:t xml:space="preserve">ing them </w:t>
            </w:r>
            <w:r>
              <w:rPr>
                <w:rFonts w:ascii="Arial" w:hAnsi="Arial" w:cs="Arial"/>
                <w:szCs w:val="22"/>
                <w:lang w:val="en-US" w:eastAsia="en-AU"/>
              </w:rPr>
              <w:t>with a reference to APAC FMRA-001</w:t>
            </w:r>
            <w:r w:rsidRPr="007D6624"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 xml:space="preserve"> List of APAC Endo</w:t>
            </w:r>
            <w:r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r</w:t>
            </w:r>
            <w:r w:rsidRPr="007D6624"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sed Normative Docum</w:t>
            </w:r>
            <w:r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e</w:t>
            </w:r>
            <w:r w:rsidRPr="007D6624"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nts</w:t>
            </w:r>
            <w:r>
              <w:rPr>
                <w:rFonts w:ascii="Arial" w:hAnsi="Arial" w:cs="Arial"/>
                <w:szCs w:val="22"/>
                <w:lang w:val="en-US" w:eastAsia="en-AU"/>
              </w:rPr>
              <w:t>.  This was an editorial correction to remove unnecessary duplication between APAC MRA-002 and APAC FMRA-001.</w:t>
            </w:r>
          </w:p>
        </w:tc>
      </w:tr>
      <w:tr w:rsidR="0005123F" w:rsidRPr="00FD6484" w14:paraId="170851D0" w14:textId="77777777" w:rsidTr="000C2706">
        <w:trPr>
          <w:trHeight w:val="4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B4E" w14:textId="18CBEC72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16/06/2019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514" w14:textId="529B4CB0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Level 4 and 5 list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8C2" w14:textId="06AE6750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Minor changes to address IAF/ILAC Regional Evaluation findings</w:t>
            </w:r>
          </w:p>
        </w:tc>
      </w:tr>
      <w:tr w:rsidR="0005123F" w:rsidRPr="00FD6484" w14:paraId="380C0CF4" w14:textId="77777777" w:rsidTr="000C2706">
        <w:trPr>
          <w:trHeight w:val="44"/>
        </w:trPr>
        <w:tc>
          <w:tcPr>
            <w:tcW w:w="1318" w:type="dxa"/>
          </w:tcPr>
          <w:p w14:paraId="6ADA728A" w14:textId="62763DA9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01/01/2019</w:t>
            </w:r>
          </w:p>
        </w:tc>
        <w:tc>
          <w:tcPr>
            <w:tcW w:w="1379" w:type="dxa"/>
          </w:tcPr>
          <w:p w14:paraId="5CA650DD" w14:textId="64F01ECC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szCs w:val="22"/>
                <w:lang w:val="en-US" w:eastAsia="en-AU"/>
              </w:rPr>
              <w:t>All</w:t>
            </w:r>
          </w:p>
        </w:tc>
        <w:tc>
          <w:tcPr>
            <w:tcW w:w="5067" w:type="dxa"/>
          </w:tcPr>
          <w:p w14:paraId="3CCA4D80" w14:textId="2AD9E464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szCs w:val="22"/>
                <w:lang w:val="en-US" w:eastAsia="en-AU"/>
              </w:rPr>
              <w:t xml:space="preserve">New issue on establishment of APAC.  </w:t>
            </w:r>
          </w:p>
        </w:tc>
      </w:tr>
    </w:tbl>
    <w:p w14:paraId="0CFA3DA1" w14:textId="77777777" w:rsidR="00911976" w:rsidRPr="00911976" w:rsidRDefault="00911976" w:rsidP="00EE6190">
      <w:pPr>
        <w:spacing w:after="220"/>
        <w:jc w:val="left"/>
        <w:rPr>
          <w:rFonts w:ascii="Arial" w:hAnsi="Arial" w:cs="Arial"/>
          <w:szCs w:val="22"/>
        </w:rPr>
      </w:pPr>
    </w:p>
    <w:sectPr w:rsidR="00911976" w:rsidRPr="00911976" w:rsidSect="00C91257">
      <w:headerReference w:type="default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1909" w:h="16834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F8BE8" w14:textId="77777777" w:rsidR="003D7026" w:rsidRDefault="003D7026">
      <w:r>
        <w:separator/>
      </w:r>
    </w:p>
  </w:endnote>
  <w:endnote w:type="continuationSeparator" w:id="0">
    <w:p w14:paraId="118939FD" w14:textId="77777777" w:rsidR="003D7026" w:rsidRDefault="003D7026">
      <w:r>
        <w:continuationSeparator/>
      </w:r>
    </w:p>
  </w:endnote>
  <w:endnote w:type="continuationNotice" w:id="1">
    <w:p w14:paraId="1AE46E89" w14:textId="77777777" w:rsidR="003D7026" w:rsidRPr="00380812" w:rsidRDefault="003D7026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6B467" wp14:editId="36D39761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7C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2</w:t>
      </w:r>
      <w:r w:rsidRPr="00380812">
        <w:rPr>
          <w:b/>
          <w:sz w:val="20"/>
        </w:rPr>
        <w:fldChar w:fldCharType="end"/>
      </w:r>
    </w:p>
    <w:p w14:paraId="487140FB" w14:textId="77777777" w:rsidR="003D7026" w:rsidRPr="00CF2B53" w:rsidRDefault="003D7026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p w14:paraId="245F8A4F" w14:textId="056C2B9F" w:rsidR="004F4F6C" w:rsidRDefault="004F4F6C" w:rsidP="00BE1900">
        <w:pPr>
          <w:pStyle w:val="Footer"/>
          <w:pBdr>
            <w:top w:val="single" w:sz="4" w:space="1" w:color="auto"/>
          </w:pBdr>
          <w:jc w:val="right"/>
          <w:rPr>
            <w:b/>
            <w:bCs/>
            <w:sz w:val="20"/>
          </w:rPr>
        </w:pPr>
      </w:p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2552"/>
          <w:gridCol w:w="3118"/>
          <w:gridCol w:w="2831"/>
        </w:tblGrid>
        <w:tr w:rsidR="004F4F6C" w14:paraId="587D9713" w14:textId="77777777" w:rsidTr="007D6624">
          <w:tc>
            <w:tcPr>
              <w:tcW w:w="255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F9702BA" w14:textId="74D7719B" w:rsidR="004F4F6C" w:rsidRDefault="004F4F6C" w:rsidP="006535D3">
              <w:pPr>
                <w:pStyle w:val="Footer"/>
                <w:jc w:val="left"/>
                <w:rPr>
                  <w:sz w:val="20"/>
                </w:rPr>
              </w:pPr>
              <w:r>
                <w:rPr>
                  <w:sz w:val="20"/>
                </w:rPr>
                <w:t xml:space="preserve">Issue No: </w:t>
              </w:r>
              <w:r w:rsidR="00EE6190">
                <w:rPr>
                  <w:sz w:val="20"/>
                </w:rPr>
                <w:t>1</w:t>
              </w:r>
              <w:r w:rsidR="007D6624">
                <w:rPr>
                  <w:sz w:val="20"/>
                </w:rPr>
                <w:t>.2</w:t>
              </w:r>
            </w:p>
          </w:tc>
          <w:tc>
            <w:tcPr>
              <w:tcW w:w="311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F504E9E" w14:textId="645809CD" w:rsidR="004F4F6C" w:rsidRDefault="004F4F6C" w:rsidP="00EE6190">
              <w:pPr>
                <w:pStyle w:val="Footer"/>
                <w:jc w:val="center"/>
                <w:rPr>
                  <w:sz w:val="20"/>
                </w:rPr>
              </w:pPr>
              <w:r>
                <w:rPr>
                  <w:sz w:val="20"/>
                </w:rPr>
                <w:t xml:space="preserve">Issue Date: </w:t>
              </w:r>
              <w:r w:rsidR="007D6624">
                <w:rPr>
                  <w:sz w:val="20"/>
                </w:rPr>
                <w:t>9 February 2020</w:t>
              </w:r>
            </w:p>
          </w:tc>
          <w:tc>
            <w:tcPr>
              <w:tcW w:w="28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E4F451" w14:textId="21D21FCC" w:rsidR="004F4F6C" w:rsidRDefault="004F4F6C" w:rsidP="006535D3">
              <w:pPr>
                <w:pStyle w:val="Footer"/>
                <w:jc w:val="right"/>
                <w:rPr>
                  <w:sz w:val="20"/>
                </w:rPr>
              </w:pPr>
              <w:r w:rsidRPr="00ED2809">
                <w:rPr>
                  <w:sz w:val="20"/>
                </w:rPr>
                <w:t xml:space="preserve">Page </w:t>
              </w:r>
              <w:r w:rsidRPr="00F65630">
                <w:rPr>
                  <w:bCs/>
                  <w:sz w:val="20"/>
                </w:rPr>
                <w:fldChar w:fldCharType="begin"/>
              </w:r>
              <w:r w:rsidRPr="00F65630">
                <w:rPr>
                  <w:bCs/>
                  <w:sz w:val="20"/>
                </w:rPr>
                <w:instrText xml:space="preserve"> PAGE </w:instrText>
              </w:r>
              <w:r w:rsidRPr="00F65630">
                <w:rPr>
                  <w:bCs/>
                  <w:sz w:val="20"/>
                </w:rPr>
                <w:fldChar w:fldCharType="separate"/>
              </w:r>
              <w:r w:rsidR="00B31626">
                <w:rPr>
                  <w:bCs/>
                  <w:sz w:val="20"/>
                </w:rPr>
                <w:t>8</w:t>
              </w:r>
              <w:r w:rsidRPr="00F65630">
                <w:rPr>
                  <w:bCs/>
                  <w:sz w:val="20"/>
                </w:rPr>
                <w:fldChar w:fldCharType="end"/>
              </w:r>
              <w:r w:rsidRPr="00F65630">
                <w:rPr>
                  <w:sz w:val="20"/>
                </w:rPr>
                <w:t xml:space="preserve"> of </w:t>
              </w:r>
              <w:r w:rsidRPr="00F65630">
                <w:rPr>
                  <w:bCs/>
                  <w:sz w:val="20"/>
                </w:rPr>
                <w:fldChar w:fldCharType="begin"/>
              </w:r>
              <w:r w:rsidRPr="00F65630">
                <w:rPr>
                  <w:bCs/>
                  <w:sz w:val="20"/>
                </w:rPr>
                <w:instrText xml:space="preserve"> NUMPAGES  </w:instrText>
              </w:r>
              <w:r w:rsidRPr="00F65630">
                <w:rPr>
                  <w:bCs/>
                  <w:sz w:val="20"/>
                </w:rPr>
                <w:fldChar w:fldCharType="separate"/>
              </w:r>
              <w:r w:rsidR="00B31626">
                <w:rPr>
                  <w:bCs/>
                  <w:sz w:val="20"/>
                </w:rPr>
                <w:t>8</w:t>
              </w:r>
              <w:r w:rsidRPr="00F65630">
                <w:rPr>
                  <w:bCs/>
                  <w:sz w:val="20"/>
                </w:rPr>
                <w:fldChar w:fldCharType="end"/>
              </w:r>
            </w:p>
          </w:tc>
        </w:tr>
      </w:tbl>
    </w:sdtContent>
  </w:sdt>
  <w:p w14:paraId="73554651" w14:textId="77777777" w:rsidR="004F4F6C" w:rsidRDefault="004F4F6C" w:rsidP="00EE6190">
    <w:pPr>
      <w:pStyle w:val="Footer"/>
      <w:pBdr>
        <w:top w:val="single" w:sz="4" w:space="1" w:color="auto"/>
      </w:pBdr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7F2716CB" w:rsidR="004F4F6C" w:rsidRPr="00ED2809" w:rsidRDefault="004F4F6C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2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4F4F6C" w:rsidRDefault="004F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87B47" w14:textId="77777777" w:rsidR="003D7026" w:rsidRDefault="003D7026">
      <w:r>
        <w:separator/>
      </w:r>
    </w:p>
  </w:footnote>
  <w:footnote w:type="continuationSeparator" w:id="0">
    <w:p w14:paraId="0957FC9E" w14:textId="77777777" w:rsidR="003D7026" w:rsidRDefault="003D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9DDE" w14:textId="52A7B055" w:rsidR="004F4F6C" w:rsidRPr="00F13E10" w:rsidRDefault="004F4F6C" w:rsidP="00171D90">
    <w:pPr>
      <w:pStyle w:val="CoverPartyNames"/>
      <w:pBdr>
        <w:bottom w:val="single" w:sz="2" w:space="1" w:color="auto"/>
      </w:pBdr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>
      <w:rPr>
        <w:i/>
        <w:color w:val="365F91" w:themeColor="accent1" w:themeShade="BF"/>
        <w:sz w:val="24"/>
        <w:szCs w:val="24"/>
      </w:rPr>
      <w:t>MRA</w:t>
    </w:r>
    <w:r w:rsidRPr="00F13E10">
      <w:rPr>
        <w:i/>
        <w:color w:val="365F91" w:themeColor="accent1" w:themeShade="BF"/>
        <w:sz w:val="24"/>
        <w:szCs w:val="24"/>
      </w:rPr>
      <w:t>-</w:t>
    </w:r>
    <w:r>
      <w:rPr>
        <w:i/>
        <w:color w:val="365F91" w:themeColor="accent1" w:themeShade="BF"/>
        <w:sz w:val="24"/>
        <w:szCs w:val="24"/>
      </w:rPr>
      <w:t>002</w:t>
    </w:r>
    <w:r w:rsidRPr="00F13E10">
      <w:rPr>
        <w:i/>
        <w:color w:val="365F91" w:themeColor="accent1" w:themeShade="BF"/>
        <w:sz w:val="24"/>
        <w:szCs w:val="24"/>
      </w:rPr>
      <w:t xml:space="preserve"> </w:t>
    </w:r>
    <w:r w:rsidRPr="00E17B3E">
      <w:rPr>
        <w:i/>
        <w:color w:val="365F91" w:themeColor="accent1" w:themeShade="BF"/>
        <w:sz w:val="24"/>
        <w:szCs w:val="24"/>
      </w:rPr>
      <w:t>APAC Mu</w:t>
    </w:r>
    <w:r w:rsidR="004A20BF">
      <w:rPr>
        <w:i/>
        <w:color w:val="365F91" w:themeColor="accent1" w:themeShade="BF"/>
        <w:sz w:val="24"/>
        <w:szCs w:val="24"/>
      </w:rPr>
      <w:t>tual</w:t>
    </w:r>
    <w:r w:rsidRPr="00E17B3E">
      <w:rPr>
        <w:i/>
        <w:color w:val="365F91" w:themeColor="accent1" w:themeShade="BF"/>
        <w:sz w:val="24"/>
        <w:szCs w:val="24"/>
      </w:rPr>
      <w:t xml:space="preserve"> Recognition Arrangement</w:t>
    </w:r>
  </w:p>
  <w:p w14:paraId="74BE5B08" w14:textId="77777777" w:rsidR="004F4F6C" w:rsidRDefault="004F4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4F4F6C" w:rsidRPr="007C3199" w:rsidRDefault="004F4F6C" w:rsidP="00004315">
    <w:pPr>
      <w:pStyle w:val="CoverPartyNames"/>
      <w:rPr>
        <w:color w:val="365F91" w:themeColor="accent1" w:themeShade="BF"/>
      </w:rPr>
    </w:pPr>
    <w:bookmarkStart w:id="9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9"/>
  <w:p w14:paraId="6356EBE2" w14:textId="77777777" w:rsidR="004F4F6C" w:rsidRDefault="004F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43F1F31"/>
    <w:multiLevelType w:val="hybridMultilevel"/>
    <w:tmpl w:val="9C9CB1F0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" w15:restartNumberingAfterBreak="0">
    <w:nsid w:val="0C4159DA"/>
    <w:multiLevelType w:val="hybridMultilevel"/>
    <w:tmpl w:val="B60A2B3E"/>
    <w:lvl w:ilvl="0" w:tplc="15CA4508">
      <w:start w:val="1"/>
      <w:numFmt w:val="bullet"/>
      <w:lvlText w:val=""/>
      <w:lvlJc w:val="left"/>
      <w:pPr>
        <w:ind w:left="1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4" w15:restartNumberingAfterBreak="0">
    <w:nsid w:val="0E2430EB"/>
    <w:multiLevelType w:val="hybridMultilevel"/>
    <w:tmpl w:val="8B4C5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81B4A"/>
    <w:multiLevelType w:val="hybridMultilevel"/>
    <w:tmpl w:val="49D6221A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112205AA"/>
    <w:multiLevelType w:val="hybridMultilevel"/>
    <w:tmpl w:val="FEE6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D34"/>
    <w:multiLevelType w:val="hybridMultilevel"/>
    <w:tmpl w:val="B2889100"/>
    <w:lvl w:ilvl="0" w:tplc="15CA450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1286471F"/>
    <w:multiLevelType w:val="hybridMultilevel"/>
    <w:tmpl w:val="6C32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C6DDB"/>
    <w:multiLevelType w:val="hybridMultilevel"/>
    <w:tmpl w:val="699E644A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10" w15:restartNumberingAfterBreak="0">
    <w:nsid w:val="1AC47A80"/>
    <w:multiLevelType w:val="hybridMultilevel"/>
    <w:tmpl w:val="CC30E794"/>
    <w:lvl w:ilvl="0" w:tplc="39083E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A4257"/>
    <w:multiLevelType w:val="hybridMultilevel"/>
    <w:tmpl w:val="AAB43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FD268C"/>
    <w:multiLevelType w:val="hybridMultilevel"/>
    <w:tmpl w:val="A4DAEDBC"/>
    <w:lvl w:ilvl="0" w:tplc="F6D608B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F145F"/>
    <w:multiLevelType w:val="hybridMultilevel"/>
    <w:tmpl w:val="53AE9804"/>
    <w:lvl w:ilvl="0" w:tplc="F6D608B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B1642"/>
    <w:multiLevelType w:val="hybridMultilevel"/>
    <w:tmpl w:val="386C034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0F7D9E"/>
    <w:multiLevelType w:val="hybridMultilevel"/>
    <w:tmpl w:val="57CC9B7C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16" w15:restartNumberingAfterBreak="0">
    <w:nsid w:val="31DD3777"/>
    <w:multiLevelType w:val="hybridMultilevel"/>
    <w:tmpl w:val="3ADA2DE2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17" w15:restartNumberingAfterBreak="0">
    <w:nsid w:val="35536D33"/>
    <w:multiLevelType w:val="hybridMultilevel"/>
    <w:tmpl w:val="0F5453B6"/>
    <w:lvl w:ilvl="0" w:tplc="3D80B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C22C4"/>
    <w:multiLevelType w:val="hybridMultilevel"/>
    <w:tmpl w:val="BE14A71C"/>
    <w:lvl w:ilvl="0" w:tplc="15CA45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9F6C9A"/>
    <w:multiLevelType w:val="hybridMultilevel"/>
    <w:tmpl w:val="307C81FE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20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22" w15:restartNumberingAfterBreak="0">
    <w:nsid w:val="41A762D7"/>
    <w:multiLevelType w:val="multilevel"/>
    <w:tmpl w:val="2CFAE08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23" w15:restartNumberingAfterBreak="0">
    <w:nsid w:val="43BB1CF9"/>
    <w:multiLevelType w:val="hybridMultilevel"/>
    <w:tmpl w:val="796239D8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24" w15:restartNumberingAfterBreak="0">
    <w:nsid w:val="452D06D7"/>
    <w:multiLevelType w:val="multilevel"/>
    <w:tmpl w:val="35963D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25" w15:restartNumberingAfterBreak="0">
    <w:nsid w:val="4A2D6ED3"/>
    <w:multiLevelType w:val="hybridMultilevel"/>
    <w:tmpl w:val="B6DE057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27" w15:restartNumberingAfterBreak="0">
    <w:nsid w:val="4FCD3853"/>
    <w:multiLevelType w:val="hybridMultilevel"/>
    <w:tmpl w:val="F12C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545"/>
    <w:multiLevelType w:val="hybridMultilevel"/>
    <w:tmpl w:val="14601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013C90"/>
    <w:multiLevelType w:val="hybridMultilevel"/>
    <w:tmpl w:val="102A7D0A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67BAF"/>
    <w:multiLevelType w:val="hybridMultilevel"/>
    <w:tmpl w:val="8402C49A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0822057"/>
    <w:multiLevelType w:val="hybridMultilevel"/>
    <w:tmpl w:val="B672BC5C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3" w15:restartNumberingAfterBreak="0">
    <w:nsid w:val="62E0665E"/>
    <w:multiLevelType w:val="hybridMultilevel"/>
    <w:tmpl w:val="D3A048E8"/>
    <w:lvl w:ilvl="0" w:tplc="15CA45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A91699"/>
    <w:multiLevelType w:val="hybridMultilevel"/>
    <w:tmpl w:val="45F408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BF6B23"/>
    <w:multiLevelType w:val="hybridMultilevel"/>
    <w:tmpl w:val="F08A5D6A"/>
    <w:lvl w:ilvl="0" w:tplc="31501740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 w15:restartNumberingAfterBreak="0">
    <w:nsid w:val="6410045A"/>
    <w:multiLevelType w:val="hybridMultilevel"/>
    <w:tmpl w:val="4A50488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35570"/>
    <w:multiLevelType w:val="multilevel"/>
    <w:tmpl w:val="E132CC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38" w15:restartNumberingAfterBreak="0">
    <w:nsid w:val="69C14DC3"/>
    <w:multiLevelType w:val="hybridMultilevel"/>
    <w:tmpl w:val="DAACA112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9" w15:restartNumberingAfterBreak="0">
    <w:nsid w:val="6ED35B50"/>
    <w:multiLevelType w:val="hybridMultilevel"/>
    <w:tmpl w:val="A76C8AB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F7100"/>
    <w:multiLevelType w:val="multilevel"/>
    <w:tmpl w:val="A32428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41" w15:restartNumberingAfterBreak="0">
    <w:nsid w:val="71592248"/>
    <w:multiLevelType w:val="multilevel"/>
    <w:tmpl w:val="35963D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42" w15:restartNumberingAfterBreak="0">
    <w:nsid w:val="743C6048"/>
    <w:multiLevelType w:val="hybridMultilevel"/>
    <w:tmpl w:val="0A5263A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5E16E8"/>
    <w:multiLevelType w:val="hybridMultilevel"/>
    <w:tmpl w:val="06CC044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F023E"/>
    <w:multiLevelType w:val="hybridMultilevel"/>
    <w:tmpl w:val="36F6C230"/>
    <w:lvl w:ilvl="0" w:tplc="31501740">
      <w:start w:val="3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46" w15:restartNumberingAfterBreak="0">
    <w:nsid w:val="75A17B91"/>
    <w:multiLevelType w:val="singleLevel"/>
    <w:tmpl w:val="C9984A64"/>
    <w:lvl w:ilvl="0">
      <w:start w:val="1"/>
      <w:numFmt w:val="bullet"/>
      <w:lvlText w:val=""/>
      <w:lvlJc w:val="left"/>
      <w:pPr>
        <w:tabs>
          <w:tab w:val="num" w:pos="1919"/>
        </w:tabs>
        <w:ind w:left="1843" w:hanging="284"/>
      </w:pPr>
      <w:rPr>
        <w:rFonts w:ascii="Symbol" w:hAnsi="Symbol" w:hint="default"/>
        <w:sz w:val="22"/>
      </w:rPr>
    </w:lvl>
  </w:abstractNum>
  <w:abstractNum w:abstractNumId="47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71A62B4"/>
    <w:multiLevelType w:val="hybridMultilevel"/>
    <w:tmpl w:val="9BEEA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521BB"/>
    <w:multiLevelType w:val="hybridMultilevel"/>
    <w:tmpl w:val="90CA09EE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50" w15:restartNumberingAfterBreak="0">
    <w:nsid w:val="78721253"/>
    <w:multiLevelType w:val="hybridMultilevel"/>
    <w:tmpl w:val="39C498C4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51" w15:restartNumberingAfterBreak="0">
    <w:nsid w:val="7AFC5FA9"/>
    <w:multiLevelType w:val="hybridMultilevel"/>
    <w:tmpl w:val="307E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0"/>
  </w:num>
  <w:num w:numId="4">
    <w:abstractNumId w:val="4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42"/>
  </w:num>
  <w:num w:numId="9">
    <w:abstractNumId w:val="34"/>
  </w:num>
  <w:num w:numId="10">
    <w:abstractNumId w:val="22"/>
  </w:num>
  <w:num w:numId="11">
    <w:abstractNumId w:val="24"/>
  </w:num>
  <w:num w:numId="12">
    <w:abstractNumId w:val="25"/>
  </w:num>
  <w:num w:numId="13">
    <w:abstractNumId w:val="41"/>
  </w:num>
  <w:num w:numId="14">
    <w:abstractNumId w:val="6"/>
  </w:num>
  <w:num w:numId="15">
    <w:abstractNumId w:val="37"/>
  </w:num>
  <w:num w:numId="16">
    <w:abstractNumId w:val="14"/>
  </w:num>
  <w:num w:numId="17">
    <w:abstractNumId w:val="44"/>
  </w:num>
  <w:num w:numId="18">
    <w:abstractNumId w:val="35"/>
  </w:num>
  <w:num w:numId="19">
    <w:abstractNumId w:val="40"/>
  </w:num>
  <w:num w:numId="20">
    <w:abstractNumId w:val="31"/>
  </w:num>
  <w:num w:numId="21">
    <w:abstractNumId w:val="3"/>
  </w:num>
  <w:num w:numId="22">
    <w:abstractNumId w:val="7"/>
  </w:num>
  <w:num w:numId="23">
    <w:abstractNumId w:val="18"/>
  </w:num>
  <w:num w:numId="24">
    <w:abstractNumId w:val="32"/>
  </w:num>
  <w:num w:numId="25">
    <w:abstractNumId w:val="2"/>
  </w:num>
  <w:num w:numId="26">
    <w:abstractNumId w:val="38"/>
  </w:num>
  <w:num w:numId="27">
    <w:abstractNumId w:val="19"/>
  </w:num>
  <w:num w:numId="28">
    <w:abstractNumId w:val="23"/>
  </w:num>
  <w:num w:numId="29">
    <w:abstractNumId w:val="50"/>
  </w:num>
  <w:num w:numId="30">
    <w:abstractNumId w:val="15"/>
  </w:num>
  <w:num w:numId="31">
    <w:abstractNumId w:val="16"/>
  </w:num>
  <w:num w:numId="32">
    <w:abstractNumId w:val="49"/>
  </w:num>
  <w:num w:numId="33">
    <w:abstractNumId w:val="33"/>
  </w:num>
  <w:num w:numId="34">
    <w:abstractNumId w:val="9"/>
  </w:num>
  <w:num w:numId="35">
    <w:abstractNumId w:val="5"/>
  </w:num>
  <w:num w:numId="36">
    <w:abstractNumId w:val="51"/>
  </w:num>
  <w:num w:numId="37">
    <w:abstractNumId w:val="12"/>
  </w:num>
  <w:num w:numId="38">
    <w:abstractNumId w:val="28"/>
  </w:num>
  <w:num w:numId="39">
    <w:abstractNumId w:val="11"/>
  </w:num>
  <w:num w:numId="40">
    <w:abstractNumId w:val="8"/>
  </w:num>
  <w:num w:numId="41">
    <w:abstractNumId w:val="4"/>
  </w:num>
  <w:num w:numId="42">
    <w:abstractNumId w:val="36"/>
  </w:num>
  <w:num w:numId="43">
    <w:abstractNumId w:val="30"/>
  </w:num>
  <w:num w:numId="44">
    <w:abstractNumId w:val="39"/>
  </w:num>
  <w:num w:numId="45">
    <w:abstractNumId w:val="43"/>
  </w:num>
  <w:num w:numId="46">
    <w:abstractNumId w:val="27"/>
  </w:num>
  <w:num w:numId="47">
    <w:abstractNumId w:val="13"/>
  </w:num>
  <w:num w:numId="48">
    <w:abstractNumId w:val="17"/>
  </w:num>
  <w:num w:numId="49">
    <w:abstractNumId w:val="10"/>
  </w:num>
  <w:num w:numId="50">
    <w:abstractNumId w:val="4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1207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27E0A"/>
    <w:rsid w:val="00030BCC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177"/>
    <w:rsid w:val="00045622"/>
    <w:rsid w:val="00045F77"/>
    <w:rsid w:val="0005123F"/>
    <w:rsid w:val="000529BF"/>
    <w:rsid w:val="00053B30"/>
    <w:rsid w:val="0005429A"/>
    <w:rsid w:val="00054CD3"/>
    <w:rsid w:val="00056CF2"/>
    <w:rsid w:val="00057081"/>
    <w:rsid w:val="0005708B"/>
    <w:rsid w:val="00057222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197C"/>
    <w:rsid w:val="00071FFA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869E0"/>
    <w:rsid w:val="00090686"/>
    <w:rsid w:val="00091387"/>
    <w:rsid w:val="00094426"/>
    <w:rsid w:val="00094706"/>
    <w:rsid w:val="000978C7"/>
    <w:rsid w:val="000A0271"/>
    <w:rsid w:val="000A0476"/>
    <w:rsid w:val="000A0AA3"/>
    <w:rsid w:val="000A10DB"/>
    <w:rsid w:val="000A2F42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2706"/>
    <w:rsid w:val="000C34CA"/>
    <w:rsid w:val="000C6C00"/>
    <w:rsid w:val="000D0979"/>
    <w:rsid w:val="000D206F"/>
    <w:rsid w:val="000D38FC"/>
    <w:rsid w:val="000D3E3A"/>
    <w:rsid w:val="000D45D8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483"/>
    <w:rsid w:val="000E3ADC"/>
    <w:rsid w:val="000E6EFD"/>
    <w:rsid w:val="000E70AD"/>
    <w:rsid w:val="000F5642"/>
    <w:rsid w:val="000F5CA8"/>
    <w:rsid w:val="000F5F14"/>
    <w:rsid w:val="000F6247"/>
    <w:rsid w:val="000F656C"/>
    <w:rsid w:val="000F7E57"/>
    <w:rsid w:val="0010001D"/>
    <w:rsid w:val="00100895"/>
    <w:rsid w:val="0010189F"/>
    <w:rsid w:val="0010215D"/>
    <w:rsid w:val="0010373E"/>
    <w:rsid w:val="001055A9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1C2F"/>
    <w:rsid w:val="001223B6"/>
    <w:rsid w:val="00122C5E"/>
    <w:rsid w:val="00126733"/>
    <w:rsid w:val="0012688F"/>
    <w:rsid w:val="00126E80"/>
    <w:rsid w:val="00126E91"/>
    <w:rsid w:val="00130135"/>
    <w:rsid w:val="00130623"/>
    <w:rsid w:val="00130AA2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90"/>
    <w:rsid w:val="00171DE3"/>
    <w:rsid w:val="00172294"/>
    <w:rsid w:val="0017450E"/>
    <w:rsid w:val="00174963"/>
    <w:rsid w:val="00174E6B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3284"/>
    <w:rsid w:val="001A42EF"/>
    <w:rsid w:val="001A4C86"/>
    <w:rsid w:val="001A5B07"/>
    <w:rsid w:val="001B031B"/>
    <w:rsid w:val="001B0E26"/>
    <w:rsid w:val="001B1055"/>
    <w:rsid w:val="001B24DE"/>
    <w:rsid w:val="001B58CB"/>
    <w:rsid w:val="001B5FC5"/>
    <w:rsid w:val="001B786E"/>
    <w:rsid w:val="001C0089"/>
    <w:rsid w:val="001C1372"/>
    <w:rsid w:val="001C2C41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B91"/>
    <w:rsid w:val="001E6C96"/>
    <w:rsid w:val="001E7BD3"/>
    <w:rsid w:val="001F3DAD"/>
    <w:rsid w:val="001F4DB8"/>
    <w:rsid w:val="001F5FC3"/>
    <w:rsid w:val="001F6C25"/>
    <w:rsid w:val="001F7B49"/>
    <w:rsid w:val="002038EC"/>
    <w:rsid w:val="00215DD8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3F63"/>
    <w:rsid w:val="002557FF"/>
    <w:rsid w:val="002566F4"/>
    <w:rsid w:val="00256D7A"/>
    <w:rsid w:val="00261F81"/>
    <w:rsid w:val="0026301B"/>
    <w:rsid w:val="00263C4C"/>
    <w:rsid w:val="00263E58"/>
    <w:rsid w:val="00263F7A"/>
    <w:rsid w:val="00264DA6"/>
    <w:rsid w:val="002658E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6F34"/>
    <w:rsid w:val="002A7945"/>
    <w:rsid w:val="002B12EA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46A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4800"/>
    <w:rsid w:val="003554E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809"/>
    <w:rsid w:val="00363AC6"/>
    <w:rsid w:val="00364FCB"/>
    <w:rsid w:val="0036614B"/>
    <w:rsid w:val="00367861"/>
    <w:rsid w:val="00367E00"/>
    <w:rsid w:val="00370857"/>
    <w:rsid w:val="00371A6F"/>
    <w:rsid w:val="0037362C"/>
    <w:rsid w:val="00375253"/>
    <w:rsid w:val="0037538E"/>
    <w:rsid w:val="00375718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510"/>
    <w:rsid w:val="00390F8C"/>
    <w:rsid w:val="00392AC1"/>
    <w:rsid w:val="00393131"/>
    <w:rsid w:val="00393549"/>
    <w:rsid w:val="0039514B"/>
    <w:rsid w:val="00396319"/>
    <w:rsid w:val="003A0C1D"/>
    <w:rsid w:val="003A1C15"/>
    <w:rsid w:val="003A3872"/>
    <w:rsid w:val="003A42AC"/>
    <w:rsid w:val="003A48F8"/>
    <w:rsid w:val="003A5383"/>
    <w:rsid w:val="003A6B41"/>
    <w:rsid w:val="003A6C90"/>
    <w:rsid w:val="003A7101"/>
    <w:rsid w:val="003A7192"/>
    <w:rsid w:val="003B097B"/>
    <w:rsid w:val="003B202B"/>
    <w:rsid w:val="003B5C9D"/>
    <w:rsid w:val="003B60BD"/>
    <w:rsid w:val="003B6454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3A9"/>
    <w:rsid w:val="003D4D00"/>
    <w:rsid w:val="003D5C8E"/>
    <w:rsid w:val="003D6CD5"/>
    <w:rsid w:val="003D7026"/>
    <w:rsid w:val="003D734F"/>
    <w:rsid w:val="003E0FF8"/>
    <w:rsid w:val="003E1746"/>
    <w:rsid w:val="003E27AE"/>
    <w:rsid w:val="003E6AA4"/>
    <w:rsid w:val="003F1498"/>
    <w:rsid w:val="003F223D"/>
    <w:rsid w:val="003F233D"/>
    <w:rsid w:val="003F4622"/>
    <w:rsid w:val="003F4EF3"/>
    <w:rsid w:val="003F6455"/>
    <w:rsid w:val="003F732C"/>
    <w:rsid w:val="003F7A7C"/>
    <w:rsid w:val="004000F3"/>
    <w:rsid w:val="004017D0"/>
    <w:rsid w:val="00401CF4"/>
    <w:rsid w:val="004025AC"/>
    <w:rsid w:val="00402D08"/>
    <w:rsid w:val="004030A4"/>
    <w:rsid w:val="004033D2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66E8A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2D58"/>
    <w:rsid w:val="004950F3"/>
    <w:rsid w:val="004951C2"/>
    <w:rsid w:val="00495CA1"/>
    <w:rsid w:val="00495ED2"/>
    <w:rsid w:val="004A0DE1"/>
    <w:rsid w:val="004A121E"/>
    <w:rsid w:val="004A20BF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4F03"/>
    <w:rsid w:val="004F4F6C"/>
    <w:rsid w:val="004F6C6D"/>
    <w:rsid w:val="004F7885"/>
    <w:rsid w:val="00500855"/>
    <w:rsid w:val="00500EAD"/>
    <w:rsid w:val="00501DBB"/>
    <w:rsid w:val="00502F2E"/>
    <w:rsid w:val="005034CF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1846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2DE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0267"/>
    <w:rsid w:val="005809ED"/>
    <w:rsid w:val="005815B6"/>
    <w:rsid w:val="0058165B"/>
    <w:rsid w:val="00582614"/>
    <w:rsid w:val="00585A82"/>
    <w:rsid w:val="00592707"/>
    <w:rsid w:val="00593DE7"/>
    <w:rsid w:val="00594E3D"/>
    <w:rsid w:val="00595CD1"/>
    <w:rsid w:val="00596B32"/>
    <w:rsid w:val="005A3CCE"/>
    <w:rsid w:val="005A441F"/>
    <w:rsid w:val="005B040C"/>
    <w:rsid w:val="005B18C9"/>
    <w:rsid w:val="005B20F6"/>
    <w:rsid w:val="005B3BF0"/>
    <w:rsid w:val="005B42B9"/>
    <w:rsid w:val="005B5A60"/>
    <w:rsid w:val="005B7155"/>
    <w:rsid w:val="005B7336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D7F54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5F61CA"/>
    <w:rsid w:val="00600CB3"/>
    <w:rsid w:val="00601D0C"/>
    <w:rsid w:val="006024EA"/>
    <w:rsid w:val="006038B3"/>
    <w:rsid w:val="00603F76"/>
    <w:rsid w:val="006041F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80D"/>
    <w:rsid w:val="006162D1"/>
    <w:rsid w:val="00616612"/>
    <w:rsid w:val="00622419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2BE2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0F84"/>
    <w:rsid w:val="0067155C"/>
    <w:rsid w:val="00671576"/>
    <w:rsid w:val="00673A29"/>
    <w:rsid w:val="006742C5"/>
    <w:rsid w:val="006755FA"/>
    <w:rsid w:val="00675943"/>
    <w:rsid w:val="00676554"/>
    <w:rsid w:val="00680647"/>
    <w:rsid w:val="0068214B"/>
    <w:rsid w:val="006834CC"/>
    <w:rsid w:val="006858D4"/>
    <w:rsid w:val="0068648E"/>
    <w:rsid w:val="00686D02"/>
    <w:rsid w:val="00687BA7"/>
    <w:rsid w:val="006904E7"/>
    <w:rsid w:val="00693A7E"/>
    <w:rsid w:val="00693CFD"/>
    <w:rsid w:val="0069503C"/>
    <w:rsid w:val="00695402"/>
    <w:rsid w:val="006954E5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1F6A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1A70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4A96"/>
    <w:rsid w:val="00726EFF"/>
    <w:rsid w:val="007276A3"/>
    <w:rsid w:val="00727B52"/>
    <w:rsid w:val="0073051B"/>
    <w:rsid w:val="00730DAF"/>
    <w:rsid w:val="00732A41"/>
    <w:rsid w:val="00732FF8"/>
    <w:rsid w:val="007347A7"/>
    <w:rsid w:val="0073672D"/>
    <w:rsid w:val="00736B09"/>
    <w:rsid w:val="00737229"/>
    <w:rsid w:val="00737C3A"/>
    <w:rsid w:val="007413B2"/>
    <w:rsid w:val="0074630E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4C2C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48FB"/>
    <w:rsid w:val="007857AF"/>
    <w:rsid w:val="00785DF2"/>
    <w:rsid w:val="00785E31"/>
    <w:rsid w:val="007860A0"/>
    <w:rsid w:val="007878BE"/>
    <w:rsid w:val="007927EC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4625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431B"/>
    <w:rsid w:val="007D5D35"/>
    <w:rsid w:val="007D5F9D"/>
    <w:rsid w:val="007D6418"/>
    <w:rsid w:val="007D6624"/>
    <w:rsid w:val="007E00C1"/>
    <w:rsid w:val="007E0AA6"/>
    <w:rsid w:val="007E0CB5"/>
    <w:rsid w:val="007E1D68"/>
    <w:rsid w:val="007E2CB6"/>
    <w:rsid w:val="007E40BD"/>
    <w:rsid w:val="007E4739"/>
    <w:rsid w:val="007E4CFC"/>
    <w:rsid w:val="007E6353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560"/>
    <w:rsid w:val="00811583"/>
    <w:rsid w:val="00812110"/>
    <w:rsid w:val="008127BC"/>
    <w:rsid w:val="008130E9"/>
    <w:rsid w:val="00814D49"/>
    <w:rsid w:val="0081509B"/>
    <w:rsid w:val="008153C7"/>
    <w:rsid w:val="008162DE"/>
    <w:rsid w:val="008211C4"/>
    <w:rsid w:val="00821BAD"/>
    <w:rsid w:val="00823C0B"/>
    <w:rsid w:val="0082446D"/>
    <w:rsid w:val="00824C90"/>
    <w:rsid w:val="00825ED3"/>
    <w:rsid w:val="008274B4"/>
    <w:rsid w:val="008315DB"/>
    <w:rsid w:val="00832E12"/>
    <w:rsid w:val="00834CC3"/>
    <w:rsid w:val="00835766"/>
    <w:rsid w:val="0083599D"/>
    <w:rsid w:val="008359CB"/>
    <w:rsid w:val="008361C3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E58"/>
    <w:rsid w:val="00857372"/>
    <w:rsid w:val="00860595"/>
    <w:rsid w:val="008611BE"/>
    <w:rsid w:val="008627B5"/>
    <w:rsid w:val="00864021"/>
    <w:rsid w:val="00867D08"/>
    <w:rsid w:val="00871487"/>
    <w:rsid w:val="00871579"/>
    <w:rsid w:val="00872F72"/>
    <w:rsid w:val="00873FA2"/>
    <w:rsid w:val="00875345"/>
    <w:rsid w:val="0087545C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236A"/>
    <w:rsid w:val="0089599A"/>
    <w:rsid w:val="008960F2"/>
    <w:rsid w:val="008974F3"/>
    <w:rsid w:val="00897FC5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DA0"/>
    <w:rsid w:val="008D0C39"/>
    <w:rsid w:val="008D1BF2"/>
    <w:rsid w:val="008D2E50"/>
    <w:rsid w:val="008E11F4"/>
    <w:rsid w:val="008E308F"/>
    <w:rsid w:val="008E3658"/>
    <w:rsid w:val="008E37C4"/>
    <w:rsid w:val="008E3F7B"/>
    <w:rsid w:val="008E4371"/>
    <w:rsid w:val="008E4C40"/>
    <w:rsid w:val="008E61FB"/>
    <w:rsid w:val="008F0F2E"/>
    <w:rsid w:val="008F1170"/>
    <w:rsid w:val="008F1764"/>
    <w:rsid w:val="008F1DC8"/>
    <w:rsid w:val="008F1F61"/>
    <w:rsid w:val="008F31BB"/>
    <w:rsid w:val="008F532A"/>
    <w:rsid w:val="008F5C5C"/>
    <w:rsid w:val="008F6BD4"/>
    <w:rsid w:val="008F78EF"/>
    <w:rsid w:val="00900650"/>
    <w:rsid w:val="00900DCD"/>
    <w:rsid w:val="009057BF"/>
    <w:rsid w:val="009067C3"/>
    <w:rsid w:val="00906F23"/>
    <w:rsid w:val="0091132E"/>
    <w:rsid w:val="00911976"/>
    <w:rsid w:val="009139FB"/>
    <w:rsid w:val="0091541F"/>
    <w:rsid w:val="00916BAD"/>
    <w:rsid w:val="0092186C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5CA"/>
    <w:rsid w:val="00926E50"/>
    <w:rsid w:val="00927EDA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0CA"/>
    <w:rsid w:val="0094559B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5877"/>
    <w:rsid w:val="0096671D"/>
    <w:rsid w:val="00966989"/>
    <w:rsid w:val="00967288"/>
    <w:rsid w:val="009679B8"/>
    <w:rsid w:val="00970659"/>
    <w:rsid w:val="00970D5A"/>
    <w:rsid w:val="00974910"/>
    <w:rsid w:val="00974A81"/>
    <w:rsid w:val="0097512A"/>
    <w:rsid w:val="009756EE"/>
    <w:rsid w:val="00976DC3"/>
    <w:rsid w:val="00976E44"/>
    <w:rsid w:val="00976F82"/>
    <w:rsid w:val="009771ED"/>
    <w:rsid w:val="00981C8F"/>
    <w:rsid w:val="00984106"/>
    <w:rsid w:val="009843EE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6DB8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2E1F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3D7E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6E04"/>
    <w:rsid w:val="00A17281"/>
    <w:rsid w:val="00A20814"/>
    <w:rsid w:val="00A22B71"/>
    <w:rsid w:val="00A23612"/>
    <w:rsid w:val="00A24D45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4DA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313"/>
    <w:rsid w:val="00A47BAE"/>
    <w:rsid w:val="00A47D27"/>
    <w:rsid w:val="00A50075"/>
    <w:rsid w:val="00A502E8"/>
    <w:rsid w:val="00A506DE"/>
    <w:rsid w:val="00A513AD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57EE1"/>
    <w:rsid w:val="00A61412"/>
    <w:rsid w:val="00A61477"/>
    <w:rsid w:val="00A61707"/>
    <w:rsid w:val="00A62454"/>
    <w:rsid w:val="00A634CD"/>
    <w:rsid w:val="00A639A7"/>
    <w:rsid w:val="00A64B92"/>
    <w:rsid w:val="00A669DB"/>
    <w:rsid w:val="00A67E9A"/>
    <w:rsid w:val="00A709F2"/>
    <w:rsid w:val="00A70CE5"/>
    <w:rsid w:val="00A713EF"/>
    <w:rsid w:val="00A71A70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24A6"/>
    <w:rsid w:val="00A843B9"/>
    <w:rsid w:val="00A909E7"/>
    <w:rsid w:val="00A90ABC"/>
    <w:rsid w:val="00A90E5B"/>
    <w:rsid w:val="00A911B7"/>
    <w:rsid w:val="00A93287"/>
    <w:rsid w:val="00A9342E"/>
    <w:rsid w:val="00A93A3C"/>
    <w:rsid w:val="00A9494E"/>
    <w:rsid w:val="00A95495"/>
    <w:rsid w:val="00A95602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0917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D7D1E"/>
    <w:rsid w:val="00AE2CE7"/>
    <w:rsid w:val="00AE3027"/>
    <w:rsid w:val="00AE3E55"/>
    <w:rsid w:val="00AE4BB8"/>
    <w:rsid w:val="00AE51CC"/>
    <w:rsid w:val="00AE600B"/>
    <w:rsid w:val="00AF083F"/>
    <w:rsid w:val="00AF0C7D"/>
    <w:rsid w:val="00AF1CF1"/>
    <w:rsid w:val="00AF1D62"/>
    <w:rsid w:val="00AF2C96"/>
    <w:rsid w:val="00AF3A88"/>
    <w:rsid w:val="00AF5FEB"/>
    <w:rsid w:val="00AF6E09"/>
    <w:rsid w:val="00AF7FBF"/>
    <w:rsid w:val="00B00827"/>
    <w:rsid w:val="00B014A0"/>
    <w:rsid w:val="00B01964"/>
    <w:rsid w:val="00B0204C"/>
    <w:rsid w:val="00B02382"/>
    <w:rsid w:val="00B06F5F"/>
    <w:rsid w:val="00B07DFE"/>
    <w:rsid w:val="00B10658"/>
    <w:rsid w:val="00B1270F"/>
    <w:rsid w:val="00B13940"/>
    <w:rsid w:val="00B15634"/>
    <w:rsid w:val="00B16AE2"/>
    <w:rsid w:val="00B171FF"/>
    <w:rsid w:val="00B201F1"/>
    <w:rsid w:val="00B22BDC"/>
    <w:rsid w:val="00B23B7E"/>
    <w:rsid w:val="00B23B85"/>
    <w:rsid w:val="00B30BC2"/>
    <w:rsid w:val="00B31626"/>
    <w:rsid w:val="00B32BC8"/>
    <w:rsid w:val="00B32C3B"/>
    <w:rsid w:val="00B33818"/>
    <w:rsid w:val="00B338C6"/>
    <w:rsid w:val="00B35503"/>
    <w:rsid w:val="00B362A1"/>
    <w:rsid w:val="00B403C4"/>
    <w:rsid w:val="00B40608"/>
    <w:rsid w:val="00B40610"/>
    <w:rsid w:val="00B40713"/>
    <w:rsid w:val="00B4246E"/>
    <w:rsid w:val="00B4480B"/>
    <w:rsid w:val="00B4493A"/>
    <w:rsid w:val="00B45139"/>
    <w:rsid w:val="00B457A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3836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0B96"/>
    <w:rsid w:val="00BC1493"/>
    <w:rsid w:val="00BC19CF"/>
    <w:rsid w:val="00BC4122"/>
    <w:rsid w:val="00BC66DA"/>
    <w:rsid w:val="00BC7365"/>
    <w:rsid w:val="00BC7963"/>
    <w:rsid w:val="00BD03F7"/>
    <w:rsid w:val="00BD336C"/>
    <w:rsid w:val="00BD4003"/>
    <w:rsid w:val="00BD5CA6"/>
    <w:rsid w:val="00BD6215"/>
    <w:rsid w:val="00BD650A"/>
    <w:rsid w:val="00BD779A"/>
    <w:rsid w:val="00BE1900"/>
    <w:rsid w:val="00BE205C"/>
    <w:rsid w:val="00BE281B"/>
    <w:rsid w:val="00BE2FC4"/>
    <w:rsid w:val="00BE4229"/>
    <w:rsid w:val="00BE61DD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0F6A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0CA"/>
    <w:rsid w:val="00C13C2E"/>
    <w:rsid w:val="00C1435A"/>
    <w:rsid w:val="00C15732"/>
    <w:rsid w:val="00C203E1"/>
    <w:rsid w:val="00C20733"/>
    <w:rsid w:val="00C20D43"/>
    <w:rsid w:val="00C21302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5BD4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8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3C27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6D30"/>
    <w:rsid w:val="00C876DD"/>
    <w:rsid w:val="00C90089"/>
    <w:rsid w:val="00C901E8"/>
    <w:rsid w:val="00C90A24"/>
    <w:rsid w:val="00C90AB0"/>
    <w:rsid w:val="00C91257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083"/>
    <w:rsid w:val="00D00129"/>
    <w:rsid w:val="00D0024F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F2E"/>
    <w:rsid w:val="00D22FC9"/>
    <w:rsid w:val="00D2324D"/>
    <w:rsid w:val="00D23B38"/>
    <w:rsid w:val="00D25A4D"/>
    <w:rsid w:val="00D2621C"/>
    <w:rsid w:val="00D3081D"/>
    <w:rsid w:val="00D32575"/>
    <w:rsid w:val="00D335D7"/>
    <w:rsid w:val="00D35104"/>
    <w:rsid w:val="00D36393"/>
    <w:rsid w:val="00D36863"/>
    <w:rsid w:val="00D4191E"/>
    <w:rsid w:val="00D42C9A"/>
    <w:rsid w:val="00D43293"/>
    <w:rsid w:val="00D439D0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537"/>
    <w:rsid w:val="00D776E6"/>
    <w:rsid w:val="00D779E0"/>
    <w:rsid w:val="00D77F96"/>
    <w:rsid w:val="00D80A73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1D21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2E9E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0A63"/>
    <w:rsid w:val="00E11345"/>
    <w:rsid w:val="00E14969"/>
    <w:rsid w:val="00E15FBA"/>
    <w:rsid w:val="00E16AD8"/>
    <w:rsid w:val="00E17B3E"/>
    <w:rsid w:val="00E20269"/>
    <w:rsid w:val="00E220C4"/>
    <w:rsid w:val="00E241D0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494A"/>
    <w:rsid w:val="00E45087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2521"/>
    <w:rsid w:val="00E746E3"/>
    <w:rsid w:val="00E74BE2"/>
    <w:rsid w:val="00E75A4B"/>
    <w:rsid w:val="00E7634E"/>
    <w:rsid w:val="00E81132"/>
    <w:rsid w:val="00E81751"/>
    <w:rsid w:val="00E90734"/>
    <w:rsid w:val="00E908C8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2DBA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C7BD1"/>
    <w:rsid w:val="00ED2809"/>
    <w:rsid w:val="00ED3C7A"/>
    <w:rsid w:val="00ED71BA"/>
    <w:rsid w:val="00EE02D2"/>
    <w:rsid w:val="00EE0662"/>
    <w:rsid w:val="00EE111C"/>
    <w:rsid w:val="00EE2F6A"/>
    <w:rsid w:val="00EE34C7"/>
    <w:rsid w:val="00EE58C1"/>
    <w:rsid w:val="00EE592E"/>
    <w:rsid w:val="00EE6190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0EDC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6BAA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3FF5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630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2AE"/>
    <w:rsid w:val="00F822BF"/>
    <w:rsid w:val="00F83648"/>
    <w:rsid w:val="00F8490F"/>
    <w:rsid w:val="00F9104D"/>
    <w:rsid w:val="00F918AC"/>
    <w:rsid w:val="00F919A6"/>
    <w:rsid w:val="00F922C8"/>
    <w:rsid w:val="00F928E9"/>
    <w:rsid w:val="00F94A3B"/>
    <w:rsid w:val="00F9623E"/>
    <w:rsid w:val="00F96294"/>
    <w:rsid w:val="00F96471"/>
    <w:rsid w:val="00F977AC"/>
    <w:rsid w:val="00F97DAB"/>
    <w:rsid w:val="00FA002B"/>
    <w:rsid w:val="00FA1000"/>
    <w:rsid w:val="00FA3B00"/>
    <w:rsid w:val="00FA3E19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C681E"/>
    <w:rsid w:val="00FC75B6"/>
    <w:rsid w:val="00FD0071"/>
    <w:rsid w:val="00FD195B"/>
    <w:rsid w:val="00FD2BB1"/>
    <w:rsid w:val="00FD3F81"/>
    <w:rsid w:val="00FD4FCE"/>
    <w:rsid w:val="00FD537A"/>
    <w:rsid w:val="00FD6484"/>
    <w:rsid w:val="00FE01E1"/>
    <w:rsid w:val="00FE05DC"/>
    <w:rsid w:val="00FE189C"/>
    <w:rsid w:val="00FE1B69"/>
    <w:rsid w:val="00FE2DD1"/>
    <w:rsid w:val="00FE3469"/>
    <w:rsid w:val="00FE4806"/>
    <w:rsid w:val="00FE50D8"/>
    <w:rsid w:val="00FE5420"/>
    <w:rsid w:val="00FE7060"/>
    <w:rsid w:val="00FF132B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9A6DB8"/>
    <w:pPr>
      <w:tabs>
        <w:tab w:val="left" w:pos="426"/>
        <w:tab w:val="right" w:leader="dot" w:pos="8497"/>
      </w:tabs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241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8AC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17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ac-accredit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257E0-63C9-421E-B76E-43392A9B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5286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2020-02-08T08:23:00Z</dcterms:created>
  <dcterms:modified xsi:type="dcterms:W3CDTF">2020-02-08T08:24:00Z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