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776"/>
        <w:gridCol w:w="13612"/>
      </w:tblGrid>
      <w:tr w:rsidR="007F62C0" w:rsidRPr="00714C84" w14:paraId="151FD81A" w14:textId="77777777" w:rsidTr="00DD04B2"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94C6" w14:textId="77777777" w:rsidR="007F62C0" w:rsidRPr="00714C84" w:rsidRDefault="00714C84" w:rsidP="001D7D1B">
            <w:pPr>
              <w:contextualSpacing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Subject: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4C2A" w14:textId="2EB9D5A4" w:rsidR="007F62C0" w:rsidRPr="00714C84" w:rsidRDefault="00143B42" w:rsidP="001D7D1B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APAC representat</w:t>
            </w:r>
            <w:r w:rsidR="00001AD3">
              <w:rPr>
                <w:rFonts w:ascii="Calibri" w:hAnsi="Calibri"/>
              </w:rPr>
              <w:t>ives</w:t>
            </w:r>
          </w:p>
        </w:tc>
      </w:tr>
      <w:tr w:rsidR="007F62C0" w:rsidRPr="00714C84" w14:paraId="56C6B757" w14:textId="77777777" w:rsidTr="00DD04B2"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260E" w14:textId="77777777" w:rsidR="007F62C0" w:rsidRPr="00714C84" w:rsidRDefault="007F62C0" w:rsidP="001D7D1B">
            <w:pPr>
              <w:contextualSpacing/>
              <w:rPr>
                <w:rFonts w:ascii="Calibri" w:hAnsi="Calibri"/>
                <w:b/>
              </w:rPr>
            </w:pPr>
            <w:r w:rsidRPr="00714C84">
              <w:rPr>
                <w:rFonts w:ascii="Calibri" w:hAnsi="Calibri"/>
                <w:b/>
              </w:rPr>
              <w:t>From: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9AF0" w14:textId="2F61594E" w:rsidR="007F62C0" w:rsidRPr="00714C84" w:rsidRDefault="008403FA" w:rsidP="001D7D1B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APAC </w:t>
            </w:r>
            <w:r w:rsidR="00143B42">
              <w:rPr>
                <w:rFonts w:ascii="Calibri" w:hAnsi="Calibri"/>
              </w:rPr>
              <w:t>Secretary</w:t>
            </w:r>
          </w:p>
        </w:tc>
      </w:tr>
      <w:tr w:rsidR="007F62C0" w:rsidRPr="00714C84" w14:paraId="1F219F8B" w14:textId="77777777" w:rsidTr="00DD04B2"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6065" w14:textId="77777777" w:rsidR="007F62C0" w:rsidRPr="00714C84" w:rsidRDefault="007F62C0" w:rsidP="001D7D1B">
            <w:pPr>
              <w:contextualSpacing/>
              <w:rPr>
                <w:rFonts w:ascii="Calibri" w:hAnsi="Calibri"/>
                <w:b/>
              </w:rPr>
            </w:pPr>
            <w:r w:rsidRPr="00714C84">
              <w:rPr>
                <w:rFonts w:ascii="Calibri" w:hAnsi="Calibri"/>
                <w:b/>
              </w:rPr>
              <w:t>Date: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C9BA" w14:textId="402BBDBD" w:rsidR="007F62C0" w:rsidRPr="00714C84" w:rsidRDefault="00055A21" w:rsidP="001D7D1B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January 2020</w:t>
            </w:r>
          </w:p>
        </w:tc>
      </w:tr>
      <w:tr w:rsidR="003D23D5" w:rsidRPr="00714C84" w14:paraId="5C51E81C" w14:textId="77777777" w:rsidTr="00DD04B2"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4919" w14:textId="77777777" w:rsidR="003D23D5" w:rsidRPr="00714C84" w:rsidRDefault="007F62C0" w:rsidP="001D7D1B">
            <w:pPr>
              <w:contextualSpacing/>
              <w:rPr>
                <w:rFonts w:ascii="Calibri" w:hAnsi="Calibri"/>
                <w:b/>
              </w:rPr>
            </w:pPr>
            <w:r w:rsidRPr="00714C84">
              <w:rPr>
                <w:rFonts w:ascii="Calibri" w:hAnsi="Calibri"/>
                <w:b/>
              </w:rPr>
              <w:t>Action: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275C" w14:textId="44BC2D9F" w:rsidR="003D23D5" w:rsidRPr="00714C84" w:rsidRDefault="002276D3" w:rsidP="001D7D1B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APAC EC discussed, updated and approved this document at their meeting on </w:t>
            </w:r>
            <w:r w:rsidR="00055A21">
              <w:rPr>
                <w:rFonts w:ascii="Calibri" w:hAnsi="Calibri"/>
              </w:rPr>
              <w:t>20 October</w:t>
            </w:r>
            <w:r w:rsidR="008403FA">
              <w:rPr>
                <w:rFonts w:ascii="Calibri" w:hAnsi="Calibri"/>
              </w:rPr>
              <w:t xml:space="preserve"> 2019</w:t>
            </w:r>
            <w:r>
              <w:rPr>
                <w:rFonts w:ascii="Calibri" w:hAnsi="Calibri"/>
              </w:rPr>
              <w:t>.</w:t>
            </w:r>
          </w:p>
        </w:tc>
      </w:tr>
    </w:tbl>
    <w:p w14:paraId="4D426565" w14:textId="77777777" w:rsidR="00E014E0" w:rsidRDefault="00E014E0" w:rsidP="007F62C0">
      <w:pPr>
        <w:rPr>
          <w:sz w:val="20"/>
          <w:szCs w:val="20"/>
        </w:rPr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47"/>
        <w:gridCol w:w="3117"/>
        <w:gridCol w:w="2838"/>
        <w:gridCol w:w="3530"/>
        <w:gridCol w:w="1819"/>
        <w:gridCol w:w="1537"/>
      </w:tblGrid>
      <w:tr w:rsidR="000E06BB" w:rsidRPr="00645D08" w14:paraId="6789B5B0" w14:textId="77777777" w:rsidTr="006E0269">
        <w:trPr>
          <w:tblHeader/>
        </w:trPr>
        <w:tc>
          <w:tcPr>
            <w:tcW w:w="828" w:type="pct"/>
          </w:tcPr>
          <w:p w14:paraId="406C67FA" w14:textId="545C440B" w:rsidR="00D41CBD" w:rsidRPr="00645D08" w:rsidRDefault="00D41CBD" w:rsidP="00D41CB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45D08">
              <w:rPr>
                <w:rFonts w:cstheme="minorHAnsi"/>
                <w:b/>
                <w:sz w:val="20"/>
                <w:szCs w:val="20"/>
              </w:rPr>
              <w:t>Name of group</w:t>
            </w:r>
          </w:p>
        </w:tc>
        <w:tc>
          <w:tcPr>
            <w:tcW w:w="1013" w:type="pct"/>
          </w:tcPr>
          <w:p w14:paraId="66C40A60" w14:textId="3CC4C86C" w:rsidR="00D41CBD" w:rsidRPr="00645D08" w:rsidRDefault="00D41CBD" w:rsidP="00D41CB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45D08">
              <w:rPr>
                <w:rFonts w:cstheme="minorHAnsi"/>
                <w:b/>
                <w:sz w:val="20"/>
                <w:szCs w:val="20"/>
              </w:rPr>
              <w:t>APAC position</w:t>
            </w:r>
          </w:p>
        </w:tc>
        <w:tc>
          <w:tcPr>
            <w:tcW w:w="922" w:type="pct"/>
          </w:tcPr>
          <w:p w14:paraId="08B79702" w14:textId="14C50E58" w:rsidR="00D41CBD" w:rsidRPr="00645D08" w:rsidRDefault="00D41CBD" w:rsidP="00D41CB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45D08">
              <w:rPr>
                <w:rFonts w:cstheme="minorHAnsi"/>
                <w:b/>
                <w:sz w:val="20"/>
                <w:szCs w:val="20"/>
              </w:rPr>
              <w:t>APAC representative</w:t>
            </w:r>
          </w:p>
        </w:tc>
        <w:tc>
          <w:tcPr>
            <w:tcW w:w="1147" w:type="pct"/>
          </w:tcPr>
          <w:p w14:paraId="0B85A1CE" w14:textId="372C8092" w:rsidR="00D41CBD" w:rsidRPr="00645D08" w:rsidRDefault="00D41CBD" w:rsidP="00D41CB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Email</w:t>
            </w:r>
          </w:p>
        </w:tc>
        <w:tc>
          <w:tcPr>
            <w:tcW w:w="591" w:type="pct"/>
          </w:tcPr>
          <w:p w14:paraId="02A37888" w14:textId="6F92FEF6" w:rsidR="00D41CBD" w:rsidRPr="00645D08" w:rsidRDefault="00D41CBD" w:rsidP="00586BCD">
            <w:pPr>
              <w:ind w:left="232" w:hanging="232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Report to</w:t>
            </w:r>
          </w:p>
        </w:tc>
        <w:tc>
          <w:tcPr>
            <w:tcW w:w="499" w:type="pct"/>
          </w:tcPr>
          <w:p w14:paraId="19DDA82E" w14:textId="5A3D744C" w:rsidR="00D41CBD" w:rsidRPr="00645D08" w:rsidRDefault="00D41CBD" w:rsidP="00D41CB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45D08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0E06BB" w:rsidRPr="00645D08" w14:paraId="0BF679AC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7CE779B6" w14:textId="453ECB2A" w:rsidR="00D41CBD" w:rsidRPr="00645D08" w:rsidRDefault="00D41CBD" w:rsidP="00D41CBD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  <w:r w:rsidRPr="00645D08">
              <w:rPr>
                <w:rFonts w:cstheme="minorHAnsi"/>
                <w:b/>
                <w:sz w:val="20"/>
                <w:szCs w:val="20"/>
              </w:rPr>
              <w:t>IAF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65140CAB" w14:textId="77777777" w:rsidR="00D41CBD" w:rsidRPr="00645D08" w:rsidRDefault="00D41CBD" w:rsidP="00D41CBD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57354582" w14:textId="09CEFEDD" w:rsidR="00D41CBD" w:rsidRPr="00645D08" w:rsidRDefault="00D41CBD" w:rsidP="00D41CBD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435255EC" w14:textId="77777777" w:rsidR="00D41CBD" w:rsidRPr="00645D08" w:rsidRDefault="00D41CBD" w:rsidP="00D41CBD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27925D7F" w14:textId="77777777" w:rsidR="00D41CBD" w:rsidRPr="00645D08" w:rsidRDefault="00D41CBD" w:rsidP="00586BCD">
            <w:pPr>
              <w:ind w:left="232" w:hanging="232"/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0D04CB43" w14:textId="5453A29E" w:rsidR="00D41CBD" w:rsidRPr="00645D08" w:rsidRDefault="00D41CBD" w:rsidP="00D41CBD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E06BB" w:rsidRPr="00645D08" w14:paraId="37BC0D55" w14:textId="77777777" w:rsidTr="006E0269">
        <w:tc>
          <w:tcPr>
            <w:tcW w:w="828" w:type="pct"/>
          </w:tcPr>
          <w:p w14:paraId="449F6879" w14:textId="0EF1CECA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General Assembly (GA)</w:t>
            </w:r>
          </w:p>
        </w:tc>
        <w:tc>
          <w:tcPr>
            <w:tcW w:w="1013" w:type="pct"/>
          </w:tcPr>
          <w:p w14:paraId="50EDF429" w14:textId="35C0B5E2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3277B782" w14:textId="4D36F8A7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354D3905" w14:textId="01359190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25824253" w14:textId="77777777" w:rsidR="00D41CBD" w:rsidRPr="000E06BB" w:rsidRDefault="00D41CBD" w:rsidP="00586BCD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GA</w:t>
            </w:r>
          </w:p>
          <w:p w14:paraId="30C1B889" w14:textId="59A65DCD" w:rsidR="00D41CBD" w:rsidRPr="000E06BB" w:rsidRDefault="00D41CBD" w:rsidP="00586BCD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4D830DFA" w14:textId="3519904D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authorised representative.</w:t>
            </w:r>
          </w:p>
        </w:tc>
      </w:tr>
      <w:tr w:rsidR="000E06BB" w:rsidRPr="00645D08" w14:paraId="36DB185F" w14:textId="77777777" w:rsidTr="006E0269">
        <w:trPr>
          <w:trHeight w:val="153"/>
        </w:trPr>
        <w:tc>
          <w:tcPr>
            <w:tcW w:w="828" w:type="pct"/>
          </w:tcPr>
          <w:p w14:paraId="584BCDD6" w14:textId="6D96E243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Board of Directors (BOD)</w:t>
            </w:r>
          </w:p>
        </w:tc>
        <w:tc>
          <w:tcPr>
            <w:tcW w:w="1013" w:type="pct"/>
          </w:tcPr>
          <w:p w14:paraId="082EA74A" w14:textId="7BCD040B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22" w:type="pct"/>
          </w:tcPr>
          <w:p w14:paraId="6F2469C0" w14:textId="53BCAC66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47" w:type="pct"/>
          </w:tcPr>
          <w:p w14:paraId="578ED42F" w14:textId="75C90AF8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91" w:type="pct"/>
          </w:tcPr>
          <w:p w14:paraId="7B2F5A4B" w14:textId="3CB6C361" w:rsidR="00D41CBD" w:rsidRPr="000E06BB" w:rsidRDefault="00D41CBD" w:rsidP="00586BC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499" w:type="pct"/>
          </w:tcPr>
          <w:p w14:paraId="24CF1165" w14:textId="12D11C17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No direct representation of Regional Accreditation Groups.</w:t>
            </w:r>
          </w:p>
        </w:tc>
      </w:tr>
      <w:tr w:rsidR="000E06BB" w:rsidRPr="00645D08" w14:paraId="62B5DE2B" w14:textId="77777777" w:rsidTr="006E0269">
        <w:tc>
          <w:tcPr>
            <w:tcW w:w="828" w:type="pct"/>
            <w:tcBorders>
              <w:bottom w:val="single" w:sz="4" w:space="0" w:color="auto"/>
            </w:tcBorders>
          </w:tcPr>
          <w:p w14:paraId="48BB8CD3" w14:textId="50731E19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Executive Committee (EC)</w:t>
            </w:r>
          </w:p>
        </w:tc>
        <w:tc>
          <w:tcPr>
            <w:tcW w:w="1013" w:type="pct"/>
          </w:tcPr>
          <w:p w14:paraId="7267B36D" w14:textId="3D0E635D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5E16473A" w14:textId="00D47A62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4626056F" w14:textId="48503CA7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6165CBD5" w14:textId="3AA6AE46" w:rsidR="00D41CBD" w:rsidRPr="000E06BB" w:rsidRDefault="00D41CBD" w:rsidP="00586BCD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7310B327" w14:textId="62A7FB6F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The APAC Chair is a member.</w:t>
            </w:r>
          </w:p>
        </w:tc>
      </w:tr>
      <w:tr w:rsidR="000E06BB" w:rsidRPr="00645D08" w14:paraId="59000C89" w14:textId="77777777" w:rsidTr="006E0269">
        <w:tc>
          <w:tcPr>
            <w:tcW w:w="828" w:type="pct"/>
            <w:tcBorders>
              <w:bottom w:val="single" w:sz="4" w:space="0" w:color="auto"/>
            </w:tcBorders>
          </w:tcPr>
          <w:p w14:paraId="167B1477" w14:textId="12389FA1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MLA Committee (MLAC)</w:t>
            </w:r>
          </w:p>
        </w:tc>
        <w:tc>
          <w:tcPr>
            <w:tcW w:w="1013" w:type="pct"/>
          </w:tcPr>
          <w:p w14:paraId="3DD06F86" w14:textId="6C06AC77" w:rsidR="00D41CBD" w:rsidRPr="000E06BB" w:rsidRDefault="00387DCF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Vice</w:t>
            </w:r>
            <w:r w:rsidR="00D41CBD" w:rsidRPr="000E06BB">
              <w:rPr>
                <w:rFonts w:cstheme="minorHAnsi"/>
                <w:sz w:val="20"/>
                <w:szCs w:val="20"/>
              </w:rPr>
              <w:t>-Chair, APAC MRA Council</w:t>
            </w:r>
          </w:p>
        </w:tc>
        <w:tc>
          <w:tcPr>
            <w:tcW w:w="922" w:type="pct"/>
          </w:tcPr>
          <w:p w14:paraId="0ACCD028" w14:textId="6575A561" w:rsidR="00D41CBD" w:rsidRPr="000E06BB" w:rsidRDefault="00055A21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Mr. </w:t>
            </w:r>
            <w:r w:rsidR="008403FA" w:rsidRPr="000E06BB">
              <w:rPr>
                <w:rFonts w:cstheme="minorHAnsi"/>
                <w:sz w:val="20"/>
                <w:szCs w:val="20"/>
              </w:rPr>
              <w:t>Bruce Li (TAF)</w:t>
            </w:r>
          </w:p>
        </w:tc>
        <w:tc>
          <w:tcPr>
            <w:tcW w:w="1147" w:type="pct"/>
          </w:tcPr>
          <w:p w14:paraId="3606D291" w14:textId="1ABAA5FD" w:rsidR="00D41CBD" w:rsidRPr="000E06BB" w:rsidRDefault="008403FA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phli@taftw.org.tw</w:t>
            </w:r>
          </w:p>
        </w:tc>
        <w:tc>
          <w:tcPr>
            <w:tcW w:w="591" w:type="pct"/>
          </w:tcPr>
          <w:p w14:paraId="2F8A2319" w14:textId="77777777" w:rsidR="00D41CBD" w:rsidRPr="000E06BB" w:rsidRDefault="00D41CBD" w:rsidP="00586BCD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Council</w:t>
            </w:r>
          </w:p>
          <w:p w14:paraId="34484B2E" w14:textId="2C014018" w:rsidR="00D41CBD" w:rsidRPr="000E06BB" w:rsidRDefault="00D41CBD" w:rsidP="00586BCD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APAC MRA Management </w:t>
            </w:r>
            <w:r w:rsidRPr="000E06BB">
              <w:rPr>
                <w:rFonts w:cstheme="minorHAnsi"/>
                <w:sz w:val="20"/>
                <w:szCs w:val="20"/>
              </w:rPr>
              <w:lastRenderedPageBreak/>
              <w:t>Committee (MRAMC)</w:t>
            </w:r>
          </w:p>
        </w:tc>
        <w:tc>
          <w:tcPr>
            <w:tcW w:w="499" w:type="pct"/>
          </w:tcPr>
          <w:p w14:paraId="1874EEF6" w14:textId="1949838C" w:rsidR="00D41CBD" w:rsidRPr="000E06BB" w:rsidRDefault="00D41CB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lastRenderedPageBreak/>
              <w:t>APAC can appoint a liaison member.</w:t>
            </w:r>
          </w:p>
        </w:tc>
      </w:tr>
      <w:tr w:rsidR="000E06BB" w:rsidRPr="00645D08" w14:paraId="66017F6C" w14:textId="77777777" w:rsidTr="006E0269">
        <w:tc>
          <w:tcPr>
            <w:tcW w:w="828" w:type="pct"/>
            <w:vMerge w:val="restart"/>
          </w:tcPr>
          <w:p w14:paraId="1313080C" w14:textId="5FCFAB13" w:rsidR="00586BCD" w:rsidRPr="000E06BB" w:rsidRDefault="00586BCD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MLA Management Committee (MLAMC)</w:t>
            </w:r>
          </w:p>
        </w:tc>
        <w:tc>
          <w:tcPr>
            <w:tcW w:w="1013" w:type="pct"/>
            <w:vMerge w:val="restart"/>
          </w:tcPr>
          <w:p w14:paraId="11E36113" w14:textId="4FEF4F04" w:rsidR="00586BCD" w:rsidRPr="000E06BB" w:rsidRDefault="00586BCD" w:rsidP="00586BC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6 positions available. </w:t>
            </w:r>
            <w:bookmarkStart w:id="0" w:name="_Hlk280557"/>
            <w:r w:rsidRPr="000E06BB">
              <w:rPr>
                <w:rFonts w:cstheme="minorHAnsi"/>
                <w:i/>
                <w:sz w:val="20"/>
                <w:szCs w:val="20"/>
              </w:rPr>
              <w:t>Members are to be nominated by each established Regional MLA Group that is a signatory to the IAF MLA. The person(s) nominated must be from a body, which has signed the IAF MLA and the MoU. There will be one (1) member nominated for each four (4) signatories to the Regional MLA, with a minimum of one (1) member nominated to represent each established Regional MLA Group.</w:t>
            </w:r>
            <w:bookmarkEnd w:id="0"/>
          </w:p>
        </w:tc>
        <w:tc>
          <w:tcPr>
            <w:tcW w:w="922" w:type="pct"/>
          </w:tcPr>
          <w:p w14:paraId="5C2862F7" w14:textId="24B6C960" w:rsidR="00586BCD" w:rsidRPr="000E06BB" w:rsidRDefault="00586BCD" w:rsidP="00D41CBD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Mr. </w:t>
            </w:r>
            <w:r w:rsidR="00DA336A" w:rsidRPr="000E06BB">
              <w:rPr>
                <w:rFonts w:cstheme="minorHAnsi"/>
                <w:sz w:val="20"/>
                <w:szCs w:val="20"/>
              </w:rPr>
              <w:t xml:space="preserve">Apisit </w:t>
            </w:r>
            <w:r w:rsidRPr="000E06BB">
              <w:rPr>
                <w:rFonts w:cstheme="minorHAnsi"/>
                <w:sz w:val="20"/>
                <w:szCs w:val="20"/>
              </w:rPr>
              <w:t>Prakarnkamanant (NSC)</w:t>
            </w:r>
          </w:p>
        </w:tc>
        <w:tc>
          <w:tcPr>
            <w:tcW w:w="1147" w:type="pct"/>
          </w:tcPr>
          <w:p w14:paraId="146976D3" w14:textId="6DFDD1B0" w:rsidR="00586BCD" w:rsidRPr="000E06BB" w:rsidRDefault="00DA336A" w:rsidP="00D41CBD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papisit@gmail.com</w:t>
            </w:r>
          </w:p>
        </w:tc>
        <w:tc>
          <w:tcPr>
            <w:tcW w:w="591" w:type="pct"/>
            <w:vMerge w:val="restart"/>
          </w:tcPr>
          <w:p w14:paraId="4061BEDF" w14:textId="470A0D5F" w:rsidR="00586BCD" w:rsidRPr="000E06BB" w:rsidRDefault="00586BCD" w:rsidP="00586BCD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Management Committee (MRAMC)</w:t>
            </w:r>
          </w:p>
        </w:tc>
        <w:tc>
          <w:tcPr>
            <w:tcW w:w="499" w:type="pct"/>
          </w:tcPr>
          <w:p w14:paraId="7B181599" w14:textId="16DE8D61" w:rsidR="00586BCD" w:rsidRPr="000E06BB" w:rsidRDefault="002276D3" w:rsidP="00D41CBD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Second</w:t>
            </w:r>
            <w:r w:rsidR="00581EB1" w:rsidRPr="000E06BB">
              <w:rPr>
                <w:rFonts w:cstheme="minorHAnsi"/>
                <w:color w:val="000000" w:themeColor="text1"/>
                <w:sz w:val="20"/>
                <w:szCs w:val="20"/>
              </w:rPr>
              <w:t xml:space="preserve"> 3-year term ends </w:t>
            </w:r>
            <w:r w:rsidR="00586BCD" w:rsidRPr="000E06BB">
              <w:rPr>
                <w:rFonts w:cstheme="minorHAnsi"/>
                <w:color w:val="000000" w:themeColor="text1"/>
                <w:sz w:val="20"/>
                <w:szCs w:val="20"/>
              </w:rPr>
              <w:t xml:space="preserve">Oct </w:t>
            </w: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  <w:r w:rsidR="00581EB1" w:rsidRPr="000E06BB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78735A" w:rsidRPr="00645D08" w14:paraId="29816E38" w14:textId="77777777" w:rsidTr="006E0269">
        <w:tc>
          <w:tcPr>
            <w:tcW w:w="828" w:type="pct"/>
            <w:vMerge/>
          </w:tcPr>
          <w:p w14:paraId="39E3B36B" w14:textId="55E69AD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3" w:type="pct"/>
            <w:vMerge/>
          </w:tcPr>
          <w:p w14:paraId="077110FF" w14:textId="63F060A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2" w:type="pct"/>
          </w:tcPr>
          <w:p w14:paraId="6F66E12A" w14:textId="106129AE" w:rsidR="0078735A" w:rsidRPr="000E06BB" w:rsidRDefault="0078735A" w:rsidP="0078735A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Yang Fei (CNAS)</w:t>
            </w:r>
          </w:p>
        </w:tc>
        <w:tc>
          <w:tcPr>
            <w:tcW w:w="1147" w:type="pct"/>
          </w:tcPr>
          <w:p w14:paraId="58D90B88" w14:textId="7A88C0A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feiy@cnas.org.cn</w:t>
            </w:r>
          </w:p>
        </w:tc>
        <w:tc>
          <w:tcPr>
            <w:tcW w:w="591" w:type="pct"/>
            <w:vMerge/>
          </w:tcPr>
          <w:p w14:paraId="4DFC22B1" w14:textId="02930CDF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9" w:type="pct"/>
          </w:tcPr>
          <w:p w14:paraId="1ACC450B" w14:textId="5B630D2C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Second 3-year term ends Dec 2019.</w:t>
            </w:r>
          </w:p>
        </w:tc>
      </w:tr>
      <w:tr w:rsidR="0078735A" w:rsidRPr="00645D08" w14:paraId="2A87B1CD" w14:textId="77777777" w:rsidTr="006E0269">
        <w:trPr>
          <w:trHeight w:val="187"/>
        </w:trPr>
        <w:tc>
          <w:tcPr>
            <w:tcW w:w="828" w:type="pct"/>
            <w:vMerge/>
          </w:tcPr>
          <w:p w14:paraId="676A0FEF" w14:textId="5A42116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3" w:type="pct"/>
            <w:vMerge/>
          </w:tcPr>
          <w:p w14:paraId="4DBEE6BD" w14:textId="198A1DA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2" w:type="pct"/>
          </w:tcPr>
          <w:p w14:paraId="6AF23018" w14:textId="6B542C65" w:rsidR="0078735A" w:rsidRPr="000E06BB" w:rsidRDefault="0078735A" w:rsidP="0078735A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Mohan Sabaratnam (IAS)</w:t>
            </w:r>
          </w:p>
        </w:tc>
        <w:tc>
          <w:tcPr>
            <w:tcW w:w="1147" w:type="pct"/>
          </w:tcPr>
          <w:p w14:paraId="3C2CB2B1" w14:textId="17381B9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msabaratnam@iasonline.org</w:t>
            </w:r>
          </w:p>
        </w:tc>
        <w:tc>
          <w:tcPr>
            <w:tcW w:w="591" w:type="pct"/>
            <w:vMerge/>
          </w:tcPr>
          <w:p w14:paraId="0D384529" w14:textId="1FAB35F8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9" w:type="pct"/>
          </w:tcPr>
          <w:p w14:paraId="79541A73" w14:textId="01FD38D7" w:rsidR="0078735A" w:rsidRPr="000E06BB" w:rsidRDefault="0078735A" w:rsidP="0078735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First 3-year term ends Jan 2021.</w:t>
            </w:r>
          </w:p>
        </w:tc>
      </w:tr>
      <w:tr w:rsidR="0078735A" w:rsidRPr="00645D08" w14:paraId="505C0DBD" w14:textId="77777777" w:rsidTr="006E0269">
        <w:tc>
          <w:tcPr>
            <w:tcW w:w="828" w:type="pct"/>
            <w:vMerge/>
          </w:tcPr>
          <w:p w14:paraId="1EC2EFB3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3" w:type="pct"/>
            <w:vMerge/>
          </w:tcPr>
          <w:p w14:paraId="2B3387D4" w14:textId="355908D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2" w:type="pct"/>
          </w:tcPr>
          <w:p w14:paraId="37727514" w14:textId="5E878EA1" w:rsidR="0078735A" w:rsidRPr="000E06BB" w:rsidRDefault="0078735A" w:rsidP="0078735A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Bruce Li (TAF)</w:t>
            </w:r>
          </w:p>
        </w:tc>
        <w:tc>
          <w:tcPr>
            <w:tcW w:w="1147" w:type="pct"/>
          </w:tcPr>
          <w:p w14:paraId="5E8C0874" w14:textId="11778C5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phli@taftw.org.tw</w:t>
            </w:r>
          </w:p>
        </w:tc>
        <w:tc>
          <w:tcPr>
            <w:tcW w:w="591" w:type="pct"/>
            <w:vMerge/>
          </w:tcPr>
          <w:p w14:paraId="23483D04" w14:textId="74472D4E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9" w:type="pct"/>
          </w:tcPr>
          <w:p w14:paraId="1C2847ED" w14:textId="6A7A3A23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Second 3-year term ends Mar 2020.</w:t>
            </w:r>
          </w:p>
        </w:tc>
      </w:tr>
      <w:tr w:rsidR="0078735A" w:rsidRPr="00645D08" w14:paraId="57D69CED" w14:textId="77777777" w:rsidTr="006E0269">
        <w:tc>
          <w:tcPr>
            <w:tcW w:w="828" w:type="pct"/>
            <w:vMerge/>
          </w:tcPr>
          <w:p w14:paraId="582CD0DD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3" w:type="pct"/>
            <w:vMerge/>
          </w:tcPr>
          <w:p w14:paraId="457BF052" w14:textId="6850A01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2" w:type="pct"/>
          </w:tcPr>
          <w:p w14:paraId="4A55856D" w14:textId="32505F0B" w:rsidR="0078735A" w:rsidRPr="000E06BB" w:rsidRDefault="0078735A" w:rsidP="0078735A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Shum Wilson (HKAS)</w:t>
            </w:r>
          </w:p>
        </w:tc>
        <w:tc>
          <w:tcPr>
            <w:tcW w:w="1147" w:type="pct"/>
          </w:tcPr>
          <w:p w14:paraId="0A6507DB" w14:textId="505AF69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wlshum@itc.gov.hk</w:t>
            </w:r>
          </w:p>
        </w:tc>
        <w:tc>
          <w:tcPr>
            <w:tcW w:w="591" w:type="pct"/>
            <w:vMerge/>
          </w:tcPr>
          <w:p w14:paraId="74EE330B" w14:textId="248D1367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9" w:type="pct"/>
          </w:tcPr>
          <w:p w14:paraId="067529F0" w14:textId="2E989811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First</w:t>
            </w:r>
            <w:r w:rsidRPr="0078735A">
              <w:rPr>
                <w:rFonts w:cstheme="minorHAnsi"/>
                <w:sz w:val="20"/>
                <w:szCs w:val="20"/>
              </w:rPr>
              <w:t xml:space="preserve"> 3-year term ends Mar 202</w:t>
            </w:r>
            <w:r w:rsidR="009A0B28">
              <w:rPr>
                <w:rFonts w:cstheme="minorHAnsi"/>
                <w:sz w:val="20"/>
                <w:szCs w:val="20"/>
              </w:rPr>
              <w:t>1</w:t>
            </w:r>
            <w:r w:rsidRPr="0078735A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78735A" w:rsidRPr="00645D08" w14:paraId="738D25A2" w14:textId="77777777" w:rsidTr="006E0269">
        <w:trPr>
          <w:trHeight w:val="20"/>
        </w:trPr>
        <w:tc>
          <w:tcPr>
            <w:tcW w:w="828" w:type="pct"/>
            <w:vMerge/>
          </w:tcPr>
          <w:p w14:paraId="007F678D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3" w:type="pct"/>
            <w:vMerge/>
          </w:tcPr>
          <w:p w14:paraId="4EA18605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2" w:type="pct"/>
          </w:tcPr>
          <w:p w14:paraId="32B42ACB" w14:textId="4C9CD4AE" w:rsidR="0078735A" w:rsidRPr="000E06BB" w:rsidRDefault="0078735A" w:rsidP="0078735A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3534B68C" w14:textId="3BB93E6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1" w:type="pct"/>
            <w:vMerge/>
          </w:tcPr>
          <w:p w14:paraId="5178E923" w14:textId="38D7E9F8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9" w:type="pct"/>
          </w:tcPr>
          <w:p w14:paraId="0F315B6D" w14:textId="08D10F2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</w:tr>
      <w:tr w:rsidR="0078735A" w:rsidRPr="00645D08" w14:paraId="0857161E" w14:textId="77777777" w:rsidTr="006E0269">
        <w:tc>
          <w:tcPr>
            <w:tcW w:w="828" w:type="pct"/>
          </w:tcPr>
          <w:p w14:paraId="2B35F62F" w14:textId="522E02C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Technical Committee (TC)</w:t>
            </w:r>
          </w:p>
        </w:tc>
        <w:tc>
          <w:tcPr>
            <w:tcW w:w="1013" w:type="pct"/>
          </w:tcPr>
          <w:p w14:paraId="6B1103C0" w14:textId="5DB5E31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Technical Committee 2</w:t>
            </w:r>
          </w:p>
        </w:tc>
        <w:tc>
          <w:tcPr>
            <w:tcW w:w="922" w:type="pct"/>
          </w:tcPr>
          <w:p w14:paraId="5032416A" w14:textId="2E8DF33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Kathryn Lockyer (JAS-ANZ)</w:t>
            </w:r>
          </w:p>
        </w:tc>
        <w:tc>
          <w:tcPr>
            <w:tcW w:w="1147" w:type="pct"/>
          </w:tcPr>
          <w:p w14:paraId="3306A66C" w14:textId="2E7DFF2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kathryn.lockyer@jas-anz.org</w:t>
            </w:r>
          </w:p>
        </w:tc>
        <w:tc>
          <w:tcPr>
            <w:tcW w:w="591" w:type="pct"/>
          </w:tcPr>
          <w:p w14:paraId="36FE96CE" w14:textId="4FD2AB8D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Technical Committee 2</w:t>
            </w:r>
          </w:p>
        </w:tc>
        <w:tc>
          <w:tcPr>
            <w:tcW w:w="499" w:type="pct"/>
          </w:tcPr>
          <w:p w14:paraId="49C792C9" w14:textId="2694D6B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can appoint a liaison member.</w:t>
            </w:r>
          </w:p>
        </w:tc>
      </w:tr>
      <w:tr w:rsidR="0078735A" w:rsidRPr="00645D08" w14:paraId="4E43C4C3" w14:textId="77777777" w:rsidTr="006E0269">
        <w:tc>
          <w:tcPr>
            <w:tcW w:w="828" w:type="pct"/>
          </w:tcPr>
          <w:p w14:paraId="2A4BAAA5" w14:textId="51D2DD2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Development Support Committee (DSC)</w:t>
            </w:r>
          </w:p>
        </w:tc>
        <w:tc>
          <w:tcPr>
            <w:tcW w:w="1013" w:type="pct"/>
          </w:tcPr>
          <w:p w14:paraId="09734B4A" w14:textId="3AA88B9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Capacity Building Committee (CBC)</w:t>
            </w:r>
          </w:p>
        </w:tc>
        <w:tc>
          <w:tcPr>
            <w:tcW w:w="922" w:type="pct"/>
          </w:tcPr>
          <w:p w14:paraId="33DE36D6" w14:textId="06C9DEC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Brahim Houla (GAC)</w:t>
            </w:r>
          </w:p>
        </w:tc>
        <w:tc>
          <w:tcPr>
            <w:tcW w:w="1147" w:type="pct"/>
          </w:tcPr>
          <w:p w14:paraId="1462607A" w14:textId="2BAEEEF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brahim@gac.org.sa</w:t>
            </w:r>
          </w:p>
        </w:tc>
        <w:tc>
          <w:tcPr>
            <w:tcW w:w="591" w:type="pct"/>
          </w:tcPr>
          <w:p w14:paraId="035F2382" w14:textId="7A1981D7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Capacity Building Committee (CBC)</w:t>
            </w:r>
          </w:p>
        </w:tc>
        <w:tc>
          <w:tcPr>
            <w:tcW w:w="499" w:type="pct"/>
          </w:tcPr>
          <w:p w14:paraId="3559BA10" w14:textId="5FEC32A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can appoint a liaison member.</w:t>
            </w:r>
          </w:p>
        </w:tc>
      </w:tr>
      <w:tr w:rsidR="0078735A" w:rsidRPr="00645D08" w14:paraId="3FDBC1DB" w14:textId="77777777" w:rsidTr="006E0269">
        <w:tc>
          <w:tcPr>
            <w:tcW w:w="828" w:type="pct"/>
          </w:tcPr>
          <w:p w14:paraId="78D13FC5" w14:textId="6C02A0E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IAF Communications and Marketing Committee (CMC)</w:t>
            </w:r>
          </w:p>
        </w:tc>
        <w:tc>
          <w:tcPr>
            <w:tcW w:w="1013" w:type="pct"/>
          </w:tcPr>
          <w:p w14:paraId="77471B1F" w14:textId="6F00A4A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Communications and Promotion Committee (CPC)</w:t>
            </w:r>
          </w:p>
        </w:tc>
        <w:tc>
          <w:tcPr>
            <w:tcW w:w="922" w:type="pct"/>
          </w:tcPr>
          <w:p w14:paraId="0E886BEB" w14:textId="06BA8C3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Dr. Aparna Dhawan</w:t>
            </w:r>
          </w:p>
        </w:tc>
        <w:tc>
          <w:tcPr>
            <w:tcW w:w="1147" w:type="pct"/>
          </w:tcPr>
          <w:p w14:paraId="52B49CCC" w14:textId="3DA1EE2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aparna.nabcb@qcin.org</w:t>
            </w:r>
          </w:p>
        </w:tc>
        <w:tc>
          <w:tcPr>
            <w:tcW w:w="591" w:type="pct"/>
          </w:tcPr>
          <w:p w14:paraId="3AFF8A08" w14:textId="42210B14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Communications and Promotion Committee (CPC)</w:t>
            </w:r>
          </w:p>
        </w:tc>
        <w:tc>
          <w:tcPr>
            <w:tcW w:w="499" w:type="pct"/>
          </w:tcPr>
          <w:p w14:paraId="0FD37FD5" w14:textId="73E1DD9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can appoint a liaison member.</w:t>
            </w:r>
          </w:p>
        </w:tc>
      </w:tr>
      <w:tr w:rsidR="0078735A" w:rsidRPr="00645D08" w14:paraId="7B34D100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2E1EF12F" w14:textId="7A69BEFD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  <w:r w:rsidRPr="000E06BB">
              <w:rPr>
                <w:rFonts w:cstheme="minorHAnsi"/>
                <w:b/>
                <w:sz w:val="20"/>
                <w:szCs w:val="20"/>
              </w:rPr>
              <w:t>ILAC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568FD005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74175EBB" w14:textId="7DE85EF5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1541290F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743B41F5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1482DBBE" w14:textId="785F1F28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8735A" w:rsidRPr="00C93F14" w14:paraId="7F69E2F2" w14:textId="77777777" w:rsidTr="006E0269">
        <w:trPr>
          <w:trHeight w:val="1403"/>
        </w:trPr>
        <w:tc>
          <w:tcPr>
            <w:tcW w:w="828" w:type="pct"/>
          </w:tcPr>
          <w:p w14:paraId="45DBDBF5" w14:textId="0B0ADC7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General Assembly (GA)</w:t>
            </w:r>
          </w:p>
        </w:tc>
        <w:tc>
          <w:tcPr>
            <w:tcW w:w="1013" w:type="pct"/>
          </w:tcPr>
          <w:p w14:paraId="463E6F9A" w14:textId="08391AC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1E9228C3" w14:textId="11C5971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0A266EB4" w14:textId="64413F4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4B9FD952" w14:textId="4E42B8A0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  <w:p w14:paraId="59FFF2F8" w14:textId="6B8AEC80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</w:t>
            </w:r>
            <w:bookmarkStart w:id="1" w:name="_GoBack"/>
            <w:bookmarkEnd w:id="1"/>
            <w:r w:rsidRPr="000E06BB">
              <w:rPr>
                <w:rFonts w:cstheme="minorHAnsi"/>
                <w:sz w:val="20"/>
                <w:szCs w:val="20"/>
              </w:rPr>
              <w:t>e</w:t>
            </w:r>
          </w:p>
        </w:tc>
        <w:tc>
          <w:tcPr>
            <w:tcW w:w="499" w:type="pct"/>
          </w:tcPr>
          <w:p w14:paraId="74F53E74" w14:textId="205E3AB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71C79508" w14:textId="77777777" w:rsidTr="006E0269">
        <w:tc>
          <w:tcPr>
            <w:tcW w:w="828" w:type="pct"/>
          </w:tcPr>
          <w:p w14:paraId="5721069A" w14:textId="4EE88C4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Executive Committee (EC)</w:t>
            </w:r>
          </w:p>
        </w:tc>
        <w:tc>
          <w:tcPr>
            <w:tcW w:w="1013" w:type="pct"/>
          </w:tcPr>
          <w:p w14:paraId="5BA0793A" w14:textId="486EF5A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CC091E">
              <w:rPr>
                <w:rFonts w:cstheme="minorHAnsi"/>
                <w:sz w:val="20"/>
                <w:szCs w:val="20"/>
              </w:rPr>
              <w:t>Chair, APAC MRA Council</w:t>
            </w:r>
          </w:p>
        </w:tc>
        <w:tc>
          <w:tcPr>
            <w:tcW w:w="922" w:type="pct"/>
          </w:tcPr>
          <w:p w14:paraId="2907241A" w14:textId="44BE222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Trace McInturff (A2LA)</w:t>
            </w:r>
          </w:p>
        </w:tc>
        <w:tc>
          <w:tcPr>
            <w:tcW w:w="1147" w:type="pct"/>
          </w:tcPr>
          <w:p w14:paraId="47145E37" w14:textId="4D305BA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tmcinturff@a2la.org</w:t>
            </w:r>
          </w:p>
        </w:tc>
        <w:tc>
          <w:tcPr>
            <w:tcW w:w="591" w:type="pct"/>
          </w:tcPr>
          <w:p w14:paraId="1A692D97" w14:textId="13232BF8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446BAC8E" w14:textId="4B19088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1C9C02AA" w14:textId="77777777" w:rsidTr="006E0269">
        <w:tc>
          <w:tcPr>
            <w:tcW w:w="828" w:type="pct"/>
          </w:tcPr>
          <w:p w14:paraId="6D8A1FC2" w14:textId="00463E6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Arrangement Committee (ARC)</w:t>
            </w:r>
          </w:p>
        </w:tc>
        <w:tc>
          <w:tcPr>
            <w:tcW w:w="1013" w:type="pct"/>
          </w:tcPr>
          <w:p w14:paraId="5645DA24" w14:textId="24CFA57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Chair, APAC MRA Council </w:t>
            </w:r>
          </w:p>
        </w:tc>
        <w:tc>
          <w:tcPr>
            <w:tcW w:w="922" w:type="pct"/>
          </w:tcPr>
          <w:p w14:paraId="66F14A23" w14:textId="55C5516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Trace McInturff (A2LA)</w:t>
            </w:r>
          </w:p>
        </w:tc>
        <w:tc>
          <w:tcPr>
            <w:tcW w:w="1147" w:type="pct"/>
          </w:tcPr>
          <w:p w14:paraId="0D5E7611" w14:textId="633C5E1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tmcinturff@a2la.org</w:t>
            </w:r>
          </w:p>
        </w:tc>
        <w:tc>
          <w:tcPr>
            <w:tcW w:w="591" w:type="pct"/>
          </w:tcPr>
          <w:p w14:paraId="0DA85472" w14:textId="77777777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Council</w:t>
            </w:r>
          </w:p>
          <w:p w14:paraId="2A5CD140" w14:textId="0DBC62B3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Management Committee (MRAMC)</w:t>
            </w:r>
          </w:p>
        </w:tc>
        <w:tc>
          <w:tcPr>
            <w:tcW w:w="499" w:type="pct"/>
          </w:tcPr>
          <w:p w14:paraId="520B7533" w14:textId="0885EDE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7A3BDABB" w14:textId="77777777" w:rsidTr="006E0269">
        <w:tc>
          <w:tcPr>
            <w:tcW w:w="828" w:type="pct"/>
          </w:tcPr>
          <w:p w14:paraId="3852715C" w14:textId="0C9207B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Arrangement Management Committee (AMC)</w:t>
            </w:r>
          </w:p>
        </w:tc>
        <w:tc>
          <w:tcPr>
            <w:tcW w:w="1013" w:type="pct"/>
          </w:tcPr>
          <w:p w14:paraId="1EC84B44" w14:textId="1DF2358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Chair, APAC MRA Council </w:t>
            </w:r>
          </w:p>
        </w:tc>
        <w:tc>
          <w:tcPr>
            <w:tcW w:w="922" w:type="pct"/>
          </w:tcPr>
          <w:p w14:paraId="4DD3A0AD" w14:textId="6FFB629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Trace McInturff (A2LA)</w:t>
            </w:r>
          </w:p>
        </w:tc>
        <w:tc>
          <w:tcPr>
            <w:tcW w:w="1147" w:type="pct"/>
          </w:tcPr>
          <w:p w14:paraId="7C99BB93" w14:textId="1A0214B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tmcinturff@a2la.org</w:t>
            </w:r>
          </w:p>
        </w:tc>
        <w:tc>
          <w:tcPr>
            <w:tcW w:w="591" w:type="pct"/>
          </w:tcPr>
          <w:p w14:paraId="7F6C870D" w14:textId="4F979E12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Management Committee (MRAMC)</w:t>
            </w:r>
          </w:p>
        </w:tc>
        <w:tc>
          <w:tcPr>
            <w:tcW w:w="499" w:type="pct"/>
          </w:tcPr>
          <w:p w14:paraId="71F25F38" w14:textId="45D45FD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  Note in the future the revised ILAC Bylaws will allow for 2 representatives per region on the AMC.</w:t>
            </w:r>
          </w:p>
        </w:tc>
      </w:tr>
      <w:tr w:rsidR="0078735A" w:rsidRPr="00645D08" w14:paraId="26D05A6D" w14:textId="77777777" w:rsidTr="006E0269">
        <w:tc>
          <w:tcPr>
            <w:tcW w:w="828" w:type="pct"/>
          </w:tcPr>
          <w:p w14:paraId="58828E26" w14:textId="1ADF5EF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Accreditation Committee (AIC)</w:t>
            </w:r>
          </w:p>
        </w:tc>
        <w:tc>
          <w:tcPr>
            <w:tcW w:w="1013" w:type="pct"/>
          </w:tcPr>
          <w:p w14:paraId="57A4EFF8" w14:textId="01419F0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Technical Committee 1</w:t>
            </w:r>
          </w:p>
        </w:tc>
        <w:tc>
          <w:tcPr>
            <w:tcW w:w="922" w:type="pct"/>
          </w:tcPr>
          <w:p w14:paraId="2394270A" w14:textId="479E511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Adam Gouker (A2LA)</w:t>
            </w:r>
          </w:p>
        </w:tc>
        <w:tc>
          <w:tcPr>
            <w:tcW w:w="1147" w:type="pct"/>
          </w:tcPr>
          <w:p w14:paraId="008282E4" w14:textId="358F168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agouker@a2la.org</w:t>
            </w:r>
          </w:p>
        </w:tc>
        <w:tc>
          <w:tcPr>
            <w:tcW w:w="591" w:type="pct"/>
          </w:tcPr>
          <w:p w14:paraId="09A53EB7" w14:textId="3C6B9104" w:rsidR="0078735A" w:rsidRPr="000E06BB" w:rsidRDefault="00DA5984" w:rsidP="00DA5984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DA5984">
              <w:rPr>
                <w:rFonts w:cstheme="minorHAnsi"/>
                <w:sz w:val="20"/>
                <w:szCs w:val="20"/>
              </w:rPr>
              <w:t xml:space="preserve">APAC Technical Committee 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99" w:type="pct"/>
          </w:tcPr>
          <w:p w14:paraId="78E2908D" w14:textId="0A6E676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343C20F2" w14:textId="77777777" w:rsidTr="006E0269">
        <w:tc>
          <w:tcPr>
            <w:tcW w:w="828" w:type="pct"/>
          </w:tcPr>
          <w:p w14:paraId="3AAB6E88" w14:textId="641E3CF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Inspection Committee (IC)</w:t>
            </w:r>
          </w:p>
        </w:tc>
        <w:tc>
          <w:tcPr>
            <w:tcW w:w="1013" w:type="pct"/>
          </w:tcPr>
          <w:p w14:paraId="4F899771" w14:textId="47E7077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Member, </w:t>
            </w:r>
            <w:r w:rsidRPr="000E06BB">
              <w:rPr>
                <w:rFonts w:cstheme="minorHAnsi"/>
                <w:sz w:val="20"/>
                <w:szCs w:val="20"/>
              </w:rPr>
              <w:t>APAC Technical Committee 1</w:t>
            </w:r>
          </w:p>
        </w:tc>
        <w:tc>
          <w:tcPr>
            <w:tcW w:w="922" w:type="pct"/>
          </w:tcPr>
          <w:p w14:paraId="5DBC39C9" w14:textId="0A7FC62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Geoff Hallam (IANZ)</w:t>
            </w:r>
          </w:p>
        </w:tc>
        <w:tc>
          <w:tcPr>
            <w:tcW w:w="1147" w:type="pct"/>
          </w:tcPr>
          <w:p w14:paraId="2D576797" w14:textId="09AF6B8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ghallam@ianz.govt.nz</w:t>
            </w:r>
          </w:p>
        </w:tc>
        <w:tc>
          <w:tcPr>
            <w:tcW w:w="591" w:type="pct"/>
          </w:tcPr>
          <w:p w14:paraId="43E202A6" w14:textId="74139702" w:rsidR="0078735A" w:rsidRPr="000E06BB" w:rsidRDefault="00DA5984" w:rsidP="00DA5984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DA5984">
              <w:rPr>
                <w:rFonts w:cstheme="minorHAnsi"/>
                <w:sz w:val="20"/>
                <w:szCs w:val="20"/>
              </w:rPr>
              <w:t xml:space="preserve">APAC Technical Committee 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99" w:type="pct"/>
          </w:tcPr>
          <w:p w14:paraId="734EE1DF" w14:textId="2393AA7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6D48DF33" w14:textId="77777777" w:rsidTr="006E0269">
        <w:tc>
          <w:tcPr>
            <w:tcW w:w="828" w:type="pct"/>
          </w:tcPr>
          <w:p w14:paraId="7479CA67" w14:textId="1EEBBED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ILAC Marketing and Communications (MCC)</w:t>
            </w:r>
          </w:p>
        </w:tc>
        <w:tc>
          <w:tcPr>
            <w:tcW w:w="1013" w:type="pct"/>
          </w:tcPr>
          <w:p w14:paraId="13E51477" w14:textId="4D5F1CF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Communication and Promotion Committee (CPC)</w:t>
            </w:r>
          </w:p>
        </w:tc>
        <w:tc>
          <w:tcPr>
            <w:tcW w:w="922" w:type="pct"/>
          </w:tcPr>
          <w:p w14:paraId="7F56D537" w14:textId="54E7223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Dr. Aparna Dhawan</w:t>
            </w:r>
          </w:p>
        </w:tc>
        <w:tc>
          <w:tcPr>
            <w:tcW w:w="1147" w:type="pct"/>
          </w:tcPr>
          <w:p w14:paraId="3254FBFC" w14:textId="4218AD2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aparna.nabcb@qcin.org</w:t>
            </w:r>
          </w:p>
        </w:tc>
        <w:tc>
          <w:tcPr>
            <w:tcW w:w="591" w:type="pct"/>
          </w:tcPr>
          <w:p w14:paraId="358605B4" w14:textId="1F223E8B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Communication and Promotion Committee (CPC)</w:t>
            </w:r>
          </w:p>
        </w:tc>
        <w:tc>
          <w:tcPr>
            <w:tcW w:w="499" w:type="pct"/>
          </w:tcPr>
          <w:p w14:paraId="1799406A" w14:textId="508C683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02CF5E78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0108C15B" w14:textId="0D6DCCAD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  <w:r w:rsidRPr="000E06BB">
              <w:rPr>
                <w:rFonts w:cstheme="minorHAnsi"/>
                <w:b/>
                <w:sz w:val="20"/>
                <w:szCs w:val="20"/>
              </w:rPr>
              <w:t>Joint IAF/ILAC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29467F76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47EE7854" w14:textId="564ED4CC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02B4632B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14F83B0A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4D2AECE8" w14:textId="7195A56D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8735A" w:rsidRPr="00DA7113" w14:paraId="3065181B" w14:textId="77777777" w:rsidTr="006E0269">
        <w:tc>
          <w:tcPr>
            <w:tcW w:w="828" w:type="pct"/>
            <w:shd w:val="clear" w:color="auto" w:fill="auto"/>
          </w:tcPr>
          <w:p w14:paraId="31F7F94E" w14:textId="38D8239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GA</w:t>
            </w:r>
          </w:p>
        </w:tc>
        <w:tc>
          <w:tcPr>
            <w:tcW w:w="1013" w:type="pct"/>
          </w:tcPr>
          <w:p w14:paraId="2F057909" w14:textId="76938E2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29EB18C2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  <w:p w14:paraId="1123E4CE" w14:textId="15C1A54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72097A83" w14:textId="40EF056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CHANG_Kwei_Fern@enterprisesg.gov.sg </w:t>
            </w:r>
          </w:p>
        </w:tc>
        <w:tc>
          <w:tcPr>
            <w:tcW w:w="591" w:type="pct"/>
          </w:tcPr>
          <w:p w14:paraId="5B74E170" w14:textId="5C9C0DE0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  <w:p w14:paraId="4BD34BBD" w14:textId="52C5C15B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  <w:shd w:val="clear" w:color="auto" w:fill="auto"/>
          </w:tcPr>
          <w:p w14:paraId="013D86B2" w14:textId="4FBD512E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1 APAC representative.</w:t>
            </w:r>
          </w:p>
        </w:tc>
      </w:tr>
      <w:tr w:rsidR="0078735A" w:rsidRPr="00645D08" w14:paraId="3F86C7A2" w14:textId="77777777" w:rsidTr="006E0269">
        <w:tc>
          <w:tcPr>
            <w:tcW w:w="828" w:type="pct"/>
          </w:tcPr>
          <w:p w14:paraId="7D55136A" w14:textId="5C81BAF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 EC / ILAC EC (JEC)</w:t>
            </w:r>
          </w:p>
        </w:tc>
        <w:tc>
          <w:tcPr>
            <w:tcW w:w="1013" w:type="pct"/>
          </w:tcPr>
          <w:p w14:paraId="087A354C" w14:textId="77777777" w:rsidR="0078735A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Chair, APAC</w:t>
            </w:r>
          </w:p>
          <w:p w14:paraId="45CE9E77" w14:textId="23830A6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Chair, APAC MRA Council</w:t>
            </w:r>
          </w:p>
        </w:tc>
        <w:tc>
          <w:tcPr>
            <w:tcW w:w="922" w:type="pct"/>
          </w:tcPr>
          <w:p w14:paraId="6F17C56F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  <w:p w14:paraId="43D6BE79" w14:textId="6FEE47A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C55C67">
              <w:rPr>
                <w:rFonts w:cstheme="minorHAnsi"/>
                <w:sz w:val="20"/>
                <w:szCs w:val="20"/>
              </w:rPr>
              <w:t>Mr. Trace McInturff</w:t>
            </w:r>
          </w:p>
        </w:tc>
        <w:tc>
          <w:tcPr>
            <w:tcW w:w="1147" w:type="pct"/>
          </w:tcPr>
          <w:p w14:paraId="316AA027" w14:textId="3C06E122" w:rsidR="0078735A" w:rsidRDefault="003967E6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hyperlink r:id="rId8" w:history="1">
              <w:r w:rsidR="0078735A" w:rsidRPr="0053260D">
                <w:rPr>
                  <w:rStyle w:val="Hyperlink"/>
                  <w:rFonts w:cstheme="minorHAnsi"/>
                  <w:sz w:val="20"/>
                  <w:szCs w:val="20"/>
                </w:rPr>
                <w:t>CHANG_Kwei_Fern@enterprisesg.gov.sg</w:t>
              </w:r>
            </w:hyperlink>
          </w:p>
          <w:p w14:paraId="5D4BDA75" w14:textId="55CE37D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 </w:t>
            </w:r>
            <w:r w:rsidRPr="00C55C67">
              <w:rPr>
                <w:rFonts w:cstheme="minorHAnsi"/>
                <w:sz w:val="20"/>
                <w:szCs w:val="20"/>
              </w:rPr>
              <w:t>tmcinturff@a2la.org</w:t>
            </w:r>
          </w:p>
        </w:tc>
        <w:tc>
          <w:tcPr>
            <w:tcW w:w="591" w:type="pct"/>
          </w:tcPr>
          <w:p w14:paraId="1197228A" w14:textId="2B236BF9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1BEF1F0C" w14:textId="1AEBC79F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 xml:space="preserve">Meeting of the two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EC </w:t>
            </w: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Committees.</w:t>
            </w:r>
          </w:p>
        </w:tc>
      </w:tr>
      <w:tr w:rsidR="0078735A" w:rsidRPr="00645D08" w14:paraId="39AFF589" w14:textId="77777777" w:rsidTr="006E0269">
        <w:tc>
          <w:tcPr>
            <w:tcW w:w="828" w:type="pct"/>
          </w:tcPr>
          <w:p w14:paraId="3684BBE4" w14:textId="4BD1CD8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 MLA MC / ILAC AMC</w:t>
            </w:r>
          </w:p>
        </w:tc>
        <w:tc>
          <w:tcPr>
            <w:tcW w:w="1013" w:type="pct"/>
          </w:tcPr>
          <w:p w14:paraId="4855452C" w14:textId="6B2930B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MRA Council</w:t>
            </w:r>
          </w:p>
          <w:p w14:paraId="41AFD4D0" w14:textId="0F8D375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922" w:type="pct"/>
          </w:tcPr>
          <w:p w14:paraId="1D28F385" w14:textId="5C56CD3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Trace McInturff</w:t>
            </w:r>
          </w:p>
        </w:tc>
        <w:tc>
          <w:tcPr>
            <w:tcW w:w="1147" w:type="pct"/>
          </w:tcPr>
          <w:p w14:paraId="6251960C" w14:textId="090AA0C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tmcinturff@a2la.org</w:t>
            </w:r>
          </w:p>
        </w:tc>
        <w:tc>
          <w:tcPr>
            <w:tcW w:w="591" w:type="pct"/>
          </w:tcPr>
          <w:p w14:paraId="2B2C2FD4" w14:textId="47EA0392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Management Committee (MRAMC)</w:t>
            </w:r>
          </w:p>
        </w:tc>
        <w:tc>
          <w:tcPr>
            <w:tcW w:w="499" w:type="pct"/>
          </w:tcPr>
          <w:p w14:paraId="3DE9495B" w14:textId="4F085A3E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Meeting of the two Committees.</w:t>
            </w:r>
          </w:p>
        </w:tc>
      </w:tr>
      <w:tr w:rsidR="0078735A" w:rsidRPr="00645D08" w14:paraId="0B5358E2" w14:textId="77777777" w:rsidTr="006E0269">
        <w:tc>
          <w:tcPr>
            <w:tcW w:w="828" w:type="pct"/>
          </w:tcPr>
          <w:p w14:paraId="0E215B68" w14:textId="1BD0921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IAF/ILAC WG A Series</w:t>
            </w:r>
          </w:p>
        </w:tc>
        <w:tc>
          <w:tcPr>
            <w:tcW w:w="1013" w:type="pct"/>
          </w:tcPr>
          <w:p w14:paraId="649B61C7" w14:textId="77C5B85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 MRA Council</w:t>
            </w:r>
          </w:p>
          <w:p w14:paraId="27E8E94B" w14:textId="2311B70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Vice-Chair, APAC MRA Council</w:t>
            </w:r>
          </w:p>
          <w:p w14:paraId="0E478A2D" w14:textId="2D4AAD7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922" w:type="pct"/>
          </w:tcPr>
          <w:p w14:paraId="144F1EBA" w14:textId="77777777" w:rsidR="0078735A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Mr. Trace McInturff </w:t>
            </w:r>
          </w:p>
          <w:p w14:paraId="5525CF78" w14:textId="6255E56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Bruce Li (TAF)</w:t>
            </w:r>
          </w:p>
          <w:p w14:paraId="30BC6CCA" w14:textId="773D021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7FDC29B8" w14:textId="2DD62119" w:rsidR="0078735A" w:rsidRPr="000E06BB" w:rsidRDefault="003967E6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hyperlink r:id="rId9" w:history="1">
              <w:r w:rsidR="0078735A" w:rsidRPr="000E06BB">
                <w:rPr>
                  <w:rStyle w:val="Hyperlink"/>
                  <w:rFonts w:cstheme="minorHAnsi"/>
                  <w:sz w:val="20"/>
                  <w:szCs w:val="20"/>
                </w:rPr>
                <w:t>tmcinturff@a2la.org</w:t>
              </w:r>
            </w:hyperlink>
          </w:p>
          <w:p w14:paraId="2CA901E9" w14:textId="5CE95E8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phli@taftw.org.tw</w:t>
            </w:r>
          </w:p>
          <w:p w14:paraId="76782BEF" w14:textId="7A85561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36F89512" w14:textId="77777777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Council</w:t>
            </w:r>
          </w:p>
          <w:p w14:paraId="2F5D6EAE" w14:textId="5BFA937A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 Management Committee (MRAMC)</w:t>
            </w:r>
          </w:p>
        </w:tc>
        <w:tc>
          <w:tcPr>
            <w:tcW w:w="499" w:type="pct"/>
          </w:tcPr>
          <w:p w14:paraId="54EC6108" w14:textId="5758BE62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Unspecific number of APAC representatives.</w:t>
            </w:r>
          </w:p>
        </w:tc>
      </w:tr>
      <w:tr w:rsidR="0078735A" w:rsidRPr="00645D08" w14:paraId="56EED08F" w14:textId="77777777" w:rsidTr="006E0269">
        <w:tc>
          <w:tcPr>
            <w:tcW w:w="828" w:type="pct"/>
          </w:tcPr>
          <w:p w14:paraId="3BFAE36B" w14:textId="221513A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IAF/ILAC Communication &amp; Marketing Committee (CMC)</w:t>
            </w:r>
          </w:p>
        </w:tc>
        <w:tc>
          <w:tcPr>
            <w:tcW w:w="1013" w:type="pct"/>
          </w:tcPr>
          <w:p w14:paraId="50D37A0A" w14:textId="68456DD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 , APAC Communication and Promotion Committee (CPC)</w:t>
            </w:r>
          </w:p>
        </w:tc>
        <w:tc>
          <w:tcPr>
            <w:tcW w:w="922" w:type="pct"/>
          </w:tcPr>
          <w:p w14:paraId="22F3499A" w14:textId="0F2B62B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Dr. Aparna Dhawan</w:t>
            </w:r>
          </w:p>
        </w:tc>
        <w:tc>
          <w:tcPr>
            <w:tcW w:w="1147" w:type="pct"/>
          </w:tcPr>
          <w:p w14:paraId="0B0E181F" w14:textId="0E77726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aparna.nabcb@qcin.org</w:t>
            </w:r>
          </w:p>
        </w:tc>
        <w:tc>
          <w:tcPr>
            <w:tcW w:w="591" w:type="pct"/>
          </w:tcPr>
          <w:p w14:paraId="7A378F4F" w14:textId="124E5DFB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Communication and Promotion Committee (CPC)</w:t>
            </w:r>
          </w:p>
        </w:tc>
        <w:tc>
          <w:tcPr>
            <w:tcW w:w="499" w:type="pct"/>
          </w:tcPr>
          <w:p w14:paraId="4FC86C47" w14:textId="2E6BD783" w:rsidR="0078735A" w:rsidRPr="000E06BB" w:rsidRDefault="0078735A" w:rsidP="0078735A">
            <w:pPr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E06BB">
              <w:rPr>
                <w:rFonts w:cstheme="minorHAnsi"/>
                <w:color w:val="000000" w:themeColor="text1"/>
                <w:sz w:val="20"/>
                <w:szCs w:val="20"/>
              </w:rPr>
              <w:t>1 APAC representative.</w:t>
            </w:r>
          </w:p>
        </w:tc>
      </w:tr>
      <w:tr w:rsidR="0078735A" w:rsidRPr="00645D08" w14:paraId="5A15427C" w14:textId="77777777" w:rsidTr="006E0269">
        <w:tc>
          <w:tcPr>
            <w:tcW w:w="828" w:type="pct"/>
          </w:tcPr>
          <w:p w14:paraId="7AD16F62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IAF/ILAC Development Support Committee</w:t>
            </w:r>
          </w:p>
        </w:tc>
        <w:tc>
          <w:tcPr>
            <w:tcW w:w="1013" w:type="pct"/>
          </w:tcPr>
          <w:p w14:paraId="2F0F6277" w14:textId="277B002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22" w:type="pct"/>
          </w:tcPr>
          <w:p w14:paraId="4FAB0E31" w14:textId="5BFDB4D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47" w:type="pct"/>
          </w:tcPr>
          <w:p w14:paraId="033D5E18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4B7993B4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9" w:type="pct"/>
          </w:tcPr>
          <w:p w14:paraId="3BAF95DE" w14:textId="4081B7E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representative.</w:t>
            </w:r>
          </w:p>
        </w:tc>
      </w:tr>
      <w:tr w:rsidR="0078735A" w:rsidRPr="00645D08" w14:paraId="682F9A62" w14:textId="77777777" w:rsidTr="006E0269">
        <w:tc>
          <w:tcPr>
            <w:tcW w:w="828" w:type="pct"/>
          </w:tcPr>
          <w:p w14:paraId="231D9252" w14:textId="33CC8AB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IAF/ILAC Task Force on Cooperation Amongst Accreditation Bodies</w:t>
            </w:r>
          </w:p>
        </w:tc>
        <w:tc>
          <w:tcPr>
            <w:tcW w:w="1013" w:type="pct"/>
          </w:tcPr>
          <w:p w14:paraId="40831CB2" w14:textId="6BE2FB1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Vice-Chair, APAC</w:t>
            </w:r>
          </w:p>
        </w:tc>
        <w:tc>
          <w:tcPr>
            <w:tcW w:w="922" w:type="pct"/>
          </w:tcPr>
          <w:p w14:paraId="00F0A864" w14:textId="786CCE5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Jennifer Evans (NATA)</w:t>
            </w:r>
          </w:p>
        </w:tc>
        <w:tc>
          <w:tcPr>
            <w:tcW w:w="1147" w:type="pct"/>
          </w:tcPr>
          <w:p w14:paraId="2B78C1FF" w14:textId="6822528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Jennifer.Evans@nata.com.au</w:t>
            </w:r>
          </w:p>
        </w:tc>
        <w:tc>
          <w:tcPr>
            <w:tcW w:w="591" w:type="pct"/>
          </w:tcPr>
          <w:p w14:paraId="52B719EB" w14:textId="49DFCCAA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556A403F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</w:tr>
      <w:tr w:rsidR="0078735A" w:rsidRPr="00645D08" w14:paraId="7948C522" w14:textId="77777777" w:rsidTr="006E0269">
        <w:tc>
          <w:tcPr>
            <w:tcW w:w="828" w:type="pct"/>
          </w:tcPr>
          <w:p w14:paraId="1BC521DB" w14:textId="350E59F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Joint IAF/ILAC Task Force on Competence on Evaluators</w:t>
            </w:r>
          </w:p>
        </w:tc>
        <w:tc>
          <w:tcPr>
            <w:tcW w:w="1013" w:type="pct"/>
          </w:tcPr>
          <w:p w14:paraId="74B09FC7" w14:textId="5CE6F35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Lead Evaluator, APAC</w:t>
            </w:r>
          </w:p>
        </w:tc>
        <w:tc>
          <w:tcPr>
            <w:tcW w:w="922" w:type="pct"/>
          </w:tcPr>
          <w:p w14:paraId="519E9A18" w14:textId="6B7747BE" w:rsidR="0078735A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Apisit Prakarnkamanant (NSC)</w:t>
            </w:r>
          </w:p>
          <w:p w14:paraId="3EB132B3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  <w:p w14:paraId="36EE919A" w14:textId="3E784DE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2D0FC125" w14:textId="3D74422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apisit@acfs.go.th</w:t>
            </w:r>
          </w:p>
          <w:p w14:paraId="7954819B" w14:textId="0DCC926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39FD0E25" w14:textId="3DBFB75F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MRAMC</w:t>
            </w:r>
          </w:p>
        </w:tc>
        <w:tc>
          <w:tcPr>
            <w:tcW w:w="499" w:type="pct"/>
          </w:tcPr>
          <w:p w14:paraId="3C147E94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</w:p>
        </w:tc>
      </w:tr>
      <w:tr w:rsidR="0078735A" w:rsidRPr="009E2829" w14:paraId="33D8E902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6FDB3A4E" w14:textId="6E372C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  <w:r w:rsidRPr="000E06BB">
              <w:rPr>
                <w:rFonts w:cstheme="minorHAnsi"/>
                <w:b/>
                <w:sz w:val="20"/>
                <w:szCs w:val="20"/>
              </w:rPr>
              <w:t>APEC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6D16464F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4858AD69" w14:textId="7C413835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540E1A2B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1292DE57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088D67EF" w14:textId="1224385C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8735A" w:rsidRPr="00645D08" w14:paraId="1374D8CA" w14:textId="77777777" w:rsidTr="006E0269">
        <w:tc>
          <w:tcPr>
            <w:tcW w:w="828" w:type="pct"/>
          </w:tcPr>
          <w:p w14:paraId="50E7792E" w14:textId="0493FC6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APEC Subcommittee on Standards and Conformance (SCSC)</w:t>
            </w:r>
          </w:p>
        </w:tc>
        <w:tc>
          <w:tcPr>
            <w:tcW w:w="1013" w:type="pct"/>
          </w:tcPr>
          <w:p w14:paraId="70501B46" w14:textId="58A0989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3B604F60" w14:textId="0A9424B0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1F13AC2F" w14:textId="026958D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6E8DA1AE" w14:textId="09ED7E41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5B20C6BB" w14:textId="27687CE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 APAC representative.</w:t>
            </w:r>
          </w:p>
        </w:tc>
      </w:tr>
      <w:tr w:rsidR="0078735A" w:rsidRPr="00645D08" w14:paraId="7B96A296" w14:textId="77777777" w:rsidTr="006E0269">
        <w:tc>
          <w:tcPr>
            <w:tcW w:w="828" w:type="pct"/>
          </w:tcPr>
          <w:p w14:paraId="0F9E1944" w14:textId="162F2C5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bookmarkStart w:id="2" w:name="_Hlk346194"/>
            <w:r w:rsidRPr="000E06BB">
              <w:rPr>
                <w:rFonts w:cstheme="minorHAnsi"/>
                <w:sz w:val="20"/>
                <w:szCs w:val="20"/>
              </w:rPr>
              <w:t>APEC TEL MRA Working Group</w:t>
            </w:r>
          </w:p>
        </w:tc>
        <w:tc>
          <w:tcPr>
            <w:tcW w:w="1013" w:type="pct"/>
          </w:tcPr>
          <w:p w14:paraId="6363BED0" w14:textId="293E10A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Convenor, APAC TC 1 APEC TEL MRA Task Force Subcommittee</w:t>
            </w:r>
          </w:p>
        </w:tc>
        <w:tc>
          <w:tcPr>
            <w:tcW w:w="922" w:type="pct"/>
          </w:tcPr>
          <w:p w14:paraId="2AAC3CB8" w14:textId="4C333421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Roger Sheng (TAF)</w:t>
            </w:r>
          </w:p>
        </w:tc>
        <w:tc>
          <w:tcPr>
            <w:tcW w:w="1147" w:type="pct"/>
          </w:tcPr>
          <w:p w14:paraId="23683CEF" w14:textId="39C690B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roger@taftw.org.tw</w:t>
            </w:r>
          </w:p>
        </w:tc>
        <w:tc>
          <w:tcPr>
            <w:tcW w:w="591" w:type="pct"/>
          </w:tcPr>
          <w:p w14:paraId="40C6A91D" w14:textId="4AA0DBA5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Technical Committee 1</w:t>
            </w:r>
          </w:p>
        </w:tc>
        <w:tc>
          <w:tcPr>
            <w:tcW w:w="499" w:type="pct"/>
          </w:tcPr>
          <w:p w14:paraId="3F3BFE46" w14:textId="4A808DA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 APAC representative.</w:t>
            </w:r>
          </w:p>
        </w:tc>
      </w:tr>
      <w:tr w:rsidR="0078735A" w:rsidRPr="00645D08" w14:paraId="387DE1A1" w14:textId="77777777" w:rsidTr="006E0269">
        <w:tc>
          <w:tcPr>
            <w:tcW w:w="828" w:type="pct"/>
            <w:shd w:val="clear" w:color="auto" w:fill="auto"/>
          </w:tcPr>
          <w:p w14:paraId="59A0B5F3" w14:textId="10A1AC1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 xml:space="preserve">APEC JRAC EEMRA </w:t>
            </w:r>
          </w:p>
        </w:tc>
        <w:tc>
          <w:tcPr>
            <w:tcW w:w="1013" w:type="pct"/>
          </w:tcPr>
          <w:p w14:paraId="7217D875" w14:textId="4D10FBB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Convenor, APAC TC 1 APEC TEL MRA Task Force Subcommittee</w:t>
            </w:r>
          </w:p>
        </w:tc>
        <w:tc>
          <w:tcPr>
            <w:tcW w:w="922" w:type="pct"/>
          </w:tcPr>
          <w:p w14:paraId="0571215E" w14:textId="049C0FD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Roger Sheng (TAF)</w:t>
            </w:r>
          </w:p>
        </w:tc>
        <w:tc>
          <w:tcPr>
            <w:tcW w:w="1147" w:type="pct"/>
          </w:tcPr>
          <w:p w14:paraId="39055702" w14:textId="1D9CA22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roger@taftw.org.tw</w:t>
            </w:r>
          </w:p>
        </w:tc>
        <w:tc>
          <w:tcPr>
            <w:tcW w:w="591" w:type="pct"/>
          </w:tcPr>
          <w:p w14:paraId="1D6619F4" w14:textId="4BC07744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Technical Committee 1</w:t>
            </w:r>
          </w:p>
        </w:tc>
        <w:tc>
          <w:tcPr>
            <w:tcW w:w="499" w:type="pct"/>
          </w:tcPr>
          <w:p w14:paraId="596CA835" w14:textId="2052A3E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 APAC representative.</w:t>
            </w:r>
          </w:p>
        </w:tc>
      </w:tr>
      <w:bookmarkEnd w:id="2"/>
      <w:tr w:rsidR="0078735A" w:rsidRPr="009E2829" w14:paraId="5AF1A6A4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23569A86" w14:textId="1D960506" w:rsidR="0078735A" w:rsidRPr="000E06BB" w:rsidRDefault="0078735A" w:rsidP="0078735A">
            <w:pPr>
              <w:jc w:val="lef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0E06BB">
              <w:rPr>
                <w:rFonts w:cstheme="minorHAnsi"/>
                <w:b/>
                <w:color w:val="000000"/>
                <w:sz w:val="20"/>
                <w:szCs w:val="20"/>
              </w:rPr>
              <w:t>Specialist Regional Bodies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529D6893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4C72D4D4" w14:textId="17D7F34C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03865781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68F58256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151B7F5C" w14:textId="70FE5AFD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8735A" w:rsidRPr="00645D08" w14:paraId="4B20381A" w14:textId="77777777" w:rsidTr="006E0269">
        <w:tc>
          <w:tcPr>
            <w:tcW w:w="828" w:type="pct"/>
            <w:shd w:val="clear" w:color="auto" w:fill="auto"/>
          </w:tcPr>
          <w:p w14:paraId="10F02053" w14:textId="77777777" w:rsidR="0078735A" w:rsidRPr="000E06BB" w:rsidRDefault="0078735A" w:rsidP="0078735A">
            <w:pPr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APMP/APAC Chairs Meeting</w:t>
            </w:r>
          </w:p>
        </w:tc>
        <w:tc>
          <w:tcPr>
            <w:tcW w:w="1013" w:type="pct"/>
          </w:tcPr>
          <w:p w14:paraId="6714D888" w14:textId="3885569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25C3C515" w14:textId="1DBBC23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626C6AC7" w14:textId="4717BCE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74493E50" w14:textId="339D6147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38E88417" w14:textId="37A9A00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Secretariat hosted by the National Metrology Institute of Japan, Japan</w:t>
            </w:r>
          </w:p>
        </w:tc>
      </w:tr>
      <w:tr w:rsidR="0078735A" w:rsidRPr="00645D08" w14:paraId="057053AE" w14:textId="77777777" w:rsidTr="006E0269">
        <w:tc>
          <w:tcPr>
            <w:tcW w:w="828" w:type="pct"/>
            <w:shd w:val="clear" w:color="auto" w:fill="auto"/>
          </w:tcPr>
          <w:p w14:paraId="78EED2B9" w14:textId="72C5A69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APMP/APAC Joint Working Group</w:t>
            </w:r>
          </w:p>
        </w:tc>
        <w:tc>
          <w:tcPr>
            <w:tcW w:w="1013" w:type="pct"/>
          </w:tcPr>
          <w:p w14:paraId="50C592D7" w14:textId="6FD29A1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PT Subcommittee Co-Chair</w:t>
            </w:r>
          </w:p>
        </w:tc>
        <w:tc>
          <w:tcPr>
            <w:tcW w:w="922" w:type="pct"/>
          </w:tcPr>
          <w:p w14:paraId="7D16F5D8" w14:textId="67E33AB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He Ping (CNAS)</w:t>
            </w:r>
          </w:p>
        </w:tc>
        <w:tc>
          <w:tcPr>
            <w:tcW w:w="1147" w:type="pct"/>
          </w:tcPr>
          <w:p w14:paraId="1393876B" w14:textId="27DBF29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heping@cnas.org.cn</w:t>
            </w:r>
          </w:p>
        </w:tc>
        <w:tc>
          <w:tcPr>
            <w:tcW w:w="591" w:type="pct"/>
          </w:tcPr>
          <w:p w14:paraId="6EF51E20" w14:textId="780FD9ED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2AFEA0EC" w14:textId="53BED5D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Secretariat hosted by the National Metrology Institute of Japan, Japan</w:t>
            </w:r>
          </w:p>
        </w:tc>
      </w:tr>
      <w:tr w:rsidR="0078735A" w:rsidRPr="00645D08" w14:paraId="1986F47E" w14:textId="77777777" w:rsidTr="006E0269">
        <w:tc>
          <w:tcPr>
            <w:tcW w:w="828" w:type="pct"/>
            <w:shd w:val="clear" w:color="auto" w:fill="auto"/>
          </w:tcPr>
          <w:p w14:paraId="4C5F062B" w14:textId="1D54D6B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APLMF</w:t>
            </w:r>
          </w:p>
        </w:tc>
        <w:tc>
          <w:tcPr>
            <w:tcW w:w="1013" w:type="pct"/>
          </w:tcPr>
          <w:p w14:paraId="6161A030" w14:textId="0C267B1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747C7722" w14:textId="5C7C9E9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3ABEB555" w14:textId="33DE2DE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07F356B8" w14:textId="1A80CBF4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43BF35FD" w14:textId="4C91944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APLMF Secretariat hosted by the Ministry of Business, Innovation &amp; Employment (MBIE), New Zealand</w:t>
            </w:r>
          </w:p>
        </w:tc>
      </w:tr>
      <w:tr w:rsidR="0078735A" w:rsidRPr="00645D08" w14:paraId="010D5D39" w14:textId="77777777" w:rsidTr="006E0269">
        <w:tc>
          <w:tcPr>
            <w:tcW w:w="828" w:type="pct"/>
            <w:shd w:val="clear" w:color="auto" w:fill="auto"/>
          </w:tcPr>
          <w:p w14:paraId="60E94559" w14:textId="5ABDC84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PASC</w:t>
            </w:r>
          </w:p>
        </w:tc>
        <w:tc>
          <w:tcPr>
            <w:tcW w:w="1013" w:type="pct"/>
          </w:tcPr>
          <w:p w14:paraId="55B67E38" w14:textId="1AA013C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APAC</w:t>
            </w:r>
          </w:p>
        </w:tc>
        <w:tc>
          <w:tcPr>
            <w:tcW w:w="922" w:type="pct"/>
          </w:tcPr>
          <w:p w14:paraId="70165759" w14:textId="794B382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Chang Kwei Fern (SAC)</w:t>
            </w:r>
          </w:p>
        </w:tc>
        <w:tc>
          <w:tcPr>
            <w:tcW w:w="1147" w:type="pct"/>
          </w:tcPr>
          <w:p w14:paraId="35A204B1" w14:textId="212494D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CHANG_Kwei_Fern@enterprisesg.gov.sg</w:t>
            </w:r>
          </w:p>
        </w:tc>
        <w:tc>
          <w:tcPr>
            <w:tcW w:w="591" w:type="pct"/>
          </w:tcPr>
          <w:p w14:paraId="04824EBF" w14:textId="283B0E7C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Executive Committee</w:t>
            </w:r>
          </w:p>
        </w:tc>
        <w:tc>
          <w:tcPr>
            <w:tcW w:w="499" w:type="pct"/>
          </w:tcPr>
          <w:p w14:paraId="42A9A435" w14:textId="0D2C170F" w:rsidR="0078735A" w:rsidRPr="000E06BB" w:rsidRDefault="0078735A" w:rsidP="0078735A">
            <w:pPr>
              <w:jc w:val="left"/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78735A" w:rsidRPr="00411C5B" w14:paraId="2A79C30E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740EAB0C" w14:textId="2E6105E8" w:rsidR="0078735A" w:rsidRPr="000E06BB" w:rsidRDefault="0078735A" w:rsidP="0078735A">
            <w:pPr>
              <w:jc w:val="lef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0E06BB">
              <w:rPr>
                <w:rFonts w:cstheme="minorHAnsi"/>
                <w:b/>
                <w:color w:val="000000"/>
                <w:sz w:val="20"/>
                <w:szCs w:val="20"/>
              </w:rPr>
              <w:t>Regional cooperation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25452E9B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71C4EABC" w14:textId="551517F6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01AD2A16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0A2B2481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5EC44436" w14:textId="1613A199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8735A" w:rsidRPr="00645D08" w14:paraId="21BE4CF5" w14:textId="77777777" w:rsidTr="006E0269">
        <w:tc>
          <w:tcPr>
            <w:tcW w:w="828" w:type="pct"/>
            <w:shd w:val="clear" w:color="auto" w:fill="auto"/>
          </w:tcPr>
          <w:p w14:paraId="2E909774" w14:textId="03AA871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AFRAC</w:t>
            </w:r>
          </w:p>
        </w:tc>
        <w:tc>
          <w:tcPr>
            <w:tcW w:w="1013" w:type="pct"/>
          </w:tcPr>
          <w:p w14:paraId="784ABE0C" w14:textId="55D469B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Executive Committee Member</w:t>
            </w:r>
          </w:p>
        </w:tc>
        <w:tc>
          <w:tcPr>
            <w:tcW w:w="922" w:type="pct"/>
          </w:tcPr>
          <w:p w14:paraId="7C0F0D89" w14:textId="33B8FFD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Brahim Houla (GAC)</w:t>
            </w:r>
          </w:p>
        </w:tc>
        <w:tc>
          <w:tcPr>
            <w:tcW w:w="1147" w:type="pct"/>
          </w:tcPr>
          <w:p w14:paraId="5080D618" w14:textId="1A64AD6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brahim@gac.org.sa</w:t>
            </w:r>
          </w:p>
        </w:tc>
        <w:tc>
          <w:tcPr>
            <w:tcW w:w="591" w:type="pct"/>
          </w:tcPr>
          <w:p w14:paraId="6AB8CC3F" w14:textId="4732EB06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</w:tc>
        <w:tc>
          <w:tcPr>
            <w:tcW w:w="499" w:type="pct"/>
          </w:tcPr>
          <w:p w14:paraId="00071DE1" w14:textId="77777777" w:rsidR="0078735A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liaison.</w:t>
            </w:r>
          </w:p>
          <w:p w14:paraId="2741C8BA" w14:textId="2C11F9C3" w:rsidR="0078735A" w:rsidRPr="00C55C67" w:rsidRDefault="0078735A" w:rsidP="0078735A">
            <w:pPr>
              <w:tabs>
                <w:tab w:val="left" w:pos="112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8735A" w:rsidRPr="00645D08" w14:paraId="2D01B127" w14:textId="77777777" w:rsidTr="006E0269">
        <w:tc>
          <w:tcPr>
            <w:tcW w:w="828" w:type="pct"/>
            <w:shd w:val="clear" w:color="auto" w:fill="auto"/>
          </w:tcPr>
          <w:p w14:paraId="0379A12B" w14:textId="704402D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ARAC</w:t>
            </w:r>
          </w:p>
        </w:tc>
        <w:tc>
          <w:tcPr>
            <w:tcW w:w="1013" w:type="pct"/>
          </w:tcPr>
          <w:p w14:paraId="014A57E5" w14:textId="50E93C1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Executive Committee Member</w:t>
            </w:r>
          </w:p>
        </w:tc>
        <w:tc>
          <w:tcPr>
            <w:tcW w:w="922" w:type="pct"/>
          </w:tcPr>
          <w:p w14:paraId="6C28A34B" w14:textId="5C96F00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Brahim Houla (GAC)</w:t>
            </w:r>
          </w:p>
        </w:tc>
        <w:tc>
          <w:tcPr>
            <w:tcW w:w="1147" w:type="pct"/>
          </w:tcPr>
          <w:p w14:paraId="5D367ABE" w14:textId="7AB64AE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brahim@gac.org.sa</w:t>
            </w:r>
          </w:p>
        </w:tc>
        <w:tc>
          <w:tcPr>
            <w:tcW w:w="591" w:type="pct"/>
          </w:tcPr>
          <w:p w14:paraId="32083BAE" w14:textId="076F0FE3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</w:tc>
        <w:tc>
          <w:tcPr>
            <w:tcW w:w="499" w:type="pct"/>
          </w:tcPr>
          <w:p w14:paraId="1375E5E8" w14:textId="4E807B55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liaison.</w:t>
            </w:r>
          </w:p>
        </w:tc>
      </w:tr>
      <w:tr w:rsidR="0078735A" w:rsidRPr="00645D08" w14:paraId="07F8347E" w14:textId="77777777" w:rsidTr="006E0269">
        <w:tc>
          <w:tcPr>
            <w:tcW w:w="828" w:type="pct"/>
            <w:shd w:val="clear" w:color="auto" w:fill="auto"/>
          </w:tcPr>
          <w:p w14:paraId="57459AF3" w14:textId="2CA9BFF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bookmarkStart w:id="3" w:name="_Hlk275183"/>
            <w:r w:rsidRPr="000E06BB">
              <w:rPr>
                <w:rFonts w:cstheme="minorHAnsi"/>
                <w:color w:val="000000"/>
                <w:sz w:val="20"/>
                <w:szCs w:val="20"/>
              </w:rPr>
              <w:t>EA</w:t>
            </w:r>
          </w:p>
        </w:tc>
        <w:tc>
          <w:tcPr>
            <w:tcW w:w="1013" w:type="pct"/>
          </w:tcPr>
          <w:p w14:paraId="45E4C3DA" w14:textId="165B3D7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Vice-Chair, APAC</w:t>
            </w:r>
          </w:p>
        </w:tc>
        <w:tc>
          <w:tcPr>
            <w:tcW w:w="922" w:type="pct"/>
          </w:tcPr>
          <w:p w14:paraId="24562E1A" w14:textId="1C1AA97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Ms. Jennifer Evans (NATA)</w:t>
            </w:r>
          </w:p>
        </w:tc>
        <w:tc>
          <w:tcPr>
            <w:tcW w:w="1147" w:type="pct"/>
          </w:tcPr>
          <w:p w14:paraId="0A81F4F5" w14:textId="494C52A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Jennifer.Evans@nata.com.au</w:t>
            </w:r>
          </w:p>
        </w:tc>
        <w:tc>
          <w:tcPr>
            <w:tcW w:w="591" w:type="pct"/>
          </w:tcPr>
          <w:p w14:paraId="1D38B4FF" w14:textId="4AC12E9D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</w:tc>
        <w:tc>
          <w:tcPr>
            <w:tcW w:w="499" w:type="pct"/>
          </w:tcPr>
          <w:p w14:paraId="626CEE20" w14:textId="00E646D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liaison.</w:t>
            </w:r>
          </w:p>
        </w:tc>
      </w:tr>
      <w:bookmarkEnd w:id="3"/>
      <w:tr w:rsidR="0078735A" w:rsidRPr="00645D08" w14:paraId="13D0EE64" w14:textId="77777777" w:rsidTr="006E0269">
        <w:tc>
          <w:tcPr>
            <w:tcW w:w="828" w:type="pct"/>
            <w:shd w:val="clear" w:color="auto" w:fill="auto"/>
          </w:tcPr>
          <w:p w14:paraId="74901FC9" w14:textId="4F30F514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proofErr w:type="spellStart"/>
            <w:r w:rsidRPr="000E06BB">
              <w:rPr>
                <w:rFonts w:cstheme="minorHAnsi"/>
                <w:color w:val="000000"/>
                <w:sz w:val="20"/>
                <w:szCs w:val="20"/>
              </w:rPr>
              <w:t>Eurachem</w:t>
            </w:r>
            <w:proofErr w:type="spellEnd"/>
            <w:r w:rsidRPr="000E06BB">
              <w:rPr>
                <w:rFonts w:cstheme="minorHAnsi"/>
                <w:color w:val="000000"/>
                <w:sz w:val="20"/>
                <w:szCs w:val="20"/>
              </w:rPr>
              <w:t xml:space="preserve"> Conference</w:t>
            </w:r>
          </w:p>
        </w:tc>
        <w:tc>
          <w:tcPr>
            <w:tcW w:w="1013" w:type="pct"/>
          </w:tcPr>
          <w:p w14:paraId="7F27389C" w14:textId="22385B0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Chair, TC1</w:t>
            </w:r>
          </w:p>
        </w:tc>
        <w:tc>
          <w:tcPr>
            <w:tcW w:w="922" w:type="pct"/>
          </w:tcPr>
          <w:p w14:paraId="582060A6" w14:textId="4551122F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Adam Gouker (A2LA)</w:t>
            </w:r>
          </w:p>
        </w:tc>
        <w:tc>
          <w:tcPr>
            <w:tcW w:w="1147" w:type="pct"/>
          </w:tcPr>
          <w:p w14:paraId="12037371" w14:textId="523371C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agouker@a2la.org</w:t>
            </w:r>
          </w:p>
        </w:tc>
        <w:tc>
          <w:tcPr>
            <w:tcW w:w="591" w:type="pct"/>
          </w:tcPr>
          <w:p w14:paraId="27F191F9" w14:textId="70260AE2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</w:tc>
        <w:tc>
          <w:tcPr>
            <w:tcW w:w="499" w:type="pct"/>
          </w:tcPr>
          <w:p w14:paraId="498BD0AA" w14:textId="23845D0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liaison.</w:t>
            </w:r>
          </w:p>
        </w:tc>
      </w:tr>
      <w:tr w:rsidR="0078735A" w:rsidRPr="00645D08" w14:paraId="3A4EA86E" w14:textId="77777777" w:rsidTr="006E0269">
        <w:tc>
          <w:tcPr>
            <w:tcW w:w="828" w:type="pct"/>
            <w:shd w:val="clear" w:color="auto" w:fill="auto"/>
          </w:tcPr>
          <w:p w14:paraId="70A1C541" w14:textId="1695430C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IAAC and IAAC Executive Committee</w:t>
            </w:r>
          </w:p>
        </w:tc>
        <w:tc>
          <w:tcPr>
            <w:tcW w:w="1013" w:type="pct"/>
          </w:tcPr>
          <w:p w14:paraId="6FF6390D" w14:textId="0A0C219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Executive Committee Member</w:t>
            </w:r>
          </w:p>
        </w:tc>
        <w:tc>
          <w:tcPr>
            <w:tcW w:w="922" w:type="pct"/>
          </w:tcPr>
          <w:p w14:paraId="091952CA" w14:textId="0897B1FD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Mr. </w:t>
            </w:r>
            <w:r w:rsidR="00055A21">
              <w:rPr>
                <w:rFonts w:cstheme="minorHAnsi"/>
                <w:sz w:val="20"/>
                <w:szCs w:val="20"/>
              </w:rPr>
              <w:t xml:space="preserve">Trace McInturff </w:t>
            </w:r>
            <w:r w:rsidRPr="000E06BB">
              <w:rPr>
                <w:rFonts w:cstheme="minorHAnsi"/>
                <w:sz w:val="20"/>
                <w:szCs w:val="20"/>
              </w:rPr>
              <w:t>(A</w:t>
            </w:r>
            <w:r w:rsidR="00055A21">
              <w:rPr>
                <w:rFonts w:cstheme="minorHAnsi"/>
                <w:sz w:val="20"/>
                <w:szCs w:val="20"/>
              </w:rPr>
              <w:t>2LA</w:t>
            </w:r>
            <w:r w:rsidRPr="000E06B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47" w:type="pct"/>
          </w:tcPr>
          <w:p w14:paraId="587632C0" w14:textId="1B7B47F9" w:rsidR="0078735A" w:rsidRPr="000E06BB" w:rsidRDefault="00055A21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55A21">
              <w:rPr>
                <w:rFonts w:cstheme="minorHAnsi"/>
                <w:sz w:val="20"/>
                <w:szCs w:val="20"/>
              </w:rPr>
              <w:t>tmcinturff@a2la.org</w:t>
            </w:r>
          </w:p>
        </w:tc>
        <w:tc>
          <w:tcPr>
            <w:tcW w:w="591" w:type="pct"/>
          </w:tcPr>
          <w:p w14:paraId="523B40BC" w14:textId="7E7C75BC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</w:tc>
        <w:tc>
          <w:tcPr>
            <w:tcW w:w="499" w:type="pct"/>
          </w:tcPr>
          <w:p w14:paraId="6166A82D" w14:textId="7979D708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liaison.</w:t>
            </w:r>
          </w:p>
        </w:tc>
      </w:tr>
      <w:tr w:rsidR="0078735A" w:rsidRPr="00645D08" w14:paraId="0D14F805" w14:textId="77777777" w:rsidTr="006E0269">
        <w:tc>
          <w:tcPr>
            <w:tcW w:w="828" w:type="pct"/>
            <w:shd w:val="clear" w:color="auto" w:fill="auto"/>
          </w:tcPr>
          <w:p w14:paraId="7FE54288" w14:textId="7739D9A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color w:val="000000"/>
                <w:sz w:val="20"/>
                <w:szCs w:val="20"/>
              </w:rPr>
              <w:t>SADCA</w:t>
            </w:r>
          </w:p>
        </w:tc>
        <w:tc>
          <w:tcPr>
            <w:tcW w:w="1013" w:type="pct"/>
          </w:tcPr>
          <w:p w14:paraId="5BCA4542" w14:textId="1EB25229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Executive Committee Member</w:t>
            </w:r>
          </w:p>
        </w:tc>
        <w:tc>
          <w:tcPr>
            <w:tcW w:w="922" w:type="pct"/>
          </w:tcPr>
          <w:p w14:paraId="193652EB" w14:textId="6CB0DD62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Mr. Brahim Houla (GAC)</w:t>
            </w:r>
          </w:p>
        </w:tc>
        <w:tc>
          <w:tcPr>
            <w:tcW w:w="1147" w:type="pct"/>
          </w:tcPr>
          <w:p w14:paraId="2BB3419E" w14:textId="54B1D6E3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brahim@gac.org.sa</w:t>
            </w:r>
          </w:p>
        </w:tc>
        <w:tc>
          <w:tcPr>
            <w:tcW w:w="591" w:type="pct"/>
          </w:tcPr>
          <w:p w14:paraId="1DDF072F" w14:textId="07BDB465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General Assembly</w:t>
            </w:r>
          </w:p>
        </w:tc>
        <w:tc>
          <w:tcPr>
            <w:tcW w:w="499" w:type="pct"/>
          </w:tcPr>
          <w:p w14:paraId="30A38AEA" w14:textId="462F410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1 APAC liaison.</w:t>
            </w:r>
          </w:p>
        </w:tc>
      </w:tr>
      <w:tr w:rsidR="0078735A" w:rsidRPr="00411C5B" w14:paraId="620F98AF" w14:textId="77777777" w:rsidTr="006E0269">
        <w:tc>
          <w:tcPr>
            <w:tcW w:w="828" w:type="pct"/>
            <w:shd w:val="clear" w:color="auto" w:fill="D9D9D9" w:themeFill="background1" w:themeFillShade="D9"/>
          </w:tcPr>
          <w:p w14:paraId="0484C337" w14:textId="023BDD38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  <w:r w:rsidRPr="000E06BB">
              <w:rPr>
                <w:rFonts w:cstheme="minorHAnsi"/>
                <w:b/>
                <w:sz w:val="20"/>
                <w:szCs w:val="20"/>
              </w:rPr>
              <w:t>Other</w:t>
            </w:r>
          </w:p>
        </w:tc>
        <w:tc>
          <w:tcPr>
            <w:tcW w:w="1013" w:type="pct"/>
            <w:shd w:val="clear" w:color="auto" w:fill="D9D9D9" w:themeFill="background1" w:themeFillShade="D9"/>
          </w:tcPr>
          <w:p w14:paraId="37547609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2" w:type="pct"/>
            <w:shd w:val="clear" w:color="auto" w:fill="D9D9D9" w:themeFill="background1" w:themeFillShade="D9"/>
          </w:tcPr>
          <w:p w14:paraId="7441C695" w14:textId="79CFE36B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057CB3BD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D9D9D9" w:themeFill="background1" w:themeFillShade="D9"/>
          </w:tcPr>
          <w:p w14:paraId="3678A47F" w14:textId="77777777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9D9D9" w:themeFill="background1" w:themeFillShade="D9"/>
          </w:tcPr>
          <w:p w14:paraId="41E3FA8C" w14:textId="102354CB" w:rsidR="0078735A" w:rsidRPr="000E06BB" w:rsidRDefault="0078735A" w:rsidP="0078735A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8735A" w:rsidRPr="00645D08" w14:paraId="722B8571" w14:textId="77777777" w:rsidTr="006E0269">
        <w:tc>
          <w:tcPr>
            <w:tcW w:w="828" w:type="pct"/>
          </w:tcPr>
          <w:p w14:paraId="495D8F20" w14:textId="77777777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ISO TC/207 SC7 Greenhouse gas management and related activities</w:t>
            </w:r>
          </w:p>
        </w:tc>
        <w:tc>
          <w:tcPr>
            <w:tcW w:w="1013" w:type="pct"/>
          </w:tcPr>
          <w:p w14:paraId="5E0F9550" w14:textId="38C35D4A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Co-Convenor, APAC TC2 Sustainability Working Group  </w:t>
            </w:r>
          </w:p>
        </w:tc>
        <w:tc>
          <w:tcPr>
            <w:tcW w:w="922" w:type="pct"/>
          </w:tcPr>
          <w:p w14:paraId="2548897B" w14:textId="3E40FBFB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 xml:space="preserve">Mr. Darren Chang (TAF) </w:t>
            </w:r>
          </w:p>
        </w:tc>
        <w:tc>
          <w:tcPr>
            <w:tcW w:w="1147" w:type="pct"/>
          </w:tcPr>
          <w:p w14:paraId="7ABC1718" w14:textId="61D24DD6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darren@taftw.org.tw</w:t>
            </w:r>
          </w:p>
        </w:tc>
        <w:tc>
          <w:tcPr>
            <w:tcW w:w="591" w:type="pct"/>
          </w:tcPr>
          <w:p w14:paraId="6241D1C4" w14:textId="31AC4ADD" w:rsidR="0078735A" w:rsidRPr="000E06BB" w:rsidRDefault="0078735A" w:rsidP="0078735A">
            <w:pPr>
              <w:pStyle w:val="ListParagraph"/>
              <w:numPr>
                <w:ilvl w:val="0"/>
                <w:numId w:val="6"/>
              </w:numPr>
              <w:ind w:left="232" w:hanging="232"/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APAC Technical Committee 2</w:t>
            </w:r>
          </w:p>
        </w:tc>
        <w:tc>
          <w:tcPr>
            <w:tcW w:w="499" w:type="pct"/>
          </w:tcPr>
          <w:p w14:paraId="212A632D" w14:textId="4D4B712E" w:rsidR="0078735A" w:rsidRPr="000E06BB" w:rsidRDefault="0078735A" w:rsidP="0078735A">
            <w:pPr>
              <w:jc w:val="left"/>
              <w:rPr>
                <w:rFonts w:cstheme="minorHAnsi"/>
                <w:sz w:val="20"/>
                <w:szCs w:val="20"/>
              </w:rPr>
            </w:pPr>
            <w:r w:rsidRPr="000E06BB">
              <w:rPr>
                <w:rFonts w:cstheme="minorHAnsi"/>
                <w:sz w:val="20"/>
                <w:szCs w:val="20"/>
              </w:rPr>
              <w:t>A-liaison Member</w:t>
            </w:r>
          </w:p>
        </w:tc>
      </w:tr>
    </w:tbl>
    <w:p w14:paraId="4A88AC5E" w14:textId="784975CD" w:rsidR="00143B42" w:rsidRDefault="00143B42" w:rsidP="007F62C0"/>
    <w:p w14:paraId="353929A4" w14:textId="6CFF4F45" w:rsidR="00143B42" w:rsidRDefault="00143B42" w:rsidP="007F62C0"/>
    <w:sectPr w:rsidR="00143B42" w:rsidSect="00DD04B2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DBF18" w14:textId="77777777" w:rsidR="003967E6" w:rsidRDefault="003967E6" w:rsidP="00FA7226">
      <w:r>
        <w:separator/>
      </w:r>
    </w:p>
  </w:endnote>
  <w:endnote w:type="continuationSeparator" w:id="0">
    <w:p w14:paraId="48B290FD" w14:textId="77777777" w:rsidR="003967E6" w:rsidRDefault="003967E6" w:rsidP="00FA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3"/>
      <w:gridCol w:w="4412"/>
      <w:gridCol w:w="2558"/>
      <w:gridCol w:w="2558"/>
      <w:gridCol w:w="2558"/>
      <w:gridCol w:w="2559"/>
    </w:tblGrid>
    <w:tr w:rsidR="00FA7226" w:rsidRPr="00FA7226" w14:paraId="4BC038FC" w14:textId="77777777" w:rsidTr="00E014E0">
      <w:tc>
        <w:tcPr>
          <w:tcW w:w="753" w:type="dxa"/>
          <w:tcBorders>
            <w:bottom w:val="single" w:sz="4" w:space="0" w:color="auto"/>
          </w:tcBorders>
        </w:tcPr>
        <w:p w14:paraId="0E662171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4412" w:type="dxa"/>
          <w:tcBorders>
            <w:bottom w:val="single" w:sz="4" w:space="0" w:color="auto"/>
          </w:tcBorders>
        </w:tcPr>
        <w:p w14:paraId="7F1DA54B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  <w:tcBorders>
            <w:bottom w:val="single" w:sz="4" w:space="0" w:color="auto"/>
          </w:tcBorders>
        </w:tcPr>
        <w:p w14:paraId="2F5B25C2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  <w:tcBorders>
            <w:bottom w:val="single" w:sz="4" w:space="0" w:color="auto"/>
          </w:tcBorders>
        </w:tcPr>
        <w:p w14:paraId="56C45286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  <w:tcBorders>
            <w:bottom w:val="single" w:sz="4" w:space="0" w:color="auto"/>
          </w:tcBorders>
        </w:tcPr>
        <w:p w14:paraId="449ED0B8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9" w:type="dxa"/>
          <w:tcBorders>
            <w:bottom w:val="single" w:sz="4" w:space="0" w:color="auto"/>
          </w:tcBorders>
        </w:tcPr>
        <w:p w14:paraId="1BBA0E38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</w:tr>
    <w:tr w:rsidR="00FA7226" w:rsidRPr="00FA7226" w14:paraId="19FA430C" w14:textId="77777777" w:rsidTr="00E014E0">
      <w:tc>
        <w:tcPr>
          <w:tcW w:w="753" w:type="dxa"/>
          <w:tcBorders>
            <w:top w:val="single" w:sz="4" w:space="0" w:color="auto"/>
          </w:tcBorders>
        </w:tcPr>
        <w:p w14:paraId="2856EFB1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  <w:r w:rsidRPr="00FA7226">
            <w:rPr>
              <w:sz w:val="16"/>
              <w:szCs w:val="16"/>
            </w:rPr>
            <w:t>Version:</w:t>
          </w:r>
        </w:p>
      </w:tc>
      <w:tc>
        <w:tcPr>
          <w:tcW w:w="4412" w:type="dxa"/>
          <w:tcBorders>
            <w:top w:val="single" w:sz="4" w:space="0" w:color="auto"/>
          </w:tcBorders>
        </w:tcPr>
        <w:p w14:paraId="2A363278" w14:textId="78922536" w:rsidR="00FA7226" w:rsidRPr="00FA7226" w:rsidRDefault="009863F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1.</w:t>
          </w:r>
          <w:r w:rsidR="00055A21">
            <w:rPr>
              <w:sz w:val="16"/>
              <w:szCs w:val="16"/>
            </w:rPr>
            <w:t>5</w:t>
          </w:r>
        </w:p>
      </w:tc>
      <w:tc>
        <w:tcPr>
          <w:tcW w:w="2558" w:type="dxa"/>
          <w:tcBorders>
            <w:top w:val="single" w:sz="4" w:space="0" w:color="auto"/>
          </w:tcBorders>
        </w:tcPr>
        <w:p w14:paraId="7C3ADEE9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  <w:tcBorders>
            <w:top w:val="single" w:sz="4" w:space="0" w:color="auto"/>
          </w:tcBorders>
        </w:tcPr>
        <w:p w14:paraId="79868F1F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  <w:tcBorders>
            <w:top w:val="single" w:sz="4" w:space="0" w:color="auto"/>
          </w:tcBorders>
        </w:tcPr>
        <w:p w14:paraId="3A2D897B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9" w:type="dxa"/>
          <w:tcBorders>
            <w:top w:val="single" w:sz="4" w:space="0" w:color="auto"/>
          </w:tcBorders>
        </w:tcPr>
        <w:p w14:paraId="7FFFF8D7" w14:textId="77777777" w:rsidR="00FA7226" w:rsidRPr="00FA7226" w:rsidRDefault="00FA7226" w:rsidP="00FA7226">
          <w:pPr>
            <w:pStyle w:val="Footer"/>
            <w:jc w:val="right"/>
            <w:rPr>
              <w:sz w:val="16"/>
              <w:szCs w:val="16"/>
            </w:rPr>
          </w:pPr>
          <w:r w:rsidRPr="00FA7226">
            <w:rPr>
              <w:sz w:val="16"/>
              <w:szCs w:val="16"/>
            </w:rPr>
            <w:t xml:space="preserve">Page </w:t>
          </w:r>
          <w:r w:rsidRPr="00FA7226">
            <w:rPr>
              <w:b/>
              <w:bCs/>
              <w:sz w:val="16"/>
              <w:szCs w:val="16"/>
            </w:rPr>
            <w:fldChar w:fldCharType="begin"/>
          </w:r>
          <w:r w:rsidRPr="00FA7226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A7226">
            <w:rPr>
              <w:b/>
              <w:bCs/>
              <w:sz w:val="16"/>
              <w:szCs w:val="16"/>
            </w:rPr>
            <w:fldChar w:fldCharType="separate"/>
          </w:r>
          <w:r w:rsidR="00D4604A">
            <w:rPr>
              <w:b/>
              <w:bCs/>
              <w:noProof/>
              <w:sz w:val="16"/>
              <w:szCs w:val="16"/>
            </w:rPr>
            <w:t>1</w:t>
          </w:r>
          <w:r w:rsidRPr="00FA7226">
            <w:rPr>
              <w:b/>
              <w:bCs/>
              <w:sz w:val="16"/>
              <w:szCs w:val="16"/>
            </w:rPr>
            <w:fldChar w:fldCharType="end"/>
          </w:r>
          <w:r w:rsidRPr="00FA7226">
            <w:rPr>
              <w:sz w:val="16"/>
              <w:szCs w:val="16"/>
            </w:rPr>
            <w:t xml:space="preserve"> of </w:t>
          </w:r>
          <w:r w:rsidRPr="00FA7226">
            <w:rPr>
              <w:b/>
              <w:bCs/>
              <w:sz w:val="16"/>
              <w:szCs w:val="16"/>
            </w:rPr>
            <w:fldChar w:fldCharType="begin"/>
          </w:r>
          <w:r w:rsidRPr="00FA7226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A7226">
            <w:rPr>
              <w:b/>
              <w:bCs/>
              <w:sz w:val="16"/>
              <w:szCs w:val="16"/>
            </w:rPr>
            <w:fldChar w:fldCharType="separate"/>
          </w:r>
          <w:r w:rsidR="00D4604A">
            <w:rPr>
              <w:b/>
              <w:bCs/>
              <w:noProof/>
              <w:sz w:val="16"/>
              <w:szCs w:val="16"/>
            </w:rPr>
            <w:t>1</w:t>
          </w:r>
          <w:r w:rsidRPr="00FA7226">
            <w:rPr>
              <w:b/>
              <w:bCs/>
              <w:sz w:val="16"/>
              <w:szCs w:val="16"/>
            </w:rPr>
            <w:fldChar w:fldCharType="end"/>
          </w:r>
        </w:p>
      </w:tc>
    </w:tr>
    <w:tr w:rsidR="00FA7226" w:rsidRPr="00FA7226" w14:paraId="191415CF" w14:textId="77777777" w:rsidTr="00E014E0">
      <w:tc>
        <w:tcPr>
          <w:tcW w:w="753" w:type="dxa"/>
        </w:tcPr>
        <w:p w14:paraId="30EAEF6A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  <w:r w:rsidRPr="00FA7226">
            <w:rPr>
              <w:sz w:val="16"/>
              <w:szCs w:val="16"/>
            </w:rPr>
            <w:t>Date:</w:t>
          </w:r>
        </w:p>
      </w:tc>
      <w:tc>
        <w:tcPr>
          <w:tcW w:w="4412" w:type="dxa"/>
        </w:tcPr>
        <w:p w14:paraId="3FEF76FF" w14:textId="2179F04E" w:rsidR="00FA7226" w:rsidRPr="00FA7226" w:rsidRDefault="00055A21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1 January 2020</w:t>
          </w:r>
        </w:p>
      </w:tc>
      <w:tc>
        <w:tcPr>
          <w:tcW w:w="2558" w:type="dxa"/>
        </w:tcPr>
        <w:p w14:paraId="60B4E508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</w:tcPr>
        <w:p w14:paraId="16C3604A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8" w:type="dxa"/>
        </w:tcPr>
        <w:p w14:paraId="6051BE70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  <w:tc>
        <w:tcPr>
          <w:tcW w:w="2559" w:type="dxa"/>
        </w:tcPr>
        <w:p w14:paraId="3B03BA6F" w14:textId="77777777" w:rsidR="00FA7226" w:rsidRPr="00FA7226" w:rsidRDefault="00FA7226">
          <w:pPr>
            <w:pStyle w:val="Footer"/>
            <w:rPr>
              <w:sz w:val="16"/>
              <w:szCs w:val="16"/>
            </w:rPr>
          </w:pPr>
        </w:p>
      </w:tc>
    </w:tr>
  </w:tbl>
  <w:p w14:paraId="329565BD" w14:textId="77777777" w:rsidR="00FA7226" w:rsidRDefault="00FA7226" w:rsidP="00714C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DBEDD" w14:textId="77777777" w:rsidR="003967E6" w:rsidRDefault="003967E6" w:rsidP="00FA7226">
      <w:r>
        <w:separator/>
      </w:r>
    </w:p>
  </w:footnote>
  <w:footnote w:type="continuationSeparator" w:id="0">
    <w:p w14:paraId="20EA5853" w14:textId="77777777" w:rsidR="003967E6" w:rsidRDefault="003967E6" w:rsidP="00FA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FA7226" w:rsidRPr="00A76A32" w14:paraId="29C7ECC4" w14:textId="77777777" w:rsidTr="00DD04B2">
      <w:trPr>
        <w:trHeight w:val="709"/>
      </w:trPr>
      <w:tc>
        <w:tcPr>
          <w:tcW w:w="1666" w:type="pct"/>
        </w:tcPr>
        <w:p w14:paraId="7EB72D36" w14:textId="77777777" w:rsidR="00FA7226" w:rsidRPr="00A76A32" w:rsidRDefault="00FA7226" w:rsidP="00A76A32">
          <w:pPr>
            <w:pStyle w:val="Header"/>
            <w:jc w:val="right"/>
            <w:rPr>
              <w:sz w:val="28"/>
            </w:rPr>
          </w:pPr>
        </w:p>
      </w:tc>
      <w:tc>
        <w:tcPr>
          <w:tcW w:w="1667" w:type="pct"/>
        </w:tcPr>
        <w:p w14:paraId="40533540" w14:textId="77777777" w:rsidR="000520AE" w:rsidRDefault="006231A4" w:rsidP="00A76A32">
          <w:pPr>
            <w:pStyle w:val="Header"/>
            <w:jc w:val="center"/>
            <w:rPr>
              <w:b/>
              <w:sz w:val="28"/>
            </w:rPr>
          </w:pPr>
          <w:r>
            <w:rPr>
              <w:b/>
              <w:noProof/>
              <w:sz w:val="28"/>
            </w:rPr>
            <w:drawing>
              <wp:inline distT="0" distB="0" distL="0" distR="0" wp14:anchorId="2789C4E4" wp14:editId="5654237D">
                <wp:extent cx="1793063" cy="7239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PAC Logo_new_CMYK (002)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166" cy="731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CECA0D5" w14:textId="1195F135" w:rsidR="004D4F4E" w:rsidRPr="004D4F4E" w:rsidRDefault="004D4F4E" w:rsidP="00A76A32">
          <w:pPr>
            <w:pStyle w:val="Header"/>
            <w:jc w:val="center"/>
            <w:rPr>
              <w:b/>
              <w:sz w:val="16"/>
              <w:szCs w:val="16"/>
            </w:rPr>
          </w:pPr>
        </w:p>
      </w:tc>
      <w:tc>
        <w:tcPr>
          <w:tcW w:w="1667" w:type="pct"/>
        </w:tcPr>
        <w:p w14:paraId="7CE2F46D" w14:textId="0B6D02AC" w:rsidR="00FA7226" w:rsidRPr="00A76A32" w:rsidRDefault="007230EC" w:rsidP="00A76A32">
          <w:pPr>
            <w:pStyle w:val="Header"/>
            <w:jc w:val="right"/>
            <w:rPr>
              <w:b/>
              <w:sz w:val="28"/>
            </w:rPr>
          </w:pPr>
          <w:r>
            <w:rPr>
              <w:b/>
              <w:sz w:val="28"/>
            </w:rPr>
            <w:t>APAC FGOV-019</w:t>
          </w:r>
        </w:p>
      </w:tc>
    </w:tr>
  </w:tbl>
  <w:p w14:paraId="75D2D5B8" w14:textId="77777777" w:rsidR="00FA7226" w:rsidRDefault="00FA7226" w:rsidP="00052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034AA"/>
    <w:multiLevelType w:val="hybridMultilevel"/>
    <w:tmpl w:val="4934A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711C27"/>
    <w:multiLevelType w:val="hybridMultilevel"/>
    <w:tmpl w:val="7F08F0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C01530"/>
    <w:multiLevelType w:val="hybridMultilevel"/>
    <w:tmpl w:val="10525ABE"/>
    <w:lvl w:ilvl="0" w:tplc="6A98CE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692638"/>
    <w:multiLevelType w:val="hybridMultilevel"/>
    <w:tmpl w:val="18B40B6A"/>
    <w:lvl w:ilvl="0" w:tplc="6A98CE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6F1968"/>
    <w:multiLevelType w:val="hybridMultilevel"/>
    <w:tmpl w:val="E716C9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E55CD1"/>
    <w:multiLevelType w:val="hybridMultilevel"/>
    <w:tmpl w:val="ED0464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26"/>
    <w:rsid w:val="00001AD3"/>
    <w:rsid w:val="00046931"/>
    <w:rsid w:val="000520AE"/>
    <w:rsid w:val="00055A21"/>
    <w:rsid w:val="00060FA1"/>
    <w:rsid w:val="00081C93"/>
    <w:rsid w:val="0008545A"/>
    <w:rsid w:val="00090AF3"/>
    <w:rsid w:val="000A462F"/>
    <w:rsid w:val="000D6E58"/>
    <w:rsid w:val="000E06BB"/>
    <w:rsid w:val="000F4669"/>
    <w:rsid w:val="001147E1"/>
    <w:rsid w:val="00143B42"/>
    <w:rsid w:val="001A5E70"/>
    <w:rsid w:val="001D7D1B"/>
    <w:rsid w:val="002014D4"/>
    <w:rsid w:val="00220842"/>
    <w:rsid w:val="002276D3"/>
    <w:rsid w:val="002748F3"/>
    <w:rsid w:val="002A2107"/>
    <w:rsid w:val="002B6DFC"/>
    <w:rsid w:val="00306E26"/>
    <w:rsid w:val="003110F4"/>
    <w:rsid w:val="003716AD"/>
    <w:rsid w:val="00387DCF"/>
    <w:rsid w:val="003967E6"/>
    <w:rsid w:val="003B3714"/>
    <w:rsid w:val="003C5662"/>
    <w:rsid w:val="003D23D5"/>
    <w:rsid w:val="003D32AB"/>
    <w:rsid w:val="00407AD2"/>
    <w:rsid w:val="00410C1A"/>
    <w:rsid w:val="00411C5B"/>
    <w:rsid w:val="004452A7"/>
    <w:rsid w:val="00454E91"/>
    <w:rsid w:val="0049621E"/>
    <w:rsid w:val="004B24D2"/>
    <w:rsid w:val="004D4F4E"/>
    <w:rsid w:val="004D6D01"/>
    <w:rsid w:val="004E045E"/>
    <w:rsid w:val="00502C76"/>
    <w:rsid w:val="00515633"/>
    <w:rsid w:val="00535189"/>
    <w:rsid w:val="005667B1"/>
    <w:rsid w:val="00581EB1"/>
    <w:rsid w:val="00586BCD"/>
    <w:rsid w:val="005B5E81"/>
    <w:rsid w:val="005E7F98"/>
    <w:rsid w:val="006231A4"/>
    <w:rsid w:val="00645D08"/>
    <w:rsid w:val="00671AEB"/>
    <w:rsid w:val="00673BBC"/>
    <w:rsid w:val="006A479C"/>
    <w:rsid w:val="006D5724"/>
    <w:rsid w:val="006E0269"/>
    <w:rsid w:val="006F371D"/>
    <w:rsid w:val="00714C84"/>
    <w:rsid w:val="00722CBD"/>
    <w:rsid w:val="007230EC"/>
    <w:rsid w:val="007348CF"/>
    <w:rsid w:val="0078735A"/>
    <w:rsid w:val="007B0E86"/>
    <w:rsid w:val="007B1166"/>
    <w:rsid w:val="007F0B3A"/>
    <w:rsid w:val="007F62C0"/>
    <w:rsid w:val="00803BF5"/>
    <w:rsid w:val="008362EB"/>
    <w:rsid w:val="008403FA"/>
    <w:rsid w:val="00855B1D"/>
    <w:rsid w:val="0086300F"/>
    <w:rsid w:val="008966EB"/>
    <w:rsid w:val="008B29EB"/>
    <w:rsid w:val="008C3761"/>
    <w:rsid w:val="009363FA"/>
    <w:rsid w:val="009548E9"/>
    <w:rsid w:val="00960376"/>
    <w:rsid w:val="00973DF1"/>
    <w:rsid w:val="0097610F"/>
    <w:rsid w:val="009863FE"/>
    <w:rsid w:val="00992F4D"/>
    <w:rsid w:val="009A0B28"/>
    <w:rsid w:val="009A5FED"/>
    <w:rsid w:val="009B00A4"/>
    <w:rsid w:val="009E2829"/>
    <w:rsid w:val="00A0432C"/>
    <w:rsid w:val="00A04C31"/>
    <w:rsid w:val="00A10235"/>
    <w:rsid w:val="00A1510C"/>
    <w:rsid w:val="00A22F2C"/>
    <w:rsid w:val="00A403F2"/>
    <w:rsid w:val="00A76A32"/>
    <w:rsid w:val="00AA39AA"/>
    <w:rsid w:val="00AB5544"/>
    <w:rsid w:val="00AE2DDC"/>
    <w:rsid w:val="00B01548"/>
    <w:rsid w:val="00B04C90"/>
    <w:rsid w:val="00B20817"/>
    <w:rsid w:val="00B215D3"/>
    <w:rsid w:val="00B61008"/>
    <w:rsid w:val="00BD5026"/>
    <w:rsid w:val="00C40EC1"/>
    <w:rsid w:val="00C55C67"/>
    <w:rsid w:val="00C93F14"/>
    <w:rsid w:val="00CC091E"/>
    <w:rsid w:val="00CF2431"/>
    <w:rsid w:val="00D1068F"/>
    <w:rsid w:val="00D41CBD"/>
    <w:rsid w:val="00D4604A"/>
    <w:rsid w:val="00D61C6F"/>
    <w:rsid w:val="00D82CC1"/>
    <w:rsid w:val="00DA336A"/>
    <w:rsid w:val="00DA5984"/>
    <w:rsid w:val="00DA7113"/>
    <w:rsid w:val="00DD04B2"/>
    <w:rsid w:val="00DE44C2"/>
    <w:rsid w:val="00DF151F"/>
    <w:rsid w:val="00E014E0"/>
    <w:rsid w:val="00E039BB"/>
    <w:rsid w:val="00EB06C2"/>
    <w:rsid w:val="00EE35E4"/>
    <w:rsid w:val="00EF1B8A"/>
    <w:rsid w:val="00F121A0"/>
    <w:rsid w:val="00F13087"/>
    <w:rsid w:val="00F17E71"/>
    <w:rsid w:val="00F544EF"/>
    <w:rsid w:val="00F83185"/>
    <w:rsid w:val="00FA7226"/>
    <w:rsid w:val="00FD07A9"/>
    <w:rsid w:val="00FE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C03EF"/>
  <w15:docId w15:val="{74D6E777-4534-4C52-8394-E6B4B11A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BCD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A5FED"/>
    <w:pPr>
      <w:outlineLvl w:val="0"/>
    </w:pPr>
    <w:rPr>
      <w:b/>
      <w:caps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FED"/>
    <w:pPr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5FED"/>
    <w:pPr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2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226"/>
  </w:style>
  <w:style w:type="paragraph" w:styleId="Footer">
    <w:name w:val="footer"/>
    <w:basedOn w:val="Normal"/>
    <w:link w:val="FooterChar"/>
    <w:uiPriority w:val="99"/>
    <w:unhideWhenUsed/>
    <w:rsid w:val="00FA72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226"/>
  </w:style>
  <w:style w:type="table" w:styleId="TableGrid">
    <w:name w:val="Table Grid"/>
    <w:basedOn w:val="TableNormal"/>
    <w:uiPriority w:val="39"/>
    <w:rsid w:val="00FA7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B6D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6DF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6DF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62C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5FED"/>
    <w:rPr>
      <w:b/>
      <w:caps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A5FED"/>
    <w:rPr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5FED"/>
    <w:rPr>
      <w:b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E04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NG_Kwei_Fern@enterprisesg.gov.s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mcinturff@a2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A6E0-51A8-49B2-B9FC-DF5211E9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Ged</dc:creator>
  <cp:lastModifiedBy>Graeme Drake</cp:lastModifiedBy>
  <cp:revision>3</cp:revision>
  <dcterms:created xsi:type="dcterms:W3CDTF">2020-03-18T05:10:00Z</dcterms:created>
  <dcterms:modified xsi:type="dcterms:W3CDTF">2020-03-26T00:15:00Z</dcterms:modified>
</cp:coreProperties>
</file>