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BF376" w14:textId="77777777" w:rsidR="007411D6" w:rsidRPr="007411D6" w:rsidRDefault="007411D6" w:rsidP="007411D6">
      <w:pPr>
        <w:rPr>
          <w:rFonts w:asciiTheme="minorHAnsi" w:hAnsiTheme="minorHAnsi" w:cstheme="minorHAnsi"/>
          <w:szCs w:val="22"/>
        </w:rPr>
      </w:pPr>
    </w:p>
    <w:p w14:paraId="5D92C38D" w14:textId="77777777" w:rsidR="006F25DA" w:rsidRDefault="006F25DA" w:rsidP="007411D6">
      <w:pPr>
        <w:jc w:val="center"/>
        <w:rPr>
          <w:rFonts w:asciiTheme="minorHAnsi" w:hAnsiTheme="minorHAnsi" w:cstheme="minorHAnsi"/>
          <w:b/>
          <w:sz w:val="44"/>
          <w:szCs w:val="22"/>
          <w:lang w:eastAsia="zh-HK"/>
        </w:rPr>
      </w:pPr>
    </w:p>
    <w:p w14:paraId="4867F52B" w14:textId="013B5E06" w:rsidR="00E80D25" w:rsidRDefault="007411D6" w:rsidP="007411D6">
      <w:pPr>
        <w:jc w:val="center"/>
        <w:rPr>
          <w:rFonts w:asciiTheme="minorHAnsi" w:hAnsiTheme="minorHAnsi" w:cstheme="minorHAnsi"/>
          <w:b/>
          <w:sz w:val="44"/>
          <w:szCs w:val="22"/>
          <w:lang w:eastAsia="zh-HK"/>
        </w:rPr>
      </w:pPr>
      <w:r w:rsidRPr="0040479D">
        <w:rPr>
          <w:rFonts w:asciiTheme="minorHAnsi" w:hAnsiTheme="minorHAnsi" w:cstheme="minorHAnsi"/>
          <w:b/>
          <w:sz w:val="44"/>
          <w:szCs w:val="22"/>
          <w:lang w:eastAsia="zh-HK"/>
        </w:rPr>
        <w:t xml:space="preserve">Mutual Recognition Arrangement (MRA) </w:t>
      </w:r>
    </w:p>
    <w:p w14:paraId="4B5A731D" w14:textId="360712C6" w:rsidR="007411D6" w:rsidRPr="0040479D" w:rsidRDefault="007411D6" w:rsidP="007411D6">
      <w:pPr>
        <w:jc w:val="center"/>
        <w:rPr>
          <w:rFonts w:asciiTheme="minorHAnsi" w:hAnsiTheme="minorHAnsi" w:cstheme="minorHAnsi"/>
          <w:b/>
          <w:sz w:val="44"/>
          <w:szCs w:val="22"/>
          <w:lang w:eastAsia="zh-HK"/>
        </w:rPr>
      </w:pPr>
      <w:r w:rsidRPr="0040479D">
        <w:rPr>
          <w:rFonts w:asciiTheme="minorHAnsi" w:hAnsiTheme="minorHAnsi" w:cstheme="minorHAnsi"/>
          <w:b/>
          <w:sz w:val="44"/>
          <w:szCs w:val="22"/>
          <w:lang w:eastAsia="zh-HK"/>
        </w:rPr>
        <w:t>Certificate</w:t>
      </w:r>
    </w:p>
    <w:p w14:paraId="67FEF075" w14:textId="71B837EF" w:rsidR="007411D6" w:rsidRDefault="007411D6" w:rsidP="007411D6">
      <w:pPr>
        <w:rPr>
          <w:rFonts w:asciiTheme="minorHAnsi" w:hAnsiTheme="minorHAnsi" w:cstheme="minorHAnsi"/>
          <w:szCs w:val="22"/>
        </w:rPr>
      </w:pPr>
    </w:p>
    <w:p w14:paraId="3A2651B3" w14:textId="31FDE05B" w:rsidR="00FF179F" w:rsidRDefault="0080045B" w:rsidP="00EF1B57">
      <w:pPr>
        <w:spacing w:before="60" w:after="60"/>
        <w:jc w:val="center"/>
        <w:rPr>
          <w:rFonts w:asciiTheme="minorHAnsi" w:hAnsiTheme="minorHAnsi" w:cstheme="minorHAnsi"/>
          <w:b/>
          <w:i/>
          <w:sz w:val="32"/>
          <w:szCs w:val="22"/>
        </w:rPr>
      </w:pPr>
      <w:r w:rsidRPr="0080045B">
        <w:rPr>
          <w:rFonts w:asciiTheme="minorHAnsi" w:hAnsiTheme="minorHAnsi" w:cstheme="minorHAnsi"/>
          <w:szCs w:val="22"/>
        </w:rPr>
        <w:t>In accordance with ISO/IEC 17011:2017 and the procedures of the Asia Pacific Accreditation Cooperation Incorporated (APAC), APAC hereby confirms the following APAC Member is a signatory to the APAC MRA:</w:t>
      </w:r>
    </w:p>
    <w:p w14:paraId="1B0D24A7" w14:textId="719781FE" w:rsidR="001D41E6" w:rsidRDefault="001D41E6" w:rsidP="00E23335"/>
    <w:p w14:paraId="5C62EC5A" w14:textId="77777777" w:rsidR="00E23335" w:rsidRDefault="00E23335" w:rsidP="00E23335"/>
    <w:p w14:paraId="64E52893" w14:textId="77777777" w:rsidR="0080045B" w:rsidRDefault="0080045B" w:rsidP="00E23335"/>
    <w:p w14:paraId="4B04C252" w14:textId="003ADD74" w:rsidR="00EE6D5A" w:rsidRPr="009C1E5A" w:rsidRDefault="00E23335" w:rsidP="00EE6D5A">
      <w:pPr>
        <w:jc w:val="center"/>
        <w:rPr>
          <w:rFonts w:asciiTheme="minorHAnsi" w:hAnsiTheme="minorHAnsi" w:cstheme="minorHAnsi"/>
          <w:b/>
          <w:i/>
          <w:sz w:val="36"/>
          <w:szCs w:val="36"/>
        </w:rPr>
      </w:pPr>
      <w:r>
        <w:rPr>
          <w:rFonts w:asciiTheme="minorHAnsi" w:hAnsiTheme="minorHAnsi" w:cstheme="minorHAnsi"/>
          <w:b/>
          <w:i/>
          <w:sz w:val="36"/>
          <w:szCs w:val="36"/>
        </w:rPr>
        <w:t>Name</w:t>
      </w:r>
    </w:p>
    <w:p w14:paraId="284E9498" w14:textId="0083AEEA" w:rsidR="0040479D" w:rsidRPr="009C1E5A" w:rsidRDefault="00EF1B57" w:rsidP="0040479D">
      <w:pPr>
        <w:jc w:val="center"/>
        <w:rPr>
          <w:rFonts w:asciiTheme="minorHAnsi" w:hAnsiTheme="minorHAnsi" w:cstheme="minorHAnsi"/>
          <w:b/>
          <w:i/>
          <w:sz w:val="36"/>
          <w:szCs w:val="36"/>
        </w:rPr>
      </w:pPr>
      <w:r w:rsidRPr="009C1E5A">
        <w:rPr>
          <w:rFonts w:asciiTheme="minorHAnsi" w:hAnsiTheme="minorHAnsi" w:cstheme="minorHAnsi"/>
          <w:b/>
          <w:i/>
          <w:sz w:val="36"/>
          <w:szCs w:val="36"/>
        </w:rPr>
        <w:t>(</w:t>
      </w:r>
      <w:r w:rsidR="00E23335">
        <w:rPr>
          <w:rFonts w:asciiTheme="minorHAnsi" w:hAnsiTheme="minorHAnsi" w:cstheme="minorHAnsi"/>
          <w:b/>
          <w:i/>
          <w:sz w:val="36"/>
          <w:szCs w:val="36"/>
        </w:rPr>
        <w:t>ACRONYM</w:t>
      </w:r>
      <w:r w:rsidRPr="009C1E5A">
        <w:rPr>
          <w:rFonts w:asciiTheme="minorHAnsi" w:hAnsiTheme="minorHAnsi" w:cstheme="minorHAnsi"/>
          <w:b/>
          <w:i/>
          <w:sz w:val="36"/>
          <w:szCs w:val="36"/>
        </w:rPr>
        <w:t>)</w:t>
      </w:r>
    </w:p>
    <w:p w14:paraId="266EBC52" w14:textId="6243EB70" w:rsidR="006F25DA" w:rsidRDefault="006F25DA" w:rsidP="00E23335">
      <w:pPr>
        <w:rPr>
          <w:rFonts w:asciiTheme="minorHAnsi" w:hAnsiTheme="minorHAnsi" w:cstheme="minorHAnsi"/>
          <w:szCs w:val="22"/>
        </w:rPr>
      </w:pPr>
    </w:p>
    <w:p w14:paraId="62AC208C" w14:textId="77777777" w:rsidR="001D41E6" w:rsidRDefault="001D41E6" w:rsidP="0040479D">
      <w:pPr>
        <w:jc w:val="center"/>
        <w:rPr>
          <w:rFonts w:asciiTheme="minorHAnsi" w:hAnsiTheme="minorHAnsi" w:cstheme="minorHAnsi"/>
          <w:szCs w:val="22"/>
        </w:rPr>
      </w:pPr>
    </w:p>
    <w:p w14:paraId="0975E0D1" w14:textId="05A85919" w:rsidR="0040479D" w:rsidRDefault="0040479D" w:rsidP="0040479D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for the scopes and sub</w:t>
      </w:r>
      <w:r w:rsidR="00C063DF">
        <w:rPr>
          <w:rFonts w:asciiTheme="minorHAnsi" w:hAnsiTheme="minorHAnsi" w:cstheme="minorHAnsi"/>
          <w:szCs w:val="22"/>
        </w:rPr>
        <w:t>-</w:t>
      </w:r>
      <w:r>
        <w:rPr>
          <w:rFonts w:asciiTheme="minorHAnsi" w:hAnsiTheme="minorHAnsi" w:cstheme="minorHAnsi"/>
          <w:szCs w:val="22"/>
        </w:rPr>
        <w:t>scopes of</w:t>
      </w:r>
    </w:p>
    <w:p w14:paraId="6B55E198" w14:textId="3CEB6E16" w:rsidR="0040479D" w:rsidRDefault="0040479D" w:rsidP="007411D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5000" w:type="pct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76"/>
        <w:gridCol w:w="7934"/>
        <w:gridCol w:w="1246"/>
      </w:tblGrid>
      <w:tr w:rsidR="00E23335" w:rsidRPr="00E23335" w14:paraId="74E80469" w14:textId="77777777" w:rsidTr="00D56E62">
        <w:trPr>
          <w:jc w:val="center"/>
        </w:trPr>
        <w:tc>
          <w:tcPr>
            <w:tcW w:w="610" w:type="pct"/>
          </w:tcPr>
          <w:p w14:paraId="7B4BC079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794" w:type="pct"/>
          </w:tcPr>
          <w:p w14:paraId="2423DAE5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96" w:type="pct"/>
          </w:tcPr>
          <w:p w14:paraId="0E913D44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Date</w:t>
            </w:r>
          </w:p>
        </w:tc>
      </w:tr>
      <w:tr w:rsidR="00E23335" w:rsidRPr="00E23335" w14:paraId="62988EF8" w14:textId="77777777" w:rsidTr="00D56E62">
        <w:trPr>
          <w:jc w:val="center"/>
        </w:trPr>
        <w:tc>
          <w:tcPr>
            <w:tcW w:w="610" w:type="pct"/>
          </w:tcPr>
          <w:p w14:paraId="03FE1E85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46E576DC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Calibration – ISO/IEC 17025</w:t>
            </w:r>
          </w:p>
        </w:tc>
        <w:tc>
          <w:tcPr>
            <w:tcW w:w="596" w:type="pct"/>
          </w:tcPr>
          <w:p w14:paraId="6C0DA5A5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4203E85E" w14:textId="77777777" w:rsidTr="00D56E62">
        <w:trPr>
          <w:jc w:val="center"/>
        </w:trPr>
        <w:tc>
          <w:tcPr>
            <w:tcW w:w="610" w:type="pct"/>
          </w:tcPr>
          <w:p w14:paraId="11B1ACD1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683F96E7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Certification – Management systems - ISO/IEC 17021-1</w:t>
            </w:r>
          </w:p>
        </w:tc>
        <w:tc>
          <w:tcPr>
            <w:tcW w:w="596" w:type="pct"/>
          </w:tcPr>
          <w:p w14:paraId="6A8D18F9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3DF0C7A2" w14:textId="77777777" w:rsidTr="00D56E62">
        <w:trPr>
          <w:jc w:val="center"/>
        </w:trPr>
        <w:tc>
          <w:tcPr>
            <w:tcW w:w="610" w:type="pct"/>
          </w:tcPr>
          <w:p w14:paraId="2AF624CF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3FEED7B1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Energy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EnMS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(ISO 50003 / ISO 50001)</w:t>
            </w:r>
          </w:p>
        </w:tc>
        <w:tc>
          <w:tcPr>
            <w:tcW w:w="596" w:type="pct"/>
          </w:tcPr>
          <w:p w14:paraId="48D56782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4F3CEBD8" w14:textId="77777777" w:rsidTr="00D56E62">
        <w:trPr>
          <w:jc w:val="center"/>
        </w:trPr>
        <w:tc>
          <w:tcPr>
            <w:tcW w:w="610" w:type="pct"/>
          </w:tcPr>
          <w:p w14:paraId="592770C9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591EAE2D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Environmental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EMS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(ISO/IEC 17021-2 / ISO 14001)</w:t>
            </w:r>
          </w:p>
        </w:tc>
        <w:tc>
          <w:tcPr>
            <w:tcW w:w="596" w:type="pct"/>
          </w:tcPr>
          <w:p w14:paraId="090CE86A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7617506F" w14:textId="77777777" w:rsidTr="00D56E62">
        <w:trPr>
          <w:jc w:val="center"/>
        </w:trPr>
        <w:tc>
          <w:tcPr>
            <w:tcW w:w="610" w:type="pct"/>
          </w:tcPr>
          <w:p w14:paraId="6F30A64A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38686982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Quality and Safety System for Specialty Feed Ingredients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FAMI-QS</w:t>
            </w:r>
          </w:p>
        </w:tc>
        <w:tc>
          <w:tcPr>
            <w:tcW w:w="596" w:type="pct"/>
          </w:tcPr>
          <w:p w14:paraId="18A46730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6972E027" w14:textId="77777777" w:rsidTr="00D56E62">
        <w:trPr>
          <w:jc w:val="center"/>
        </w:trPr>
        <w:tc>
          <w:tcPr>
            <w:tcW w:w="610" w:type="pct"/>
          </w:tcPr>
          <w:p w14:paraId="7775B4C5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79A4F2E8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Food safety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FSMS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(ISO 22003 / ISO 22000)</w:t>
            </w:r>
          </w:p>
        </w:tc>
        <w:tc>
          <w:tcPr>
            <w:tcW w:w="596" w:type="pct"/>
          </w:tcPr>
          <w:p w14:paraId="4807AC89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7124798C" w14:textId="77777777" w:rsidTr="00D56E62">
        <w:trPr>
          <w:jc w:val="center"/>
        </w:trPr>
        <w:tc>
          <w:tcPr>
            <w:tcW w:w="610" w:type="pct"/>
          </w:tcPr>
          <w:p w14:paraId="770E36F2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775EC8A3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Information security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ISMS 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(ISO 27006 / ISO 27001)</w:t>
            </w:r>
          </w:p>
        </w:tc>
        <w:tc>
          <w:tcPr>
            <w:tcW w:w="596" w:type="pct"/>
          </w:tcPr>
          <w:p w14:paraId="0A44169F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016A36B9" w14:textId="77777777" w:rsidTr="00D56E62">
        <w:trPr>
          <w:jc w:val="center"/>
        </w:trPr>
        <w:tc>
          <w:tcPr>
            <w:tcW w:w="610" w:type="pct"/>
          </w:tcPr>
          <w:p w14:paraId="1F57DB02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0879ABFA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Medical device quality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MDQMS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(ISO 13483)</w:t>
            </w:r>
          </w:p>
        </w:tc>
        <w:tc>
          <w:tcPr>
            <w:tcW w:w="596" w:type="pct"/>
          </w:tcPr>
          <w:p w14:paraId="3EC75DE7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3AE84BD9" w14:textId="77777777" w:rsidTr="00D56E62">
        <w:trPr>
          <w:jc w:val="center"/>
        </w:trPr>
        <w:tc>
          <w:tcPr>
            <w:tcW w:w="610" w:type="pct"/>
          </w:tcPr>
          <w:p w14:paraId="62C1F57A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45F331D9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Occupational health and safety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OHSMS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(ISO/IEC 17021-10 / ISO 45001)</w:t>
            </w:r>
          </w:p>
        </w:tc>
        <w:tc>
          <w:tcPr>
            <w:tcW w:w="596" w:type="pct"/>
          </w:tcPr>
          <w:p w14:paraId="1DCC1FAF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7E70E248" w14:textId="77777777" w:rsidTr="00D56E62">
        <w:trPr>
          <w:jc w:val="center"/>
        </w:trPr>
        <w:tc>
          <w:tcPr>
            <w:tcW w:w="610" w:type="pct"/>
          </w:tcPr>
          <w:p w14:paraId="7CB2A469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6C5A5584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Quality management systems </w:t>
            </w: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QMS</w:t>
            </w: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(ISO/IEC 17021-3 / ISO 9001)</w:t>
            </w:r>
          </w:p>
        </w:tc>
        <w:tc>
          <w:tcPr>
            <w:tcW w:w="596" w:type="pct"/>
          </w:tcPr>
          <w:p w14:paraId="608F8F14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5BEFA6BE" w14:textId="77777777" w:rsidTr="00D56E62">
        <w:trPr>
          <w:jc w:val="center"/>
        </w:trPr>
        <w:tc>
          <w:tcPr>
            <w:tcW w:w="610" w:type="pct"/>
          </w:tcPr>
          <w:p w14:paraId="4BA5D333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33A42CDC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Certification – Persons – ISO/IEC 17024</w:t>
            </w:r>
          </w:p>
        </w:tc>
        <w:tc>
          <w:tcPr>
            <w:tcW w:w="596" w:type="pct"/>
          </w:tcPr>
          <w:p w14:paraId="3C59CBE3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7B281DDE" w14:textId="77777777" w:rsidTr="00D56E62">
        <w:trPr>
          <w:jc w:val="center"/>
        </w:trPr>
        <w:tc>
          <w:tcPr>
            <w:tcW w:w="610" w:type="pct"/>
          </w:tcPr>
          <w:p w14:paraId="13DCBAB7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15F3C358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IPC Management System Auditors</w:t>
            </w:r>
          </w:p>
        </w:tc>
        <w:tc>
          <w:tcPr>
            <w:tcW w:w="596" w:type="pct"/>
          </w:tcPr>
          <w:p w14:paraId="4399B7AC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0C4D9D02" w14:textId="77777777" w:rsidTr="00D56E62">
        <w:trPr>
          <w:jc w:val="center"/>
        </w:trPr>
        <w:tc>
          <w:tcPr>
            <w:tcW w:w="610" w:type="pct"/>
          </w:tcPr>
          <w:p w14:paraId="4D0ECC6D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4BC55853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Certification – Product, process and services - ISO/IEC 17065</w:t>
            </w:r>
          </w:p>
        </w:tc>
        <w:tc>
          <w:tcPr>
            <w:tcW w:w="596" w:type="pct"/>
          </w:tcPr>
          <w:p w14:paraId="6CDA431D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05CFD108" w14:textId="77777777" w:rsidTr="00D56E62">
        <w:trPr>
          <w:jc w:val="center"/>
        </w:trPr>
        <w:tc>
          <w:tcPr>
            <w:tcW w:w="610" w:type="pct"/>
          </w:tcPr>
          <w:p w14:paraId="188D17BE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Sub-scope</w:t>
            </w:r>
          </w:p>
        </w:tc>
        <w:tc>
          <w:tcPr>
            <w:tcW w:w="3794" w:type="pct"/>
          </w:tcPr>
          <w:p w14:paraId="77D48878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GLOBALG.A.P. IFA Control Points and Compliance Criteria</w:t>
            </w:r>
          </w:p>
        </w:tc>
        <w:tc>
          <w:tcPr>
            <w:tcW w:w="596" w:type="pct"/>
          </w:tcPr>
          <w:p w14:paraId="2F84697E" w14:textId="77777777" w:rsidR="00E23335" w:rsidRPr="00E23335" w:rsidRDefault="00E23335" w:rsidP="00E23335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E23335" w:rsidRPr="00E23335" w14:paraId="39DADD20" w14:textId="77777777" w:rsidTr="00D56E62">
        <w:trPr>
          <w:jc w:val="center"/>
        </w:trPr>
        <w:tc>
          <w:tcPr>
            <w:tcW w:w="610" w:type="pct"/>
          </w:tcPr>
          <w:p w14:paraId="1092D39C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6BCCC7E2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Greenhouse gas (GHG) validation and verification – ISO 14065</w:t>
            </w:r>
          </w:p>
        </w:tc>
        <w:tc>
          <w:tcPr>
            <w:tcW w:w="596" w:type="pct"/>
          </w:tcPr>
          <w:p w14:paraId="2A1D1C7E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4965C937" w14:textId="77777777" w:rsidTr="00D56E62">
        <w:trPr>
          <w:jc w:val="center"/>
        </w:trPr>
        <w:tc>
          <w:tcPr>
            <w:tcW w:w="610" w:type="pct"/>
          </w:tcPr>
          <w:p w14:paraId="1C61D5D1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70546773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Inspection – ISO/IEC 17020</w:t>
            </w:r>
          </w:p>
        </w:tc>
        <w:tc>
          <w:tcPr>
            <w:tcW w:w="596" w:type="pct"/>
          </w:tcPr>
          <w:p w14:paraId="71118D47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3D368AAB" w14:textId="77777777" w:rsidTr="00D56E62">
        <w:trPr>
          <w:jc w:val="center"/>
        </w:trPr>
        <w:tc>
          <w:tcPr>
            <w:tcW w:w="610" w:type="pct"/>
          </w:tcPr>
          <w:p w14:paraId="60E51686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4F9E00D3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Medical testing – ISO 15189</w:t>
            </w:r>
          </w:p>
        </w:tc>
        <w:tc>
          <w:tcPr>
            <w:tcW w:w="596" w:type="pct"/>
          </w:tcPr>
          <w:p w14:paraId="7B9278F0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6A815AE8" w14:textId="77777777" w:rsidTr="00D56E62">
        <w:trPr>
          <w:jc w:val="center"/>
        </w:trPr>
        <w:tc>
          <w:tcPr>
            <w:tcW w:w="610" w:type="pct"/>
          </w:tcPr>
          <w:p w14:paraId="7072A925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79CFE746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Proficiency Testing Providers – ISO/IEC 17043</w:t>
            </w:r>
          </w:p>
        </w:tc>
        <w:tc>
          <w:tcPr>
            <w:tcW w:w="596" w:type="pct"/>
          </w:tcPr>
          <w:p w14:paraId="37E86BEE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04AF021C" w14:textId="77777777" w:rsidTr="00D56E62">
        <w:trPr>
          <w:jc w:val="center"/>
        </w:trPr>
        <w:tc>
          <w:tcPr>
            <w:tcW w:w="610" w:type="pct"/>
          </w:tcPr>
          <w:p w14:paraId="7F896120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54600993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Reference Material Producers – ISO 17034</w:t>
            </w:r>
          </w:p>
        </w:tc>
        <w:tc>
          <w:tcPr>
            <w:tcW w:w="596" w:type="pct"/>
          </w:tcPr>
          <w:p w14:paraId="035C3D79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E23335" w:rsidRPr="00E23335" w14:paraId="0DB9E967" w14:textId="77777777" w:rsidTr="00D56E62">
        <w:trPr>
          <w:jc w:val="center"/>
        </w:trPr>
        <w:tc>
          <w:tcPr>
            <w:tcW w:w="610" w:type="pct"/>
          </w:tcPr>
          <w:p w14:paraId="48F093A9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Scope</w:t>
            </w:r>
          </w:p>
        </w:tc>
        <w:tc>
          <w:tcPr>
            <w:tcW w:w="3794" w:type="pct"/>
          </w:tcPr>
          <w:p w14:paraId="505D89AB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E2333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Testing – ISO/IEC 17025</w:t>
            </w:r>
          </w:p>
        </w:tc>
        <w:tc>
          <w:tcPr>
            <w:tcW w:w="596" w:type="pct"/>
          </w:tcPr>
          <w:p w14:paraId="2F7745B4" w14:textId="77777777" w:rsidR="00E23335" w:rsidRPr="00E23335" w:rsidRDefault="00E23335" w:rsidP="00E23335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8CC49B6" w14:textId="452B97CF" w:rsidR="00FF179F" w:rsidRDefault="00FF179F" w:rsidP="007411D6">
      <w:pPr>
        <w:rPr>
          <w:rFonts w:asciiTheme="minorHAnsi" w:hAnsiTheme="minorHAnsi" w:cstheme="minorHAnsi"/>
          <w:szCs w:val="22"/>
        </w:rPr>
      </w:pPr>
    </w:p>
    <w:p w14:paraId="346BC461" w14:textId="25599176" w:rsidR="006F25DA" w:rsidRDefault="006F25DA" w:rsidP="007411D6">
      <w:pPr>
        <w:rPr>
          <w:rFonts w:asciiTheme="minorHAnsi" w:hAnsiTheme="minorHAnsi" w:cstheme="minorHAnsi"/>
          <w:szCs w:val="22"/>
        </w:rPr>
      </w:pPr>
    </w:p>
    <w:p w14:paraId="782E15A2" w14:textId="267E6AA1" w:rsidR="006F25DA" w:rsidRDefault="006F25DA" w:rsidP="007411D6">
      <w:pPr>
        <w:rPr>
          <w:rFonts w:asciiTheme="minorHAnsi" w:hAnsiTheme="minorHAnsi" w:cstheme="minorHAnsi"/>
          <w:szCs w:val="22"/>
        </w:rPr>
      </w:pPr>
    </w:p>
    <w:p w14:paraId="5ACD66D2" w14:textId="14EE794F" w:rsidR="00432771" w:rsidRDefault="00432771" w:rsidP="007411D6">
      <w:pPr>
        <w:rPr>
          <w:rFonts w:asciiTheme="minorHAnsi" w:hAnsiTheme="minorHAnsi" w:cstheme="minorHAnsi"/>
          <w:szCs w:val="22"/>
        </w:rPr>
      </w:pPr>
    </w:p>
    <w:p w14:paraId="1BB07836" w14:textId="77777777" w:rsidR="00432771" w:rsidRDefault="00432771" w:rsidP="007411D6">
      <w:pPr>
        <w:rPr>
          <w:rFonts w:asciiTheme="minorHAnsi" w:hAnsiTheme="minorHAnsi" w:cstheme="minorHAnsi"/>
          <w:szCs w:val="22"/>
        </w:rPr>
      </w:pPr>
    </w:p>
    <w:p w14:paraId="6F2AA5EA" w14:textId="77777777" w:rsidR="006F25DA" w:rsidRDefault="006F25DA" w:rsidP="007411D6">
      <w:pPr>
        <w:rPr>
          <w:rFonts w:asciiTheme="minorHAnsi" w:hAnsiTheme="minorHAnsi" w:cstheme="minorHAnsi"/>
          <w:szCs w:val="22"/>
        </w:rPr>
      </w:pPr>
    </w:p>
    <w:p w14:paraId="011600BF" w14:textId="77777777" w:rsidR="00FF179F" w:rsidRDefault="00FF179F" w:rsidP="007411D6">
      <w:pPr>
        <w:rPr>
          <w:rFonts w:asciiTheme="minorHAnsi" w:hAnsiTheme="minorHAnsi" w:cstheme="minorHAnsi"/>
          <w:szCs w:val="22"/>
        </w:rPr>
      </w:pPr>
    </w:p>
    <w:p w14:paraId="2EEB26EC" w14:textId="0034B525" w:rsidR="00CB6B2E" w:rsidRDefault="00CB6B2E" w:rsidP="0080045B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Signed on behalf of APAC by:</w:t>
      </w:r>
    </w:p>
    <w:p w14:paraId="7439B569" w14:textId="77777777" w:rsidR="007411D6" w:rsidRPr="007411D6" w:rsidRDefault="007411D6" w:rsidP="007411D6">
      <w:pPr>
        <w:jc w:val="left"/>
        <w:rPr>
          <w:rFonts w:asciiTheme="minorHAnsi" w:eastAsia="Times New Roman" w:hAnsiTheme="minorHAnsi" w:cstheme="minorHAnsi"/>
          <w:szCs w:val="22"/>
          <w:lang w:val="en-GB" w:eastAsia="en-A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7411D6" w:rsidRPr="007411D6" w14:paraId="6CB858ED" w14:textId="77777777" w:rsidTr="0080045B">
        <w:tc>
          <w:tcPr>
            <w:tcW w:w="1666" w:type="pct"/>
            <w:shd w:val="clear" w:color="auto" w:fill="auto"/>
          </w:tcPr>
          <w:p w14:paraId="64F17AA6" w14:textId="3813C719" w:rsidR="007411D6" w:rsidRPr="007411D6" w:rsidRDefault="007411D6" w:rsidP="00CB6B2E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auto"/>
          </w:tcPr>
          <w:p w14:paraId="0EA013E2" w14:textId="77777777" w:rsid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 w:rsidRPr="00245C64">
              <w:rPr>
                <w:rFonts w:asciiTheme="minorHAnsi" w:eastAsia="Times New Roman" w:hAnsiTheme="minorHAnsi" w:cstheme="minorHAnsi"/>
                <w:b/>
                <w:noProof/>
                <w:szCs w:val="22"/>
                <w:lang w:eastAsia="en-AU"/>
              </w:rPr>
              <w:drawing>
                <wp:inline distT="0" distB="0" distL="0" distR="0" wp14:anchorId="2973F3EB" wp14:editId="606155D0">
                  <wp:extent cx="954157" cy="645443"/>
                  <wp:effectExtent l="0" t="0" r="0" b="2540"/>
                  <wp:docPr id="1" name="Picture 1" descr="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704" cy="647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FB15BD" w14:textId="17540DBF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  <w:tc>
          <w:tcPr>
            <w:tcW w:w="1667" w:type="pct"/>
            <w:shd w:val="clear" w:color="auto" w:fill="auto"/>
          </w:tcPr>
          <w:p w14:paraId="217DA890" w14:textId="14C3EDD9" w:rsidR="007411D6" w:rsidRPr="007411D6" w:rsidRDefault="007411D6" w:rsidP="00CB6B2E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</w:tr>
      <w:tr w:rsidR="0080045B" w:rsidRPr="007411D6" w14:paraId="01D13B81" w14:textId="77777777" w:rsidTr="0080045B">
        <w:tc>
          <w:tcPr>
            <w:tcW w:w="1666" w:type="pct"/>
            <w:shd w:val="clear" w:color="auto" w:fill="auto"/>
          </w:tcPr>
          <w:p w14:paraId="77387A46" w14:textId="457DB86A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auto"/>
          </w:tcPr>
          <w:p w14:paraId="4CB7CB23" w14:textId="463EE800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  <w:r w:rsidRPr="00CB6B2E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>Ms.</w:t>
            </w:r>
            <w:r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 xml:space="preserve"> </w:t>
            </w:r>
            <w:r w:rsidRPr="007411D6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>Chang Kwei Fern</w:t>
            </w:r>
          </w:p>
        </w:tc>
        <w:tc>
          <w:tcPr>
            <w:tcW w:w="1667" w:type="pct"/>
            <w:shd w:val="clear" w:color="auto" w:fill="auto"/>
          </w:tcPr>
          <w:p w14:paraId="41F8D35C" w14:textId="6B47E44D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</w:p>
        </w:tc>
      </w:tr>
      <w:tr w:rsidR="0080045B" w:rsidRPr="007411D6" w14:paraId="6C9FA100" w14:textId="77777777" w:rsidTr="0080045B">
        <w:tc>
          <w:tcPr>
            <w:tcW w:w="1666" w:type="pct"/>
            <w:shd w:val="clear" w:color="auto" w:fill="auto"/>
          </w:tcPr>
          <w:p w14:paraId="52E4777D" w14:textId="0318872A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  <w:tc>
          <w:tcPr>
            <w:tcW w:w="1667" w:type="pct"/>
            <w:shd w:val="clear" w:color="auto" w:fill="auto"/>
          </w:tcPr>
          <w:p w14:paraId="21C8D606" w14:textId="6EC05D32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 w:rsidRPr="007411D6"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t>APAC Chair</w:t>
            </w:r>
          </w:p>
        </w:tc>
        <w:tc>
          <w:tcPr>
            <w:tcW w:w="1667" w:type="pct"/>
            <w:shd w:val="clear" w:color="auto" w:fill="auto"/>
          </w:tcPr>
          <w:p w14:paraId="30C765F8" w14:textId="400E4A9E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</w:tr>
      <w:tr w:rsidR="0080045B" w:rsidRPr="007411D6" w14:paraId="2AC366AB" w14:textId="77777777" w:rsidTr="0080045B">
        <w:tc>
          <w:tcPr>
            <w:tcW w:w="1666" w:type="pct"/>
            <w:shd w:val="clear" w:color="auto" w:fill="auto"/>
          </w:tcPr>
          <w:p w14:paraId="42F068E6" w14:textId="5F0602C3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  <w:tc>
          <w:tcPr>
            <w:tcW w:w="1667" w:type="pct"/>
            <w:shd w:val="clear" w:color="auto" w:fill="auto"/>
          </w:tcPr>
          <w:p w14:paraId="1BF5089D" w14:textId="379E68D6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t xml:space="preserve">Date: </w:t>
            </w:r>
            <w:r w:rsidR="00E23335"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t>xx month year</w:t>
            </w:r>
            <w:bookmarkStart w:id="0" w:name="_GoBack"/>
            <w:bookmarkEnd w:id="0"/>
          </w:p>
        </w:tc>
        <w:tc>
          <w:tcPr>
            <w:tcW w:w="1667" w:type="pct"/>
            <w:shd w:val="clear" w:color="auto" w:fill="auto"/>
          </w:tcPr>
          <w:p w14:paraId="22582656" w14:textId="7F5177EB" w:rsidR="0080045B" w:rsidRPr="007411D6" w:rsidRDefault="0080045B" w:rsidP="0080045B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</w:tr>
    </w:tbl>
    <w:p w14:paraId="79AA1EEA" w14:textId="77777777" w:rsidR="007411D6" w:rsidRPr="007411D6" w:rsidRDefault="007411D6" w:rsidP="00721697">
      <w:pPr>
        <w:jc w:val="left"/>
        <w:rPr>
          <w:rFonts w:asciiTheme="minorHAnsi" w:eastAsia="Times New Roman" w:hAnsiTheme="minorHAnsi" w:cstheme="minorHAnsi"/>
          <w:b/>
          <w:szCs w:val="22"/>
          <w:lang w:val="en-GB" w:eastAsia="en-AU"/>
        </w:rPr>
      </w:pPr>
    </w:p>
    <w:sectPr w:rsidR="007411D6" w:rsidRPr="007411D6" w:rsidSect="00245C64">
      <w:headerReference w:type="default" r:id="rId7"/>
      <w:footerReference w:type="default" r:id="rId8"/>
      <w:pgSz w:w="11906" w:h="16838"/>
      <w:pgMar w:top="720" w:right="720" w:bottom="568" w:left="720" w:header="708" w:footer="28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6896F" w14:textId="77777777" w:rsidR="00AB7DEF" w:rsidRDefault="00AB7DEF" w:rsidP="007411D6">
      <w:r>
        <w:separator/>
      </w:r>
    </w:p>
  </w:endnote>
  <w:endnote w:type="continuationSeparator" w:id="0">
    <w:p w14:paraId="7414CFA7" w14:textId="77777777" w:rsidR="00AB7DEF" w:rsidRDefault="00AB7DEF" w:rsidP="0074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435A97" w:rsidRPr="007411D6" w14:paraId="1E917B40" w14:textId="77777777" w:rsidTr="007411D6">
      <w:tc>
        <w:tcPr>
          <w:tcW w:w="5000" w:type="pct"/>
          <w:gridSpan w:val="2"/>
        </w:tcPr>
        <w:p w14:paraId="7CAF928D" w14:textId="77777777" w:rsidR="00435A97" w:rsidRPr="00CB6B2E" w:rsidRDefault="00AE22D5" w:rsidP="00000F20">
          <w:pPr>
            <w:pStyle w:val="Footer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CB6B2E">
            <w:rPr>
              <w:rFonts w:asciiTheme="minorHAnsi" w:hAnsiTheme="minorHAnsi" w:cstheme="minorHAnsi"/>
              <w:b/>
              <w:sz w:val="16"/>
              <w:szCs w:val="16"/>
            </w:rPr>
            <w:t>APAC Secretariat</w:t>
          </w:r>
        </w:p>
        <w:p w14:paraId="64043906" w14:textId="77777777" w:rsidR="007411D6" w:rsidRPr="00CB6B2E" w:rsidRDefault="00AE22D5" w:rsidP="00000F20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CB6B2E">
            <w:rPr>
              <w:rFonts w:asciiTheme="minorHAnsi" w:hAnsiTheme="minorHAnsi" w:cstheme="minorHAnsi"/>
              <w:sz w:val="16"/>
              <w:szCs w:val="16"/>
            </w:rPr>
            <w:t>PO Box 5154, South Turramurra, NSW 2074, Australia</w:t>
          </w:r>
        </w:p>
        <w:p w14:paraId="76963311" w14:textId="08D810AC" w:rsidR="00435A97" w:rsidRPr="00CB6B2E" w:rsidRDefault="00AE22D5" w:rsidP="00000F20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CB6B2E">
            <w:rPr>
              <w:rFonts w:asciiTheme="minorHAnsi" w:hAnsiTheme="minorHAnsi" w:cstheme="minorHAnsi"/>
              <w:sz w:val="16"/>
              <w:szCs w:val="16"/>
            </w:rPr>
            <w:t xml:space="preserve">Tel: +61 466 262 372, Email: </w:t>
          </w:r>
          <w:hyperlink r:id="rId1" w:history="1">
            <w:r w:rsidRPr="00CB6B2E">
              <w:rPr>
                <w:rStyle w:val="Hyperlink"/>
                <w:rFonts w:asciiTheme="minorHAnsi" w:hAnsiTheme="minorHAnsi" w:cstheme="minorHAnsi"/>
                <w:sz w:val="16"/>
                <w:szCs w:val="16"/>
              </w:rPr>
              <w:t>secretariat@apac-accreditation.org</w:t>
            </w:r>
          </w:hyperlink>
          <w:r w:rsidRPr="00CB6B2E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</w:p>
        <w:p w14:paraId="47302F40" w14:textId="6AA0C733" w:rsidR="00CB6B2E" w:rsidRPr="00CB6B2E" w:rsidRDefault="00CB6B2E" w:rsidP="00000F20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Web:</w:t>
          </w:r>
          <w:hyperlink r:id="rId2" w:history="1">
            <w:r w:rsidRPr="004B1F36">
              <w:rPr>
                <w:rStyle w:val="Hyperlink"/>
                <w:rFonts w:asciiTheme="minorHAnsi" w:hAnsiTheme="minorHAnsi" w:cstheme="minorHAnsi"/>
                <w:sz w:val="16"/>
                <w:szCs w:val="16"/>
              </w:rPr>
              <w:t>https://www.apac-accreditation.org/</w:t>
            </w:r>
          </w:hyperlink>
        </w:p>
      </w:tc>
    </w:tr>
    <w:tr w:rsidR="00435A97" w:rsidRPr="007411D6" w14:paraId="0BFED020" w14:textId="77777777" w:rsidTr="007411D6">
      <w:tc>
        <w:tcPr>
          <w:tcW w:w="2500" w:type="pct"/>
        </w:tcPr>
        <w:p w14:paraId="4E32074A" w14:textId="77777777" w:rsidR="00435A97" w:rsidRPr="007411D6" w:rsidRDefault="00AE22D5" w:rsidP="00000F20">
          <w:pPr>
            <w:pStyle w:val="Footer"/>
            <w:rPr>
              <w:rFonts w:asciiTheme="minorHAnsi" w:hAnsiTheme="minorHAnsi" w:cstheme="minorHAnsi"/>
              <w:b/>
              <w:sz w:val="16"/>
            </w:rPr>
          </w:pPr>
          <w:r w:rsidRPr="007411D6">
            <w:rPr>
              <w:rFonts w:asciiTheme="minorHAnsi" w:hAnsiTheme="minorHAnsi" w:cstheme="minorHAnsi"/>
              <w:sz w:val="16"/>
            </w:rPr>
            <w:t>New Zealand Society Number: 1877392</w:t>
          </w:r>
        </w:p>
      </w:tc>
      <w:tc>
        <w:tcPr>
          <w:tcW w:w="2500" w:type="pct"/>
        </w:tcPr>
        <w:p w14:paraId="704E6ED5" w14:textId="5C6DE657" w:rsidR="00435A97" w:rsidRPr="007411D6" w:rsidRDefault="00AE22D5" w:rsidP="00000F20">
          <w:pPr>
            <w:pStyle w:val="Footer"/>
            <w:jc w:val="right"/>
            <w:rPr>
              <w:rFonts w:asciiTheme="minorHAnsi" w:hAnsiTheme="minorHAnsi" w:cstheme="minorHAnsi"/>
              <w:b/>
              <w:sz w:val="16"/>
            </w:rPr>
          </w:pPr>
          <w:r w:rsidRPr="007411D6">
            <w:rPr>
              <w:rFonts w:asciiTheme="minorHAnsi" w:hAnsiTheme="minorHAnsi" w:cstheme="minorHAnsi"/>
              <w:sz w:val="16"/>
            </w:rPr>
            <w:t>Australia</w:t>
          </w:r>
          <w:r w:rsidR="00E80D25">
            <w:rPr>
              <w:rFonts w:asciiTheme="minorHAnsi" w:hAnsiTheme="minorHAnsi" w:cstheme="minorHAnsi"/>
              <w:sz w:val="16"/>
            </w:rPr>
            <w:t>n</w:t>
          </w:r>
          <w:r w:rsidRPr="007411D6">
            <w:rPr>
              <w:rFonts w:asciiTheme="minorHAnsi" w:hAnsiTheme="minorHAnsi" w:cstheme="minorHAnsi"/>
              <w:sz w:val="16"/>
            </w:rPr>
            <w:t xml:space="preserve"> Business Number (ABN): 32 287 148 894</w:t>
          </w:r>
        </w:p>
      </w:tc>
    </w:tr>
  </w:tbl>
  <w:p w14:paraId="49832115" w14:textId="77777777" w:rsidR="00435A97" w:rsidRPr="007411D6" w:rsidRDefault="00AB7DEF">
    <w:pPr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737F1" w14:textId="77777777" w:rsidR="00AB7DEF" w:rsidRDefault="00AB7DEF" w:rsidP="007411D6">
      <w:r>
        <w:separator/>
      </w:r>
    </w:p>
  </w:footnote>
  <w:footnote w:type="continuationSeparator" w:id="0">
    <w:p w14:paraId="41A4E9A9" w14:textId="77777777" w:rsidR="00AB7DEF" w:rsidRDefault="00AB7DEF" w:rsidP="00741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2A3ED" w14:textId="77777777" w:rsidR="00435A97" w:rsidRDefault="00AE22D5" w:rsidP="00435A97">
    <w:pPr>
      <w:pStyle w:val="Header"/>
      <w:jc w:val="center"/>
    </w:pPr>
    <w:r w:rsidRPr="006F7B7A">
      <w:rPr>
        <w:rFonts w:ascii="Arial" w:hAnsi="Arial" w:cs="Arial"/>
        <w:b/>
        <w:noProof/>
        <w:color w:val="000000"/>
        <w:sz w:val="36"/>
        <w:szCs w:val="22"/>
        <w:lang w:eastAsia="en-AU"/>
      </w:rPr>
      <w:drawing>
        <wp:inline distT="0" distB="0" distL="0" distR="0" wp14:anchorId="784AE00B" wp14:editId="6B8207C5">
          <wp:extent cx="2152650" cy="869936"/>
          <wp:effectExtent l="0" t="0" r="0" b="698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3878" cy="8825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6"/>
    <w:rsid w:val="00011320"/>
    <w:rsid w:val="0005129D"/>
    <w:rsid w:val="00094141"/>
    <w:rsid w:val="001116F7"/>
    <w:rsid w:val="001D41E6"/>
    <w:rsid w:val="001D5B24"/>
    <w:rsid w:val="00245C64"/>
    <w:rsid w:val="00261A44"/>
    <w:rsid w:val="00307EF2"/>
    <w:rsid w:val="00351AAF"/>
    <w:rsid w:val="0040479D"/>
    <w:rsid w:val="00432771"/>
    <w:rsid w:val="004E7156"/>
    <w:rsid w:val="006966EE"/>
    <w:rsid w:val="006F25DA"/>
    <w:rsid w:val="00721697"/>
    <w:rsid w:val="007411D6"/>
    <w:rsid w:val="007B0397"/>
    <w:rsid w:val="0080045B"/>
    <w:rsid w:val="00880750"/>
    <w:rsid w:val="00902CEF"/>
    <w:rsid w:val="00967F3F"/>
    <w:rsid w:val="009C1E5A"/>
    <w:rsid w:val="009E2B3B"/>
    <w:rsid w:val="00AB7DEF"/>
    <w:rsid w:val="00AE22D5"/>
    <w:rsid w:val="00B22678"/>
    <w:rsid w:val="00BC1D98"/>
    <w:rsid w:val="00C063DF"/>
    <w:rsid w:val="00C34F09"/>
    <w:rsid w:val="00CB6B2E"/>
    <w:rsid w:val="00D57F85"/>
    <w:rsid w:val="00E23335"/>
    <w:rsid w:val="00E80D25"/>
    <w:rsid w:val="00EE6D5A"/>
    <w:rsid w:val="00EF1B57"/>
    <w:rsid w:val="00FD7FF8"/>
    <w:rsid w:val="00F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8186A"/>
  <w15:chartTrackingRefBased/>
  <w15:docId w15:val="{AC65C76A-1F69-4AD7-BFC1-35BBE689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1D6"/>
    <w:pPr>
      <w:spacing w:after="0" w:line="240" w:lineRule="auto"/>
      <w:jc w:val="both"/>
    </w:pPr>
    <w:rPr>
      <w:rFonts w:ascii="Times New Roman" w:eastAsia="SimSun" w:hAnsi="Times New Roman" w:cs="Times New Roman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411D6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7411D6"/>
    <w:rPr>
      <w:rFonts w:ascii="Arial" w:eastAsia="SimSun" w:hAnsi="Arial" w:cs="Times New Roman"/>
      <w:noProof/>
      <w:sz w:val="12"/>
      <w:szCs w:val="20"/>
      <w:lang w:val="en-AU"/>
    </w:rPr>
  </w:style>
  <w:style w:type="paragraph" w:styleId="Header">
    <w:name w:val="header"/>
    <w:basedOn w:val="Normal"/>
    <w:link w:val="HeaderChar"/>
    <w:rsid w:val="007411D6"/>
    <w:pPr>
      <w:tabs>
        <w:tab w:val="center" w:pos="4320"/>
        <w:tab w:val="right" w:pos="8505"/>
        <w:tab w:val="right" w:pos="8640"/>
      </w:tabs>
      <w:jc w:val="left"/>
    </w:pPr>
  </w:style>
  <w:style w:type="character" w:customStyle="1" w:styleId="HeaderChar">
    <w:name w:val="Header Char"/>
    <w:basedOn w:val="DefaultParagraphFont"/>
    <w:link w:val="Header"/>
    <w:rsid w:val="007411D6"/>
    <w:rPr>
      <w:rFonts w:ascii="Times New Roman" w:eastAsia="SimSun" w:hAnsi="Times New Roman" w:cs="Times New Roman"/>
      <w:szCs w:val="20"/>
      <w:lang w:val="en-AU"/>
    </w:rPr>
  </w:style>
  <w:style w:type="character" w:styleId="Hyperlink">
    <w:name w:val="Hyperlink"/>
    <w:basedOn w:val="DefaultParagraphFont"/>
    <w:rsid w:val="007411D6"/>
    <w:rPr>
      <w:color w:val="0000FF"/>
      <w:u w:val="single"/>
    </w:rPr>
  </w:style>
  <w:style w:type="table" w:styleId="TableGrid">
    <w:name w:val="Table Grid"/>
    <w:basedOn w:val="TableNormal"/>
    <w:rsid w:val="007411D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1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1D6"/>
    <w:rPr>
      <w:rFonts w:ascii="Segoe UI" w:eastAsia="SimSun" w:hAnsi="Segoe UI" w:cs="Segoe UI"/>
      <w:sz w:val="18"/>
      <w:szCs w:val="18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ac-accreditation.org/" TargetMode="External"/><Relationship Id="rId1" Type="http://schemas.openxmlformats.org/officeDocument/2006/relationships/hyperlink" Target="mailto:secretariat@apac-accreditatio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</dc:creator>
  <cp:keywords/>
  <dc:description/>
  <cp:lastModifiedBy>Graeme Drake</cp:lastModifiedBy>
  <cp:revision>3</cp:revision>
  <cp:lastPrinted>2020-02-25T04:57:00Z</cp:lastPrinted>
  <dcterms:created xsi:type="dcterms:W3CDTF">2020-02-25T04:58:00Z</dcterms:created>
  <dcterms:modified xsi:type="dcterms:W3CDTF">2020-02-25T04:59:00Z</dcterms:modified>
</cp:coreProperties>
</file>