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F83D45" w14:textId="497D932B" w:rsidR="00A72F9B" w:rsidRPr="004B03F8" w:rsidRDefault="00004315" w:rsidP="00CE16B9">
      <w:pPr>
        <w:tabs>
          <w:tab w:val="right" w:pos="9480"/>
        </w:tabs>
        <w:jc w:val="center"/>
        <w:rPr>
          <w:b/>
          <w:lang w:val="en-GB"/>
        </w:rPr>
      </w:pPr>
      <w:r w:rsidRPr="004B03F8">
        <w:rPr>
          <w:noProof/>
          <w:lang w:val="en-GB"/>
        </w:rPr>
        <w:drawing>
          <wp:inline distT="0" distB="0" distL="0" distR="0" wp14:anchorId="7183A1D3" wp14:editId="61E4073F">
            <wp:extent cx="2152650" cy="869936"/>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83878" cy="882556"/>
                    </a:xfrm>
                    <a:prstGeom prst="rect">
                      <a:avLst/>
                    </a:prstGeom>
                    <a:noFill/>
                  </pic:spPr>
                </pic:pic>
              </a:graphicData>
            </a:graphic>
          </wp:inline>
        </w:drawing>
      </w:r>
    </w:p>
    <w:p w14:paraId="71F96161" w14:textId="77777777" w:rsidR="00724A96" w:rsidRPr="004B03F8" w:rsidRDefault="00724A96" w:rsidP="00632BE2">
      <w:pPr>
        <w:pStyle w:val="DocTitle"/>
        <w:rPr>
          <w:lang w:val="en-GB"/>
        </w:rPr>
      </w:pPr>
    </w:p>
    <w:p w14:paraId="05850473" w14:textId="08CA2175" w:rsidR="00E17B3E" w:rsidRPr="004B03F8" w:rsidRDefault="00DE200A" w:rsidP="00DE200A">
      <w:pPr>
        <w:pStyle w:val="NormalSingle"/>
        <w:rPr>
          <w:lang w:val="en-GB"/>
        </w:rPr>
      </w:pPr>
      <w:r w:rsidRPr="004B03F8">
        <w:rPr>
          <w:color w:val="365F91"/>
          <w:sz w:val="80"/>
          <w:lang w:val="en-GB"/>
        </w:rPr>
        <w:t>A Guide for the Planning and Conduct of Evaluations</w:t>
      </w:r>
    </w:p>
    <w:p w14:paraId="54D6146D" w14:textId="49126634" w:rsidR="00E17B3E" w:rsidRPr="004B03F8" w:rsidRDefault="00E17B3E" w:rsidP="00B95574">
      <w:pPr>
        <w:pStyle w:val="NormalSingle"/>
        <w:rPr>
          <w:lang w:val="en-GB"/>
        </w:rPr>
      </w:pPr>
    </w:p>
    <w:p w14:paraId="61E7A504" w14:textId="38CA19CC" w:rsidR="00E17B3E" w:rsidRPr="004B03F8" w:rsidRDefault="00E17B3E" w:rsidP="00B95574">
      <w:pPr>
        <w:pStyle w:val="NormalSingle"/>
        <w:rPr>
          <w:lang w:val="en-GB"/>
        </w:rPr>
      </w:pPr>
    </w:p>
    <w:p w14:paraId="3C4C76D5" w14:textId="33D129AA" w:rsidR="00E17B3E" w:rsidRPr="004B03F8" w:rsidRDefault="00E17B3E" w:rsidP="00B95574">
      <w:pPr>
        <w:pStyle w:val="NormalSingle"/>
        <w:rPr>
          <w:lang w:val="en-GB"/>
        </w:rPr>
      </w:pPr>
    </w:p>
    <w:p w14:paraId="7A382E1B" w14:textId="296B56AC" w:rsidR="00E17B3E" w:rsidRPr="004B03F8" w:rsidRDefault="00E17B3E" w:rsidP="00B95574">
      <w:pPr>
        <w:pStyle w:val="NormalSingle"/>
        <w:rPr>
          <w:lang w:val="en-GB"/>
        </w:rPr>
      </w:pPr>
    </w:p>
    <w:p w14:paraId="15E8DB54" w14:textId="514D3830" w:rsidR="00E17B3E" w:rsidRPr="004B03F8" w:rsidRDefault="00E17B3E" w:rsidP="00B95574">
      <w:pPr>
        <w:pStyle w:val="NormalSingle"/>
        <w:rPr>
          <w:lang w:val="en-GB"/>
        </w:rPr>
      </w:pPr>
    </w:p>
    <w:p w14:paraId="1A715BA3" w14:textId="292D3D98" w:rsidR="00E17B3E" w:rsidRPr="004B03F8" w:rsidRDefault="00E17B3E" w:rsidP="00B95574">
      <w:pPr>
        <w:pStyle w:val="NormalSingle"/>
        <w:rPr>
          <w:lang w:val="en-GB"/>
        </w:rPr>
      </w:pPr>
    </w:p>
    <w:p w14:paraId="47A0C51D" w14:textId="6CE8EEED" w:rsidR="00E17B3E" w:rsidRPr="004B03F8" w:rsidRDefault="00E17B3E" w:rsidP="00B95574">
      <w:pPr>
        <w:pStyle w:val="NormalSingle"/>
        <w:rPr>
          <w:lang w:val="en-GB"/>
        </w:rPr>
      </w:pPr>
    </w:p>
    <w:p w14:paraId="3F22E240" w14:textId="12C63FA3" w:rsidR="00E17B3E" w:rsidRPr="004B03F8" w:rsidRDefault="00E17B3E" w:rsidP="00B95574">
      <w:pPr>
        <w:pStyle w:val="NormalSingle"/>
        <w:rPr>
          <w:lang w:val="en-GB"/>
        </w:rPr>
      </w:pPr>
    </w:p>
    <w:p w14:paraId="5A841466" w14:textId="1183CB3B" w:rsidR="00E17B3E" w:rsidRPr="004B03F8" w:rsidRDefault="00E17B3E" w:rsidP="00B95574">
      <w:pPr>
        <w:pStyle w:val="NormalSingle"/>
        <w:rPr>
          <w:lang w:val="en-GB"/>
        </w:rPr>
      </w:pPr>
    </w:p>
    <w:p w14:paraId="081841F8" w14:textId="772FA4C9" w:rsidR="00E17B3E" w:rsidRPr="004B03F8" w:rsidRDefault="00E17B3E" w:rsidP="00B95574">
      <w:pPr>
        <w:pStyle w:val="NormalSingle"/>
        <w:rPr>
          <w:lang w:val="en-GB"/>
        </w:rPr>
      </w:pPr>
    </w:p>
    <w:p w14:paraId="79D19BEA" w14:textId="366DD980" w:rsidR="00E17B3E" w:rsidRPr="004B03F8" w:rsidRDefault="00E17B3E" w:rsidP="00B95574">
      <w:pPr>
        <w:pStyle w:val="NormalSingle"/>
        <w:rPr>
          <w:lang w:val="en-GB"/>
        </w:rPr>
      </w:pPr>
    </w:p>
    <w:p w14:paraId="2F3DDCE4" w14:textId="77777777" w:rsidR="00E17B3E" w:rsidRPr="004B03F8" w:rsidRDefault="00E17B3E" w:rsidP="00B95574">
      <w:pPr>
        <w:pStyle w:val="NormalSingle"/>
        <w:rPr>
          <w:lang w:val="en-GB"/>
        </w:rPr>
      </w:pPr>
    </w:p>
    <w:p w14:paraId="601D3BAB" w14:textId="77777777" w:rsidR="00B95574" w:rsidRPr="004B03F8" w:rsidRDefault="00B95574" w:rsidP="00B95574">
      <w:pPr>
        <w:pStyle w:val="NormalSingle"/>
        <w:rPr>
          <w:lang w:val="en-GB"/>
        </w:rPr>
      </w:pPr>
    </w:p>
    <w:p w14:paraId="2397C1B5" w14:textId="77777777" w:rsidR="00794FEF" w:rsidRPr="004B03F8" w:rsidRDefault="00794FEF" w:rsidP="00B95574">
      <w:pPr>
        <w:pStyle w:val="NormalSingle"/>
        <w:rPr>
          <w:lang w:val="en-GB"/>
        </w:rPr>
      </w:pPr>
    </w:p>
    <w:p w14:paraId="0FEEFEB2" w14:textId="77777777" w:rsidR="00B95574" w:rsidRPr="004B03F8" w:rsidRDefault="00B95574" w:rsidP="00B95574">
      <w:pPr>
        <w:pStyle w:val="NormalSingle"/>
        <w:rPr>
          <w:lang w:val="en-GB"/>
        </w:rPr>
      </w:pPr>
    </w:p>
    <w:p w14:paraId="5EADB726" w14:textId="77777777" w:rsidR="00B95574" w:rsidRPr="004B03F8" w:rsidRDefault="00B95574" w:rsidP="00B95574">
      <w:pPr>
        <w:pStyle w:val="NormalSingle"/>
        <w:rPr>
          <w:lang w:val="en-GB"/>
        </w:rPr>
      </w:pPr>
    </w:p>
    <w:p w14:paraId="49580765" w14:textId="77777777" w:rsidR="00E106D8" w:rsidRPr="004B03F8" w:rsidRDefault="00E106D8" w:rsidP="00B95574">
      <w:pPr>
        <w:pStyle w:val="NormalSingle"/>
        <w:rPr>
          <w:lang w:val="en-GB"/>
        </w:rPr>
      </w:pPr>
    </w:p>
    <w:p w14:paraId="51207852" w14:textId="77777777" w:rsidR="00E106D8" w:rsidRPr="004B03F8" w:rsidRDefault="00E106D8" w:rsidP="00E106D8">
      <w:pPr>
        <w:pStyle w:val="NormalSingle"/>
        <w:tabs>
          <w:tab w:val="left" w:pos="2760"/>
        </w:tabs>
        <w:rPr>
          <w:lang w:val="en-GB"/>
        </w:rPr>
      </w:pPr>
      <w:r w:rsidRPr="004B03F8">
        <w:rPr>
          <w:lang w:val="en-GB"/>
        </w:rPr>
        <w:tab/>
      </w:r>
    </w:p>
    <w:p w14:paraId="65B4B854" w14:textId="77777777" w:rsidR="00E106D8" w:rsidRPr="004B03F8" w:rsidRDefault="00E106D8" w:rsidP="00B95574">
      <w:pPr>
        <w:pStyle w:val="NormalSingle"/>
        <w:rPr>
          <w:lang w:val="en-GB"/>
        </w:rPr>
      </w:pPr>
    </w:p>
    <w:p w14:paraId="611066D9" w14:textId="77777777" w:rsidR="00E106D8" w:rsidRPr="004B03F8" w:rsidRDefault="00E106D8" w:rsidP="00B95574">
      <w:pPr>
        <w:pStyle w:val="NormalSingle"/>
        <w:rPr>
          <w:lang w:val="en-GB"/>
        </w:rPr>
      </w:pPr>
    </w:p>
    <w:p w14:paraId="25DFE4D3" w14:textId="2DD5B5E3" w:rsidR="00B95574" w:rsidRPr="004B03F8" w:rsidRDefault="007D5F9D" w:rsidP="00B95574">
      <w:pPr>
        <w:rPr>
          <w:rFonts w:ascii="Arial" w:hAnsi="Arial" w:cs="Arial"/>
          <w:b/>
          <w:sz w:val="24"/>
          <w:szCs w:val="24"/>
          <w:lang w:val="en-GB"/>
        </w:rPr>
      </w:pPr>
      <w:r w:rsidRPr="004B03F8">
        <w:rPr>
          <w:rFonts w:ascii="Arial" w:hAnsi="Arial" w:cs="Arial"/>
          <w:b/>
          <w:sz w:val="24"/>
          <w:szCs w:val="24"/>
          <w:lang w:val="en-GB"/>
        </w:rPr>
        <w:t>Issue No.</w:t>
      </w:r>
      <w:r w:rsidR="00E106D8" w:rsidRPr="004B03F8">
        <w:rPr>
          <w:rFonts w:ascii="Arial" w:hAnsi="Arial" w:cs="Arial"/>
          <w:b/>
          <w:sz w:val="24"/>
          <w:szCs w:val="24"/>
          <w:lang w:val="en-GB"/>
        </w:rPr>
        <w:tab/>
      </w:r>
      <w:r w:rsidR="00517E8D" w:rsidRPr="004B03F8">
        <w:rPr>
          <w:rFonts w:ascii="Arial" w:hAnsi="Arial" w:cs="Arial"/>
          <w:b/>
          <w:sz w:val="24"/>
          <w:szCs w:val="24"/>
          <w:lang w:val="en-GB"/>
        </w:rPr>
        <w:tab/>
      </w:r>
      <w:r w:rsidR="00D91D21" w:rsidRPr="004B03F8">
        <w:rPr>
          <w:rFonts w:ascii="Arial" w:hAnsi="Arial" w:cs="Arial"/>
          <w:b/>
          <w:sz w:val="24"/>
          <w:szCs w:val="24"/>
          <w:lang w:val="en-GB"/>
        </w:rPr>
        <w:t>1</w:t>
      </w:r>
    </w:p>
    <w:p w14:paraId="350BF482" w14:textId="0AA5643D" w:rsidR="008B68E0" w:rsidRPr="004B03F8" w:rsidRDefault="008B68E0" w:rsidP="008B68E0">
      <w:pPr>
        <w:rPr>
          <w:rFonts w:ascii="Arial" w:hAnsi="Arial" w:cs="Arial"/>
          <w:b/>
          <w:bCs/>
          <w:sz w:val="24"/>
          <w:szCs w:val="24"/>
          <w:lang w:val="en-GB"/>
        </w:rPr>
      </w:pPr>
      <w:r w:rsidRPr="004B03F8">
        <w:rPr>
          <w:rFonts w:ascii="Arial" w:hAnsi="Arial" w:cs="Arial"/>
          <w:b/>
          <w:bCs/>
          <w:sz w:val="24"/>
          <w:szCs w:val="24"/>
          <w:lang w:val="en-GB"/>
        </w:rPr>
        <w:t>Issue Date</w:t>
      </w:r>
      <w:r w:rsidRPr="004B03F8">
        <w:rPr>
          <w:rFonts w:ascii="Arial" w:hAnsi="Arial" w:cs="Arial"/>
          <w:b/>
          <w:bCs/>
          <w:sz w:val="24"/>
          <w:szCs w:val="24"/>
          <w:lang w:val="en-GB"/>
        </w:rPr>
        <w:tab/>
      </w:r>
      <w:r w:rsidR="00517E8D" w:rsidRPr="004B03F8">
        <w:rPr>
          <w:rFonts w:ascii="Arial" w:hAnsi="Arial" w:cs="Arial"/>
          <w:b/>
          <w:bCs/>
          <w:sz w:val="24"/>
          <w:szCs w:val="24"/>
          <w:lang w:val="en-GB"/>
        </w:rPr>
        <w:tab/>
      </w:r>
      <w:r w:rsidR="00D91D21" w:rsidRPr="004B03F8">
        <w:rPr>
          <w:rFonts w:ascii="Arial" w:hAnsi="Arial" w:cs="Arial"/>
          <w:b/>
          <w:bCs/>
          <w:sz w:val="24"/>
          <w:szCs w:val="24"/>
          <w:lang w:val="en-GB"/>
        </w:rPr>
        <w:t>1 January 2019</w:t>
      </w:r>
    </w:p>
    <w:p w14:paraId="400288F0" w14:textId="46C01901" w:rsidR="00517E8D" w:rsidRPr="004B03F8" w:rsidRDefault="00517E8D" w:rsidP="008B68E0">
      <w:pPr>
        <w:rPr>
          <w:rFonts w:ascii="Arial" w:hAnsi="Arial" w:cs="Arial"/>
          <w:b/>
          <w:bCs/>
          <w:sz w:val="24"/>
          <w:szCs w:val="24"/>
          <w:lang w:val="en-GB"/>
        </w:rPr>
      </w:pPr>
      <w:r w:rsidRPr="004B03F8">
        <w:rPr>
          <w:rFonts w:ascii="Arial" w:hAnsi="Arial" w:cs="Arial"/>
          <w:b/>
          <w:bCs/>
          <w:sz w:val="24"/>
          <w:szCs w:val="24"/>
          <w:lang w:val="en-GB"/>
        </w:rPr>
        <w:t>Application Date</w:t>
      </w:r>
      <w:r w:rsidRPr="004B03F8">
        <w:rPr>
          <w:rFonts w:ascii="Arial" w:hAnsi="Arial" w:cs="Arial"/>
          <w:b/>
          <w:bCs/>
          <w:sz w:val="24"/>
          <w:szCs w:val="24"/>
          <w:lang w:val="en-GB"/>
        </w:rPr>
        <w:tab/>
      </w:r>
      <w:r w:rsidR="00D91D21" w:rsidRPr="004B03F8">
        <w:rPr>
          <w:rFonts w:ascii="Arial" w:hAnsi="Arial" w:cs="Arial"/>
          <w:b/>
          <w:bCs/>
          <w:sz w:val="24"/>
          <w:szCs w:val="24"/>
          <w:lang w:val="en-GB"/>
        </w:rPr>
        <w:t>1 January 2019</w:t>
      </w:r>
    </w:p>
    <w:p w14:paraId="39B44708" w14:textId="0BCB8AAF" w:rsidR="001B1055" w:rsidRPr="004B03F8" w:rsidRDefault="001B1055" w:rsidP="001B1055">
      <w:pPr>
        <w:tabs>
          <w:tab w:val="center" w:pos="4800"/>
          <w:tab w:val="left" w:pos="6000"/>
          <w:tab w:val="right" w:pos="9480"/>
        </w:tabs>
        <w:spacing w:before="120"/>
        <w:rPr>
          <w:lang w:val="en-GB"/>
        </w:rPr>
      </w:pPr>
      <w:r w:rsidRPr="004B03F8">
        <w:rPr>
          <w:rFonts w:ascii="Arial" w:hAnsi="Arial" w:cs="Arial"/>
          <w:b/>
          <w:szCs w:val="22"/>
          <w:highlight w:val="yellow"/>
          <w:lang w:val="en-GB"/>
        </w:rPr>
        <w:br w:type="page"/>
      </w:r>
    </w:p>
    <w:p w14:paraId="5B11975F" w14:textId="12B1E54D" w:rsidR="008B68E0" w:rsidRPr="004B03F8" w:rsidRDefault="008B68E0" w:rsidP="008B68E0">
      <w:pPr>
        <w:tabs>
          <w:tab w:val="left" w:pos="4740"/>
        </w:tabs>
        <w:rPr>
          <w:rFonts w:ascii="Arial" w:hAnsi="Arial" w:cs="Arial"/>
          <w:b/>
          <w:color w:val="365F91"/>
          <w:szCs w:val="22"/>
          <w:lang w:val="en-GB"/>
        </w:rPr>
      </w:pPr>
      <w:r w:rsidRPr="004B03F8">
        <w:rPr>
          <w:rFonts w:ascii="Arial" w:hAnsi="Arial" w:cs="Arial"/>
          <w:b/>
          <w:color w:val="365F91"/>
          <w:szCs w:val="22"/>
          <w:lang w:val="en-GB"/>
        </w:rPr>
        <w:lastRenderedPageBreak/>
        <w:t>AUTHORSHIP</w:t>
      </w:r>
    </w:p>
    <w:p w14:paraId="4CE8FD90" w14:textId="50608824" w:rsidR="008B68E0" w:rsidRPr="004B03F8" w:rsidRDefault="008B68E0" w:rsidP="008B68E0">
      <w:pPr>
        <w:tabs>
          <w:tab w:val="center" w:pos="4800"/>
          <w:tab w:val="left" w:pos="6000"/>
          <w:tab w:val="right" w:pos="9480"/>
        </w:tabs>
        <w:spacing w:before="120"/>
        <w:jc w:val="left"/>
        <w:rPr>
          <w:rFonts w:ascii="Arial" w:hAnsi="Arial" w:cs="Arial"/>
          <w:lang w:val="en-GB"/>
        </w:rPr>
      </w:pPr>
      <w:r w:rsidRPr="004B03F8">
        <w:rPr>
          <w:rFonts w:ascii="Arial" w:hAnsi="Arial" w:cs="Arial"/>
          <w:lang w:val="en-GB"/>
        </w:rPr>
        <w:t xml:space="preserve">This document was produced by the APAC </w:t>
      </w:r>
      <w:r w:rsidR="00354800" w:rsidRPr="004B03F8">
        <w:rPr>
          <w:rFonts w:ascii="Arial" w:hAnsi="Arial" w:cs="Arial"/>
          <w:lang w:val="en-GB"/>
        </w:rPr>
        <w:t>MRA Council</w:t>
      </w:r>
      <w:r w:rsidRPr="004B03F8">
        <w:rPr>
          <w:rFonts w:ascii="Arial" w:hAnsi="Arial" w:cs="Arial"/>
          <w:lang w:val="en-GB"/>
        </w:rPr>
        <w:t>.</w:t>
      </w:r>
    </w:p>
    <w:p w14:paraId="06F2BDC7" w14:textId="1712E71E" w:rsidR="007A1DF6" w:rsidRPr="004B03F8" w:rsidRDefault="007A1DF6" w:rsidP="00503EB0">
      <w:pPr>
        <w:tabs>
          <w:tab w:val="center" w:pos="4800"/>
          <w:tab w:val="left" w:pos="6000"/>
          <w:tab w:val="right" w:pos="9480"/>
        </w:tabs>
        <w:spacing w:before="120"/>
        <w:jc w:val="left"/>
        <w:rPr>
          <w:rFonts w:ascii="Arial" w:hAnsi="Arial" w:cs="Arial"/>
          <w:lang w:val="en-GB"/>
        </w:rPr>
      </w:pPr>
    </w:p>
    <w:p w14:paraId="2967288D" w14:textId="77777777" w:rsidR="007A1DF6" w:rsidRPr="004B03F8" w:rsidRDefault="007A1DF6" w:rsidP="007A1DF6">
      <w:pPr>
        <w:tabs>
          <w:tab w:val="left" w:pos="4740"/>
        </w:tabs>
        <w:rPr>
          <w:rFonts w:ascii="Arial" w:hAnsi="Arial" w:cs="Arial"/>
          <w:b/>
          <w:color w:val="365F91"/>
          <w:szCs w:val="22"/>
          <w:lang w:val="en-GB"/>
        </w:rPr>
      </w:pPr>
      <w:r w:rsidRPr="004B03F8">
        <w:rPr>
          <w:rFonts w:ascii="Arial" w:hAnsi="Arial" w:cs="Arial"/>
          <w:b/>
          <w:color w:val="365F91"/>
          <w:szCs w:val="22"/>
          <w:lang w:val="en-GB"/>
        </w:rPr>
        <w:t>COPYRIGHT</w:t>
      </w:r>
    </w:p>
    <w:p w14:paraId="758B77F8" w14:textId="77777777" w:rsidR="007A1DF6" w:rsidRPr="004B03F8" w:rsidRDefault="007A1DF6" w:rsidP="007A1DF6">
      <w:pPr>
        <w:tabs>
          <w:tab w:val="center" w:pos="4800"/>
          <w:tab w:val="left" w:pos="6000"/>
          <w:tab w:val="right" w:pos="9480"/>
        </w:tabs>
        <w:spacing w:before="120"/>
        <w:jc w:val="left"/>
        <w:rPr>
          <w:rFonts w:ascii="Arial" w:hAnsi="Arial" w:cs="Arial"/>
          <w:lang w:val="en-GB"/>
        </w:rPr>
      </w:pPr>
      <w:r w:rsidRPr="004B03F8">
        <w:rPr>
          <w:rFonts w:ascii="Arial" w:hAnsi="Arial" w:cs="Arial"/>
          <w:lang w:val="en-GB"/>
        </w:rPr>
        <w:t>Copyright i</w:t>
      </w:r>
      <w:r w:rsidR="00A1647A" w:rsidRPr="004B03F8">
        <w:rPr>
          <w:rFonts w:ascii="Arial" w:hAnsi="Arial" w:cs="Arial"/>
          <w:lang w:val="en-GB"/>
        </w:rPr>
        <w:t>n this document belongs to APAC. No part may be reproduced for commercial exploitation without the prior written consent of APAC.</w:t>
      </w:r>
    </w:p>
    <w:p w14:paraId="028661A1" w14:textId="77777777" w:rsidR="007A1DF6" w:rsidRPr="004B03F8" w:rsidRDefault="007A1DF6" w:rsidP="00503EB0">
      <w:pPr>
        <w:tabs>
          <w:tab w:val="center" w:pos="4800"/>
          <w:tab w:val="left" w:pos="6000"/>
          <w:tab w:val="right" w:pos="9480"/>
        </w:tabs>
        <w:spacing w:before="120"/>
        <w:jc w:val="left"/>
        <w:rPr>
          <w:rFonts w:ascii="Arial" w:hAnsi="Arial" w:cs="Arial"/>
          <w:lang w:val="en-GB"/>
        </w:rPr>
      </w:pPr>
    </w:p>
    <w:p w14:paraId="3EE27B57" w14:textId="77777777" w:rsidR="00C03027" w:rsidRPr="004B03F8" w:rsidRDefault="00C03027" w:rsidP="00C03027">
      <w:pPr>
        <w:tabs>
          <w:tab w:val="left" w:pos="4740"/>
        </w:tabs>
        <w:rPr>
          <w:rFonts w:ascii="Arial" w:hAnsi="Arial" w:cs="Arial"/>
          <w:b/>
          <w:color w:val="365F91"/>
          <w:szCs w:val="22"/>
          <w:lang w:val="en-GB"/>
        </w:rPr>
      </w:pPr>
      <w:r w:rsidRPr="004B03F8">
        <w:rPr>
          <w:rFonts w:ascii="Arial" w:hAnsi="Arial" w:cs="Arial"/>
          <w:b/>
          <w:color w:val="365F91"/>
          <w:szCs w:val="22"/>
          <w:lang w:val="en-GB"/>
        </w:rPr>
        <w:t>FURTHER INFORMATION</w:t>
      </w:r>
    </w:p>
    <w:p w14:paraId="1099A1A3" w14:textId="77777777" w:rsidR="00145533" w:rsidRDefault="00145533" w:rsidP="00145533">
      <w:pPr>
        <w:tabs>
          <w:tab w:val="center" w:pos="4800"/>
          <w:tab w:val="left" w:pos="6000"/>
          <w:tab w:val="right" w:pos="9480"/>
        </w:tabs>
        <w:spacing w:before="120"/>
        <w:jc w:val="left"/>
        <w:rPr>
          <w:rFonts w:ascii="Arial" w:hAnsi="Arial" w:cs="Arial"/>
        </w:rPr>
      </w:pPr>
      <w:r w:rsidRPr="00277658">
        <w:rPr>
          <w:rFonts w:ascii="Arial" w:hAnsi="Arial" w:cs="Arial"/>
        </w:rPr>
        <w:t xml:space="preserve">For further information about APAC or this document, please contact the APAC Secretariat.  Contact details can be found at </w:t>
      </w:r>
      <w:hyperlink r:id="rId9" w:history="1">
        <w:r w:rsidRPr="00324059">
          <w:rPr>
            <w:rStyle w:val="Hyperlink"/>
            <w:rFonts w:ascii="Arial" w:hAnsi="Arial" w:cs="Arial"/>
          </w:rPr>
          <w:t>www.apac-accreditation.org</w:t>
        </w:r>
      </w:hyperlink>
      <w:r w:rsidRPr="00277658">
        <w:rPr>
          <w:rFonts w:ascii="Arial" w:hAnsi="Arial" w:cs="Arial"/>
        </w:rPr>
        <w:t>.</w:t>
      </w:r>
    </w:p>
    <w:p w14:paraId="1EBB5025" w14:textId="725A631F" w:rsidR="00C60517" w:rsidRPr="00145533" w:rsidRDefault="00C60517" w:rsidP="00A1115E">
      <w:pPr>
        <w:tabs>
          <w:tab w:val="center" w:pos="4800"/>
          <w:tab w:val="left" w:pos="6000"/>
          <w:tab w:val="right" w:pos="9480"/>
        </w:tabs>
        <w:jc w:val="left"/>
        <w:rPr>
          <w:rFonts w:ascii="Arial" w:hAnsi="Arial" w:cs="Arial"/>
        </w:rPr>
      </w:pPr>
    </w:p>
    <w:p w14:paraId="12FE5CB5" w14:textId="77777777" w:rsidR="007A1DF6" w:rsidRPr="004B03F8" w:rsidRDefault="007A1DF6" w:rsidP="00503EB0">
      <w:pPr>
        <w:tabs>
          <w:tab w:val="center" w:pos="4800"/>
          <w:tab w:val="left" w:pos="6000"/>
          <w:tab w:val="right" w:pos="9480"/>
        </w:tabs>
        <w:spacing w:before="120"/>
        <w:jc w:val="left"/>
        <w:rPr>
          <w:rFonts w:ascii="Arial" w:hAnsi="Arial" w:cs="Arial"/>
          <w:lang w:val="en-GB"/>
        </w:rPr>
      </w:pPr>
    </w:p>
    <w:p w14:paraId="4337473F" w14:textId="3A0294F0" w:rsidR="00ED2809" w:rsidRPr="004B03F8" w:rsidRDefault="00ED2809">
      <w:pPr>
        <w:jc w:val="left"/>
        <w:rPr>
          <w:rFonts w:ascii="Arial" w:hAnsi="Arial" w:cs="Arial"/>
          <w:lang w:val="en-GB"/>
        </w:rPr>
      </w:pPr>
      <w:r w:rsidRPr="004B03F8">
        <w:rPr>
          <w:rFonts w:ascii="Arial" w:hAnsi="Arial" w:cs="Arial"/>
          <w:lang w:val="en-GB"/>
        </w:rPr>
        <w:br w:type="page"/>
      </w:r>
    </w:p>
    <w:p w14:paraId="1018A07E" w14:textId="77777777" w:rsidR="006742C5" w:rsidRPr="004B03F8" w:rsidRDefault="006742C5" w:rsidP="00503EB0">
      <w:pPr>
        <w:tabs>
          <w:tab w:val="center" w:pos="4800"/>
          <w:tab w:val="left" w:pos="6000"/>
          <w:tab w:val="right" w:pos="9480"/>
        </w:tabs>
        <w:spacing w:before="120"/>
        <w:jc w:val="left"/>
        <w:rPr>
          <w:rFonts w:ascii="Arial" w:hAnsi="Arial" w:cs="Arial"/>
          <w:lang w:val="en-GB"/>
        </w:rPr>
      </w:pPr>
    </w:p>
    <w:p w14:paraId="3AB51E45" w14:textId="77777777" w:rsidR="00A72F9B" w:rsidRPr="004B03F8" w:rsidRDefault="006F0EF9" w:rsidP="00503EB0">
      <w:pPr>
        <w:tabs>
          <w:tab w:val="center" w:pos="4800"/>
          <w:tab w:val="left" w:pos="6000"/>
          <w:tab w:val="right" w:pos="9480"/>
        </w:tabs>
        <w:spacing w:before="120"/>
        <w:jc w:val="left"/>
        <w:rPr>
          <w:rFonts w:ascii="Arial" w:hAnsi="Arial" w:cs="Arial"/>
          <w:b/>
          <w:color w:val="365F91"/>
          <w:sz w:val="28"/>
          <w:szCs w:val="28"/>
          <w:lang w:val="en-GB"/>
        </w:rPr>
      </w:pPr>
      <w:r w:rsidRPr="004B03F8">
        <w:rPr>
          <w:rFonts w:ascii="Arial" w:hAnsi="Arial" w:cs="Arial"/>
          <w:b/>
          <w:color w:val="365F91"/>
          <w:sz w:val="28"/>
          <w:szCs w:val="28"/>
          <w:lang w:val="en-GB"/>
        </w:rPr>
        <w:t>CONTENTS</w:t>
      </w:r>
    </w:p>
    <w:p w14:paraId="741248A1" w14:textId="06E8738E" w:rsidR="00145533" w:rsidRDefault="006551CB">
      <w:pPr>
        <w:pStyle w:val="TOC1"/>
        <w:rPr>
          <w:rFonts w:asciiTheme="minorHAnsi" w:eastAsiaTheme="minorEastAsia" w:hAnsiTheme="minorHAnsi" w:cstheme="minorBidi"/>
          <w:b w:val="0"/>
          <w:bCs w:val="0"/>
          <w:noProof/>
          <w:szCs w:val="22"/>
          <w:lang w:val="en-US" w:eastAsia="zh-TW"/>
        </w:rPr>
      </w:pPr>
      <w:r w:rsidRPr="004B03F8">
        <w:rPr>
          <w:caps/>
          <w:sz w:val="24"/>
          <w:lang w:val="en-GB"/>
        </w:rPr>
        <w:fldChar w:fldCharType="begin"/>
      </w:r>
      <w:r w:rsidRPr="004B03F8">
        <w:rPr>
          <w:caps/>
          <w:sz w:val="24"/>
          <w:lang w:val="en-GB"/>
        </w:rPr>
        <w:instrText xml:space="preserve"> TOC \o "1-2" \u </w:instrText>
      </w:r>
      <w:r w:rsidRPr="004B03F8">
        <w:rPr>
          <w:caps/>
          <w:sz w:val="24"/>
          <w:lang w:val="en-GB"/>
        </w:rPr>
        <w:fldChar w:fldCharType="separate"/>
      </w:r>
      <w:r w:rsidR="00145533" w:rsidRPr="00776AF6">
        <w:rPr>
          <w:noProof/>
          <w:lang w:val="en-GB"/>
        </w:rPr>
        <w:t>1.</w:t>
      </w:r>
      <w:r w:rsidR="00145533">
        <w:rPr>
          <w:rFonts w:asciiTheme="minorHAnsi" w:eastAsiaTheme="minorEastAsia" w:hAnsiTheme="minorHAnsi" w:cstheme="minorBidi"/>
          <w:b w:val="0"/>
          <w:bCs w:val="0"/>
          <w:noProof/>
          <w:szCs w:val="22"/>
          <w:lang w:val="en-US" w:eastAsia="zh-TW"/>
        </w:rPr>
        <w:tab/>
      </w:r>
      <w:r w:rsidR="00145533" w:rsidRPr="00776AF6">
        <w:rPr>
          <w:noProof/>
          <w:lang w:val="en-GB"/>
        </w:rPr>
        <w:t>INTRODUCTION</w:t>
      </w:r>
      <w:r w:rsidR="00145533">
        <w:rPr>
          <w:noProof/>
        </w:rPr>
        <w:tab/>
      </w:r>
      <w:r w:rsidR="00145533">
        <w:rPr>
          <w:noProof/>
        </w:rPr>
        <w:fldChar w:fldCharType="begin"/>
      </w:r>
      <w:r w:rsidR="00145533">
        <w:rPr>
          <w:noProof/>
        </w:rPr>
        <w:instrText xml:space="preserve"> PAGEREF _Toc530561004 \h </w:instrText>
      </w:r>
      <w:r w:rsidR="00145533">
        <w:rPr>
          <w:noProof/>
        </w:rPr>
      </w:r>
      <w:r w:rsidR="00145533">
        <w:rPr>
          <w:noProof/>
        </w:rPr>
        <w:fldChar w:fldCharType="separate"/>
      </w:r>
      <w:r w:rsidR="00145533">
        <w:rPr>
          <w:noProof/>
        </w:rPr>
        <w:t>4</w:t>
      </w:r>
      <w:r w:rsidR="00145533">
        <w:rPr>
          <w:noProof/>
        </w:rPr>
        <w:fldChar w:fldCharType="end"/>
      </w:r>
    </w:p>
    <w:p w14:paraId="7C793CD9" w14:textId="4E37EB1D" w:rsidR="00145533" w:rsidRDefault="00145533">
      <w:pPr>
        <w:pStyle w:val="TOC1"/>
        <w:rPr>
          <w:rFonts w:asciiTheme="minorHAnsi" w:eastAsiaTheme="minorEastAsia" w:hAnsiTheme="minorHAnsi" w:cstheme="minorBidi"/>
          <w:b w:val="0"/>
          <w:bCs w:val="0"/>
          <w:noProof/>
          <w:szCs w:val="22"/>
          <w:lang w:val="en-US" w:eastAsia="zh-TW"/>
        </w:rPr>
      </w:pPr>
      <w:r w:rsidRPr="00776AF6">
        <w:rPr>
          <w:noProof/>
          <w:lang w:val="en-GB"/>
        </w:rPr>
        <w:t>2.</w:t>
      </w:r>
      <w:r>
        <w:rPr>
          <w:rFonts w:asciiTheme="minorHAnsi" w:eastAsiaTheme="minorEastAsia" w:hAnsiTheme="minorHAnsi" w:cstheme="minorBidi"/>
          <w:b w:val="0"/>
          <w:bCs w:val="0"/>
          <w:noProof/>
          <w:szCs w:val="22"/>
          <w:lang w:val="en-US" w:eastAsia="zh-TW"/>
        </w:rPr>
        <w:tab/>
      </w:r>
      <w:r w:rsidRPr="00776AF6">
        <w:rPr>
          <w:noProof/>
          <w:lang w:val="en-GB"/>
        </w:rPr>
        <w:t>IMPORTANT ASPECTS OF THE EVALUATION</w:t>
      </w:r>
      <w:r>
        <w:rPr>
          <w:noProof/>
        </w:rPr>
        <w:tab/>
      </w:r>
      <w:r>
        <w:rPr>
          <w:noProof/>
        </w:rPr>
        <w:fldChar w:fldCharType="begin"/>
      </w:r>
      <w:r>
        <w:rPr>
          <w:noProof/>
        </w:rPr>
        <w:instrText xml:space="preserve"> PAGEREF _Toc530561005 \h </w:instrText>
      </w:r>
      <w:r>
        <w:rPr>
          <w:noProof/>
        </w:rPr>
      </w:r>
      <w:r>
        <w:rPr>
          <w:noProof/>
        </w:rPr>
        <w:fldChar w:fldCharType="separate"/>
      </w:r>
      <w:r>
        <w:rPr>
          <w:noProof/>
        </w:rPr>
        <w:t>4</w:t>
      </w:r>
      <w:r>
        <w:rPr>
          <w:noProof/>
        </w:rPr>
        <w:fldChar w:fldCharType="end"/>
      </w:r>
    </w:p>
    <w:p w14:paraId="5220547B" w14:textId="7A889A8F" w:rsidR="00145533" w:rsidRDefault="00145533">
      <w:pPr>
        <w:pStyle w:val="TOC1"/>
        <w:rPr>
          <w:rFonts w:asciiTheme="minorHAnsi" w:eastAsiaTheme="minorEastAsia" w:hAnsiTheme="minorHAnsi" w:cstheme="minorBidi"/>
          <w:b w:val="0"/>
          <w:bCs w:val="0"/>
          <w:noProof/>
          <w:szCs w:val="22"/>
          <w:lang w:val="en-US" w:eastAsia="zh-TW"/>
        </w:rPr>
      </w:pPr>
      <w:r w:rsidRPr="00776AF6">
        <w:rPr>
          <w:noProof/>
          <w:lang w:val="en-GB"/>
        </w:rPr>
        <w:t>3.</w:t>
      </w:r>
      <w:r>
        <w:rPr>
          <w:rFonts w:asciiTheme="minorHAnsi" w:eastAsiaTheme="minorEastAsia" w:hAnsiTheme="minorHAnsi" w:cstheme="minorBidi"/>
          <w:b w:val="0"/>
          <w:bCs w:val="0"/>
          <w:noProof/>
          <w:szCs w:val="22"/>
          <w:lang w:val="en-US" w:eastAsia="zh-TW"/>
        </w:rPr>
        <w:tab/>
      </w:r>
      <w:r w:rsidRPr="00776AF6">
        <w:rPr>
          <w:noProof/>
          <w:lang w:val="en-GB"/>
        </w:rPr>
        <w:t>CHECKLIST FOR APAC TEAM LEADERS – RE-EVALUATIONS</w:t>
      </w:r>
      <w:r>
        <w:rPr>
          <w:noProof/>
        </w:rPr>
        <w:tab/>
      </w:r>
      <w:r>
        <w:rPr>
          <w:noProof/>
        </w:rPr>
        <w:fldChar w:fldCharType="begin"/>
      </w:r>
      <w:r>
        <w:rPr>
          <w:noProof/>
        </w:rPr>
        <w:instrText xml:space="preserve"> PAGEREF _Toc530561006 \h </w:instrText>
      </w:r>
      <w:r>
        <w:rPr>
          <w:noProof/>
        </w:rPr>
      </w:r>
      <w:r>
        <w:rPr>
          <w:noProof/>
        </w:rPr>
        <w:fldChar w:fldCharType="separate"/>
      </w:r>
      <w:r>
        <w:rPr>
          <w:noProof/>
        </w:rPr>
        <w:t>9</w:t>
      </w:r>
      <w:r>
        <w:rPr>
          <w:noProof/>
        </w:rPr>
        <w:fldChar w:fldCharType="end"/>
      </w:r>
    </w:p>
    <w:p w14:paraId="3D55D211" w14:textId="6F20E800" w:rsidR="00145533" w:rsidRDefault="00145533">
      <w:pPr>
        <w:pStyle w:val="TOC1"/>
        <w:rPr>
          <w:rFonts w:asciiTheme="minorHAnsi" w:eastAsiaTheme="minorEastAsia" w:hAnsiTheme="minorHAnsi" w:cstheme="minorBidi"/>
          <w:b w:val="0"/>
          <w:bCs w:val="0"/>
          <w:noProof/>
          <w:szCs w:val="22"/>
          <w:lang w:val="en-US" w:eastAsia="zh-TW"/>
        </w:rPr>
      </w:pPr>
      <w:r w:rsidRPr="00776AF6">
        <w:rPr>
          <w:noProof/>
          <w:lang w:val="en-GB" w:eastAsia="en-AU"/>
        </w:rPr>
        <w:t>4.</w:t>
      </w:r>
      <w:r>
        <w:rPr>
          <w:rFonts w:asciiTheme="minorHAnsi" w:eastAsiaTheme="minorEastAsia" w:hAnsiTheme="minorHAnsi" w:cstheme="minorBidi"/>
          <w:b w:val="0"/>
          <w:bCs w:val="0"/>
          <w:noProof/>
          <w:szCs w:val="22"/>
          <w:lang w:val="en-US" w:eastAsia="zh-TW"/>
        </w:rPr>
        <w:tab/>
      </w:r>
      <w:r w:rsidRPr="00776AF6">
        <w:rPr>
          <w:noProof/>
          <w:lang w:val="en-GB" w:eastAsia="en-AU"/>
        </w:rPr>
        <w:t>AMENDMENT TABLE</w:t>
      </w:r>
      <w:r>
        <w:rPr>
          <w:noProof/>
        </w:rPr>
        <w:tab/>
      </w:r>
      <w:r>
        <w:rPr>
          <w:noProof/>
        </w:rPr>
        <w:fldChar w:fldCharType="begin"/>
      </w:r>
      <w:r>
        <w:rPr>
          <w:noProof/>
        </w:rPr>
        <w:instrText xml:space="preserve"> PAGEREF _Toc530561007 \h </w:instrText>
      </w:r>
      <w:r>
        <w:rPr>
          <w:noProof/>
        </w:rPr>
      </w:r>
      <w:r>
        <w:rPr>
          <w:noProof/>
        </w:rPr>
        <w:fldChar w:fldCharType="separate"/>
      </w:r>
      <w:r>
        <w:rPr>
          <w:noProof/>
        </w:rPr>
        <w:t>13</w:t>
      </w:r>
      <w:r>
        <w:rPr>
          <w:noProof/>
        </w:rPr>
        <w:fldChar w:fldCharType="end"/>
      </w:r>
    </w:p>
    <w:p w14:paraId="2068B8C9" w14:textId="333A4C19" w:rsidR="00145533" w:rsidRDefault="00145533">
      <w:pPr>
        <w:pStyle w:val="TOC1"/>
        <w:rPr>
          <w:rFonts w:asciiTheme="minorHAnsi" w:eastAsiaTheme="minorEastAsia" w:hAnsiTheme="minorHAnsi" w:cstheme="minorBidi"/>
          <w:b w:val="0"/>
          <w:bCs w:val="0"/>
          <w:noProof/>
          <w:szCs w:val="22"/>
          <w:lang w:val="en-US" w:eastAsia="zh-TW"/>
        </w:rPr>
      </w:pPr>
      <w:r w:rsidRPr="00776AF6">
        <w:rPr>
          <w:noProof/>
          <w:lang w:val="en-GB" w:eastAsia="en-AU"/>
        </w:rPr>
        <w:t>APPENDIX A - TYPICAL TIMETABLE FOR AN INITIAL EVALUATION VISIT</w:t>
      </w:r>
      <w:r>
        <w:rPr>
          <w:noProof/>
        </w:rPr>
        <w:tab/>
      </w:r>
      <w:r>
        <w:rPr>
          <w:noProof/>
        </w:rPr>
        <w:fldChar w:fldCharType="begin"/>
      </w:r>
      <w:r>
        <w:rPr>
          <w:noProof/>
        </w:rPr>
        <w:instrText xml:space="preserve"> PAGEREF _Toc530561008 \h </w:instrText>
      </w:r>
      <w:r>
        <w:rPr>
          <w:noProof/>
        </w:rPr>
      </w:r>
      <w:r>
        <w:rPr>
          <w:noProof/>
        </w:rPr>
        <w:fldChar w:fldCharType="separate"/>
      </w:r>
      <w:r>
        <w:rPr>
          <w:noProof/>
        </w:rPr>
        <w:t>14</w:t>
      </w:r>
      <w:r>
        <w:rPr>
          <w:noProof/>
        </w:rPr>
        <w:fldChar w:fldCharType="end"/>
      </w:r>
    </w:p>
    <w:p w14:paraId="3F4DBA10" w14:textId="79C7764C" w:rsidR="00A72F9B" w:rsidRPr="004B03F8" w:rsidRDefault="006551CB" w:rsidP="00D02A52">
      <w:pPr>
        <w:tabs>
          <w:tab w:val="center" w:pos="4800"/>
          <w:tab w:val="left" w:pos="6000"/>
          <w:tab w:val="right" w:pos="9480"/>
        </w:tabs>
        <w:spacing w:before="120"/>
        <w:jc w:val="left"/>
        <w:rPr>
          <w:lang w:val="en-GB"/>
        </w:rPr>
      </w:pPr>
      <w:r w:rsidRPr="004B03F8">
        <w:rPr>
          <w:rFonts w:ascii="Arial" w:hAnsi="Arial"/>
          <w:caps/>
          <w:sz w:val="24"/>
          <w:szCs w:val="24"/>
          <w:lang w:val="en-GB"/>
        </w:rPr>
        <w:fldChar w:fldCharType="end"/>
      </w:r>
    </w:p>
    <w:p w14:paraId="23E7C1EB" w14:textId="77777777" w:rsidR="00A72F9B" w:rsidRPr="004B03F8" w:rsidRDefault="00A72F9B">
      <w:pPr>
        <w:widowControl w:val="0"/>
        <w:ind w:right="635"/>
        <w:jc w:val="center"/>
        <w:rPr>
          <w:b/>
          <w:lang w:val="en-GB"/>
        </w:rPr>
      </w:pPr>
    </w:p>
    <w:p w14:paraId="0D072080" w14:textId="77777777" w:rsidR="00794FEF" w:rsidRPr="004B03F8" w:rsidRDefault="00794FEF">
      <w:pPr>
        <w:widowControl w:val="0"/>
        <w:ind w:right="635"/>
        <w:jc w:val="center"/>
        <w:rPr>
          <w:b/>
          <w:lang w:val="en-GB"/>
        </w:rPr>
      </w:pPr>
    </w:p>
    <w:p w14:paraId="657696F4" w14:textId="77777777" w:rsidR="00794FEF" w:rsidRPr="004B03F8" w:rsidRDefault="00AD58D4" w:rsidP="002352E5">
      <w:pPr>
        <w:tabs>
          <w:tab w:val="left" w:pos="4740"/>
        </w:tabs>
        <w:rPr>
          <w:rFonts w:ascii="Arial" w:hAnsi="Arial" w:cs="Arial"/>
          <w:b/>
          <w:szCs w:val="22"/>
          <w:lang w:val="en-GB"/>
        </w:rPr>
      </w:pPr>
      <w:r w:rsidRPr="004B03F8">
        <w:rPr>
          <w:rFonts w:ascii="Arial" w:hAnsi="Arial" w:cs="Arial"/>
          <w:b/>
          <w:szCs w:val="22"/>
          <w:lang w:val="en-GB"/>
        </w:rPr>
        <w:br w:type="page"/>
      </w:r>
    </w:p>
    <w:p w14:paraId="118A0149" w14:textId="10B39D60" w:rsidR="00E11345" w:rsidRPr="004B03F8" w:rsidRDefault="0033172E" w:rsidP="00BD4003">
      <w:pPr>
        <w:pStyle w:val="ITISHeading1"/>
        <w:rPr>
          <w:szCs w:val="22"/>
          <w:lang w:val="en-GB"/>
        </w:rPr>
      </w:pPr>
      <w:bookmarkStart w:id="0" w:name="_Toc530561004"/>
      <w:r w:rsidRPr="004B03F8">
        <w:rPr>
          <w:szCs w:val="22"/>
          <w:lang w:val="en-GB"/>
        </w:rPr>
        <w:t>INTRODUCTION</w:t>
      </w:r>
      <w:bookmarkEnd w:id="0"/>
    </w:p>
    <w:p w14:paraId="3428A7F9" w14:textId="0AB44663" w:rsidR="00E17B3E" w:rsidRPr="004B03F8" w:rsidRDefault="0033172E" w:rsidP="004B03F8">
      <w:pPr>
        <w:spacing w:after="220"/>
        <w:ind w:left="851"/>
        <w:rPr>
          <w:rFonts w:ascii="Arial" w:hAnsi="Arial" w:cs="Arial"/>
        </w:rPr>
      </w:pPr>
      <w:r w:rsidRPr="004B03F8">
        <w:rPr>
          <w:rFonts w:ascii="Arial" w:hAnsi="Arial" w:cs="Arial"/>
        </w:rPr>
        <w:t>The purpose of this document is to provide guidance for APAC evaluation teams for the planning and conduct of key aspects of APAC evaluations in accordance with APAC MRA-001.</w:t>
      </w:r>
    </w:p>
    <w:p w14:paraId="422A8985" w14:textId="5F869796" w:rsidR="0033172E" w:rsidRPr="004B03F8" w:rsidRDefault="0033172E" w:rsidP="004B03F8">
      <w:pPr>
        <w:spacing w:after="220"/>
        <w:ind w:left="851"/>
        <w:rPr>
          <w:rFonts w:ascii="Arial" w:hAnsi="Arial" w:cs="Arial"/>
        </w:rPr>
      </w:pPr>
      <w:r w:rsidRPr="004B03F8">
        <w:rPr>
          <w:rFonts w:ascii="Arial" w:hAnsi="Arial" w:cs="Arial"/>
        </w:rPr>
        <w:t>It is also a useful resource for APAC accreditation bodies who are subject to these evaluations. Throughout the document (especially in Section 2) frequent use is made of “shall” statements. While these are not requirements under the APAC MRA, these statements reflect actions that are considered best peer evaluation practices and, indeed, are necessary to evaluate accreditation bodies effectively against the APAC MRA requirements for acceptance as a signatory to the APAC MRA.</w:t>
      </w:r>
    </w:p>
    <w:p w14:paraId="4972450F" w14:textId="77777777" w:rsidR="0033172E" w:rsidRPr="004B03F8" w:rsidRDefault="0033172E" w:rsidP="004B03F8">
      <w:pPr>
        <w:spacing w:after="220"/>
        <w:ind w:left="851"/>
        <w:rPr>
          <w:rFonts w:ascii="Arial" w:hAnsi="Arial" w:cs="Arial"/>
        </w:rPr>
      </w:pPr>
    </w:p>
    <w:p w14:paraId="6377AEB2" w14:textId="6536B8F3" w:rsidR="00FD6484" w:rsidRPr="004B03F8" w:rsidRDefault="001F5CDC" w:rsidP="00DF32D5">
      <w:pPr>
        <w:pStyle w:val="ITISHeading1"/>
        <w:rPr>
          <w:lang w:val="en-GB"/>
        </w:rPr>
      </w:pPr>
      <w:bookmarkStart w:id="1" w:name="_Toc530561005"/>
      <w:r w:rsidRPr="004B03F8">
        <w:rPr>
          <w:lang w:val="en-GB"/>
        </w:rPr>
        <w:t>IMPORTANT ASPECTS OF THE EVALUATION</w:t>
      </w:r>
      <w:bookmarkEnd w:id="1"/>
    </w:p>
    <w:p w14:paraId="731A733F" w14:textId="5864D83F" w:rsidR="00CB58B1" w:rsidRPr="006F766E" w:rsidRDefault="00CB58B1" w:rsidP="0074239F">
      <w:pPr>
        <w:spacing w:after="220"/>
        <w:ind w:left="851"/>
        <w:rPr>
          <w:rFonts w:ascii="Arial" w:hAnsi="Arial" w:cs="Arial"/>
        </w:rPr>
      </w:pPr>
      <w:r w:rsidRPr="006F766E">
        <w:rPr>
          <w:rFonts w:ascii="Arial" w:hAnsi="Arial" w:cs="Arial"/>
        </w:rPr>
        <w:t>The evaluation team shall place emphasis on the following aspects prior to and during an evaluation</w:t>
      </w:r>
      <w:r w:rsidR="001F5CDC" w:rsidRPr="006F766E">
        <w:rPr>
          <w:rFonts w:ascii="Arial" w:hAnsi="Arial" w:cs="Arial"/>
        </w:rPr>
        <w:t>:</w:t>
      </w:r>
      <w:r w:rsidRPr="006F766E">
        <w:rPr>
          <w:rFonts w:ascii="Arial" w:hAnsi="Arial" w:cs="Arial"/>
        </w:rPr>
        <w:t xml:space="preserve"> </w:t>
      </w:r>
    </w:p>
    <w:p w14:paraId="58C43624" w14:textId="77777777" w:rsidR="00CB58B1" w:rsidRPr="00A072C8" w:rsidRDefault="00CB58B1" w:rsidP="00A072C8">
      <w:pPr>
        <w:spacing w:after="220"/>
        <w:ind w:left="1134" w:hanging="850"/>
        <w:rPr>
          <w:rFonts w:ascii="Arial" w:hAnsi="Arial" w:cs="Arial"/>
          <w:b/>
        </w:rPr>
      </w:pPr>
      <w:r w:rsidRPr="00A072C8">
        <w:rPr>
          <w:rFonts w:ascii="Arial" w:hAnsi="Arial" w:cs="Arial"/>
          <w:b/>
        </w:rPr>
        <w:t>2.1</w:t>
      </w:r>
      <w:r w:rsidRPr="00A072C8">
        <w:rPr>
          <w:rFonts w:ascii="Arial" w:hAnsi="Arial" w:cs="Arial"/>
          <w:b/>
        </w:rPr>
        <w:tab/>
        <w:t xml:space="preserve">Selection of Assessments for Witnessing </w:t>
      </w:r>
    </w:p>
    <w:p w14:paraId="186DCB29" w14:textId="2FC8D5AF" w:rsidR="00CB58B1" w:rsidRPr="006F766E" w:rsidRDefault="00CB58B1" w:rsidP="00A072C8">
      <w:pPr>
        <w:spacing w:after="220"/>
        <w:ind w:left="1418" w:hanging="567"/>
        <w:rPr>
          <w:rFonts w:ascii="Arial" w:hAnsi="Arial" w:cs="Arial"/>
        </w:rPr>
      </w:pPr>
      <w:r w:rsidRPr="006F766E">
        <w:rPr>
          <w:rFonts w:ascii="Arial" w:hAnsi="Arial" w:cs="Arial"/>
        </w:rPr>
        <w:t>2.1.1</w:t>
      </w:r>
      <w:r w:rsidRPr="006F766E">
        <w:rPr>
          <w:rFonts w:ascii="Arial" w:hAnsi="Arial" w:cs="Arial"/>
        </w:rPr>
        <w:tab/>
        <w:t>It is important that a representative sample of the range of accreditation activities under evaluation is witnessed by the team.</w:t>
      </w:r>
    </w:p>
    <w:p w14:paraId="73135B45" w14:textId="1D55C451" w:rsidR="00CB58B1" w:rsidRPr="006F766E" w:rsidRDefault="00CB58B1" w:rsidP="00A072C8">
      <w:pPr>
        <w:spacing w:after="220"/>
        <w:ind w:left="1418" w:hanging="567"/>
        <w:rPr>
          <w:rFonts w:ascii="Arial" w:hAnsi="Arial" w:cs="Arial"/>
        </w:rPr>
      </w:pPr>
      <w:r w:rsidRPr="006F766E">
        <w:rPr>
          <w:rFonts w:ascii="Arial" w:hAnsi="Arial" w:cs="Arial"/>
        </w:rPr>
        <w:t>2.1.2</w:t>
      </w:r>
      <w:r w:rsidRPr="006F766E">
        <w:rPr>
          <w:rFonts w:ascii="Arial" w:hAnsi="Arial" w:cs="Arial"/>
        </w:rPr>
        <w:tab/>
        <w:t xml:space="preserve">The time schedule and its time span will depend on the scope of the applicant body’s activities and the geographical area it covers. In geographically widespread economies, travelling time and logistics are critical and </w:t>
      </w:r>
      <w:r w:rsidR="002B2836">
        <w:rPr>
          <w:rFonts w:ascii="Arial" w:hAnsi="Arial" w:cs="Arial"/>
        </w:rPr>
        <w:t>must</w:t>
      </w:r>
      <w:r w:rsidRPr="006F766E">
        <w:rPr>
          <w:rFonts w:ascii="Arial" w:hAnsi="Arial" w:cs="Arial"/>
        </w:rPr>
        <w:t xml:space="preserve"> be carefully planned. When necessary additional time may have to be allocated.</w:t>
      </w:r>
    </w:p>
    <w:p w14:paraId="7205A06F" w14:textId="43A1FCE5" w:rsidR="00CB58B1" w:rsidRPr="006F766E" w:rsidRDefault="00CB58B1" w:rsidP="00A072C8">
      <w:pPr>
        <w:spacing w:after="220"/>
        <w:ind w:left="1418" w:hanging="567"/>
        <w:rPr>
          <w:rFonts w:ascii="Arial" w:hAnsi="Arial" w:cs="Arial"/>
        </w:rPr>
      </w:pPr>
      <w:r w:rsidRPr="006F766E">
        <w:rPr>
          <w:rFonts w:ascii="Arial" w:hAnsi="Arial" w:cs="Arial"/>
        </w:rPr>
        <w:t>2.1.3</w:t>
      </w:r>
      <w:r w:rsidRPr="006F766E">
        <w:rPr>
          <w:rFonts w:ascii="Arial" w:hAnsi="Arial" w:cs="Arial"/>
        </w:rPr>
        <w:tab/>
        <w:t>Given the long interval (approximately 4 years) between evaluations, the duration of a re-evaluation is comparable to that of an initial evaluation.  A shorter duration applies for pre-evaluations, for follow-up evaluations and for scope extensions that are conducted separately from a re-evaluation.</w:t>
      </w:r>
    </w:p>
    <w:p w14:paraId="68BDA3E3" w14:textId="3179F7D2" w:rsidR="00CB58B1" w:rsidRPr="006F766E" w:rsidRDefault="00CB58B1" w:rsidP="00A072C8">
      <w:pPr>
        <w:spacing w:after="220"/>
        <w:ind w:left="1418" w:hanging="567"/>
        <w:rPr>
          <w:rFonts w:ascii="Arial" w:hAnsi="Arial" w:cs="Arial"/>
        </w:rPr>
      </w:pPr>
      <w:r w:rsidRPr="006F766E">
        <w:rPr>
          <w:rFonts w:ascii="Arial" w:hAnsi="Arial" w:cs="Arial"/>
        </w:rPr>
        <w:t>2.1.4</w:t>
      </w:r>
      <w:r w:rsidRPr="006F766E">
        <w:rPr>
          <w:rFonts w:ascii="Arial" w:hAnsi="Arial" w:cs="Arial"/>
        </w:rPr>
        <w:tab/>
        <w:t>If it is difficult to identify suitable assessments to witness during the evaluation visit, witnessing may have to be arranged for before or after the visit to the applicant body’s office has taken place. Such witnessing should take place within weeks, rather than months, of the visit to the applicant body’s office.</w:t>
      </w:r>
    </w:p>
    <w:p w14:paraId="505F88AE" w14:textId="63EC8587" w:rsidR="00CB58B1" w:rsidRPr="006F766E" w:rsidRDefault="00CB58B1" w:rsidP="00A072C8">
      <w:pPr>
        <w:spacing w:after="220"/>
        <w:ind w:left="1418" w:hanging="567"/>
        <w:rPr>
          <w:rFonts w:ascii="Arial" w:hAnsi="Arial" w:cs="Arial"/>
          <w:szCs w:val="22"/>
        </w:rPr>
      </w:pPr>
      <w:r w:rsidRPr="006F766E">
        <w:rPr>
          <w:rFonts w:ascii="Arial" w:hAnsi="Arial" w:cs="Arial"/>
        </w:rPr>
        <w:t>2.1.5</w:t>
      </w:r>
      <w:r w:rsidRPr="006F766E">
        <w:rPr>
          <w:rFonts w:ascii="Arial" w:hAnsi="Arial" w:cs="Arial"/>
        </w:rPr>
        <w:tab/>
        <w:t>As M</w:t>
      </w:r>
      <w:r w:rsidR="002B2836">
        <w:rPr>
          <w:rFonts w:ascii="Arial" w:hAnsi="Arial" w:cs="Arial"/>
        </w:rPr>
        <w:t>o</w:t>
      </w:r>
      <w:r w:rsidRPr="006F766E">
        <w:rPr>
          <w:rFonts w:ascii="Arial" w:hAnsi="Arial" w:cs="Arial"/>
        </w:rPr>
        <w:t xml:space="preserve">Us may be concluded by APAC with certain industry sectors, specific attention may be needed to give an assurance of the applicant body’s competence to assess in these sectors.  It must be stressed that, despite spending time on witnessing, it is </w:t>
      </w:r>
      <w:proofErr w:type="gramStart"/>
      <w:r w:rsidRPr="006F766E">
        <w:rPr>
          <w:rFonts w:ascii="Arial" w:hAnsi="Arial" w:cs="Arial"/>
        </w:rPr>
        <w:t>very important</w:t>
      </w:r>
      <w:proofErr w:type="gramEnd"/>
      <w:r w:rsidRPr="006F766E">
        <w:rPr>
          <w:rFonts w:ascii="Arial" w:hAnsi="Arial" w:cs="Arial"/>
        </w:rPr>
        <w:t xml:space="preserve"> to spend ample time to check on how the applicant body selects its assessors and experts for a particular assessment.  Thorough checking of records from assessments is required, including matching the assessor’s expertise to the scope of the conformity assessment body being assessed and checking that on-site assessment time is adequate to cover the scope of accreditation being assessed.</w:t>
      </w:r>
    </w:p>
    <w:p w14:paraId="7C0B69CD" w14:textId="26E2CDBE" w:rsidR="00CB58B1" w:rsidRPr="007E6B3C" w:rsidRDefault="00CB58B1" w:rsidP="00A072C8">
      <w:pPr>
        <w:spacing w:after="220"/>
        <w:ind w:left="1134" w:hanging="850"/>
        <w:rPr>
          <w:rFonts w:ascii="Arial" w:hAnsi="Arial" w:cs="Arial"/>
          <w:b/>
          <w:szCs w:val="22"/>
        </w:rPr>
      </w:pPr>
      <w:r w:rsidRPr="007E6B3C">
        <w:rPr>
          <w:rFonts w:ascii="Arial" w:hAnsi="Arial" w:cs="Arial"/>
          <w:b/>
          <w:szCs w:val="22"/>
        </w:rPr>
        <w:t xml:space="preserve">2.2 </w:t>
      </w:r>
      <w:r w:rsidRPr="007E6B3C">
        <w:rPr>
          <w:rFonts w:ascii="Arial" w:hAnsi="Arial" w:cs="Arial"/>
          <w:b/>
          <w:szCs w:val="22"/>
        </w:rPr>
        <w:tab/>
        <w:t xml:space="preserve">Evaluation of the Administration of the </w:t>
      </w:r>
      <w:r w:rsidR="00CB2068">
        <w:rPr>
          <w:rFonts w:ascii="Arial" w:hAnsi="Arial" w:cs="Arial"/>
          <w:b/>
          <w:szCs w:val="22"/>
        </w:rPr>
        <w:t xml:space="preserve">Applicant Body’s </w:t>
      </w:r>
      <w:r w:rsidRPr="007E6B3C">
        <w:rPr>
          <w:rFonts w:ascii="Arial" w:hAnsi="Arial" w:cs="Arial"/>
          <w:b/>
          <w:szCs w:val="22"/>
        </w:rPr>
        <w:t>System</w:t>
      </w:r>
    </w:p>
    <w:p w14:paraId="6424B4E4" w14:textId="38D4DAEC" w:rsidR="00CB58B1" w:rsidRPr="006F766E" w:rsidRDefault="00CB58B1" w:rsidP="00A072C8">
      <w:pPr>
        <w:spacing w:after="220"/>
        <w:ind w:left="1418" w:hanging="567"/>
        <w:rPr>
          <w:rFonts w:ascii="Arial" w:hAnsi="Arial" w:cs="Arial"/>
          <w:szCs w:val="22"/>
        </w:rPr>
      </w:pPr>
      <w:r w:rsidRPr="006F766E">
        <w:rPr>
          <w:rFonts w:ascii="Arial" w:hAnsi="Arial" w:cs="Arial"/>
          <w:szCs w:val="22"/>
        </w:rPr>
        <w:t>2.2.1</w:t>
      </w:r>
      <w:r w:rsidRPr="006F766E">
        <w:rPr>
          <w:rFonts w:ascii="Arial" w:hAnsi="Arial" w:cs="Arial"/>
          <w:szCs w:val="22"/>
        </w:rPr>
        <w:tab/>
        <w:t>Part of the evaluation visit shall be devoted to establishing confidence in the applicant body’s permanent secretariat and the administrative and organisational arrangements for overall operation of the system.</w:t>
      </w:r>
    </w:p>
    <w:p w14:paraId="7C17F353" w14:textId="73F729C5" w:rsidR="00CB58B1" w:rsidRPr="006F766E" w:rsidRDefault="00CB58B1" w:rsidP="00A072C8">
      <w:pPr>
        <w:spacing w:after="220"/>
        <w:ind w:left="1418" w:hanging="567"/>
        <w:rPr>
          <w:rFonts w:ascii="Arial" w:hAnsi="Arial" w:cs="Arial"/>
          <w:szCs w:val="22"/>
        </w:rPr>
      </w:pPr>
      <w:r w:rsidRPr="006F766E">
        <w:rPr>
          <w:rFonts w:ascii="Arial" w:hAnsi="Arial" w:cs="Arial"/>
          <w:szCs w:val="22"/>
        </w:rPr>
        <w:t>2.2.2</w:t>
      </w:r>
      <w:r w:rsidRPr="006F766E">
        <w:rPr>
          <w:rFonts w:ascii="Arial" w:hAnsi="Arial" w:cs="Arial"/>
          <w:szCs w:val="22"/>
        </w:rPr>
        <w:tab/>
        <w:t xml:space="preserve">The evaluation team shall set aside sufficient time for this part of the evaluation (Appendix A of this document gives guidance on the amount of time typically needed).  During this time the team shall hold discussions with a cross-section of the staff operating at all levels in the organisation and shall discuss the documentation used by the applicant body, i.e. </w:t>
      </w:r>
      <w:r w:rsidR="005E6591">
        <w:rPr>
          <w:rFonts w:ascii="Arial" w:hAnsi="Arial" w:cs="Arial"/>
          <w:szCs w:val="22"/>
        </w:rPr>
        <w:t xml:space="preserve">management system </w:t>
      </w:r>
      <w:r w:rsidRPr="006F766E">
        <w:rPr>
          <w:rFonts w:ascii="Arial" w:hAnsi="Arial" w:cs="Arial"/>
          <w:szCs w:val="22"/>
        </w:rPr>
        <w:t>manual</w:t>
      </w:r>
      <w:r w:rsidR="005E6591">
        <w:rPr>
          <w:rFonts w:ascii="Arial" w:hAnsi="Arial" w:cs="Arial"/>
          <w:szCs w:val="22"/>
        </w:rPr>
        <w:t xml:space="preserve"> or associated documentation</w:t>
      </w:r>
      <w:r w:rsidRPr="006F766E">
        <w:rPr>
          <w:rFonts w:ascii="Arial" w:hAnsi="Arial" w:cs="Arial"/>
          <w:szCs w:val="22"/>
        </w:rPr>
        <w:t xml:space="preserve">, accreditation criteria, specific procedures, etc, and shall make an appraisal of the effectiveness of the implementation of the documented policies and procedures of the applicant body, as set out in its quality manual and associated documents.  Files, records and archives of the applicant body shall be checked.  The evaluation team shall also evaluate the relationship of the applicant body with technical and other organisations in its economy, and the existence and content of any </w:t>
      </w:r>
      <w:r w:rsidR="00F16CC3">
        <w:rPr>
          <w:rFonts w:ascii="Arial" w:hAnsi="Arial" w:cs="Arial"/>
          <w:szCs w:val="22"/>
        </w:rPr>
        <w:t xml:space="preserve">agreements or </w:t>
      </w:r>
      <w:r w:rsidRPr="006F766E">
        <w:rPr>
          <w:rFonts w:ascii="Arial" w:hAnsi="Arial" w:cs="Arial"/>
          <w:szCs w:val="22"/>
        </w:rPr>
        <w:t>MRAs with other accreditation bodies.</w:t>
      </w:r>
    </w:p>
    <w:p w14:paraId="21F98928" w14:textId="24426DDD" w:rsidR="00CB58B1" w:rsidRPr="006F766E" w:rsidRDefault="00CB58B1" w:rsidP="00A072C8">
      <w:pPr>
        <w:spacing w:after="220"/>
        <w:ind w:left="1418" w:hanging="567"/>
        <w:rPr>
          <w:rFonts w:ascii="Arial" w:hAnsi="Arial" w:cs="Arial"/>
          <w:szCs w:val="22"/>
        </w:rPr>
      </w:pPr>
      <w:r w:rsidRPr="006F766E">
        <w:rPr>
          <w:rFonts w:ascii="Arial" w:hAnsi="Arial" w:cs="Arial"/>
          <w:szCs w:val="22"/>
        </w:rPr>
        <w:t xml:space="preserve">2.2.3 </w:t>
      </w:r>
      <w:r w:rsidRPr="006F766E">
        <w:rPr>
          <w:rFonts w:ascii="Arial" w:hAnsi="Arial" w:cs="Arial"/>
          <w:szCs w:val="22"/>
        </w:rPr>
        <w:tab/>
        <w:t>The evaluation team shall check that the applicant body has implemented all the requirements of the relevant ISO(/IEC) standard(s).  After examination of the quality system documentation (or at the same time) the team shall check the extent to which the applicant body’s accreditation criteria incorporate the requirements of the appropriate ISO(/IEC) standard(s) and APAC MRA requirements.  A record shall be made of any requirements not covered and of any alternative or additional requirements used.</w:t>
      </w:r>
    </w:p>
    <w:p w14:paraId="569FEA86" w14:textId="4377714B" w:rsidR="00CB58B1" w:rsidRPr="006F766E" w:rsidRDefault="00CB58B1" w:rsidP="00A072C8">
      <w:pPr>
        <w:spacing w:after="220"/>
        <w:ind w:left="1418" w:hanging="567"/>
        <w:rPr>
          <w:rFonts w:ascii="Arial" w:hAnsi="Arial" w:cs="Arial"/>
          <w:szCs w:val="22"/>
        </w:rPr>
      </w:pPr>
      <w:r w:rsidRPr="006F766E">
        <w:rPr>
          <w:rFonts w:ascii="Arial" w:hAnsi="Arial" w:cs="Arial"/>
          <w:szCs w:val="22"/>
        </w:rPr>
        <w:t xml:space="preserve">2.2.4 </w:t>
      </w:r>
      <w:r w:rsidRPr="006F766E">
        <w:rPr>
          <w:rFonts w:ascii="Arial" w:hAnsi="Arial" w:cs="Arial"/>
          <w:szCs w:val="22"/>
        </w:rPr>
        <w:tab/>
        <w:t>The evaluation team shall examine the guidance documents provided to the staff of the applicant body and to external assessors, detailing the use and implementation of the accreditation criteria, and any rules or regulations issued by the applicant body.</w:t>
      </w:r>
    </w:p>
    <w:p w14:paraId="066505D5" w14:textId="58423072" w:rsidR="00CB58B1" w:rsidRPr="006F766E" w:rsidRDefault="00CB58B1" w:rsidP="00A072C8">
      <w:pPr>
        <w:spacing w:after="220"/>
        <w:ind w:left="1418" w:hanging="567"/>
        <w:rPr>
          <w:rFonts w:ascii="Arial" w:hAnsi="Arial" w:cs="Arial"/>
          <w:szCs w:val="22"/>
        </w:rPr>
      </w:pPr>
      <w:r w:rsidRPr="006F766E">
        <w:rPr>
          <w:rFonts w:ascii="Arial" w:hAnsi="Arial" w:cs="Arial"/>
          <w:szCs w:val="22"/>
        </w:rPr>
        <w:t>2.2.5</w:t>
      </w:r>
      <w:r w:rsidRPr="006F766E">
        <w:rPr>
          <w:rFonts w:ascii="Arial" w:hAnsi="Arial" w:cs="Arial"/>
          <w:szCs w:val="22"/>
        </w:rPr>
        <w:tab/>
        <w:t xml:space="preserve">The evaluation team shall check the availability and content of any documents containing additional requirements or guidance to assessors, and conformity assessment bodies.  </w:t>
      </w:r>
    </w:p>
    <w:p w14:paraId="6EAAF84C" w14:textId="7E497C52" w:rsidR="00CB58B1" w:rsidRPr="006F766E" w:rsidRDefault="00CB58B1" w:rsidP="00A072C8">
      <w:pPr>
        <w:spacing w:after="220"/>
        <w:ind w:left="1418" w:hanging="567"/>
        <w:rPr>
          <w:rFonts w:ascii="Arial" w:hAnsi="Arial" w:cs="Arial"/>
          <w:szCs w:val="22"/>
        </w:rPr>
      </w:pPr>
      <w:r w:rsidRPr="006F766E">
        <w:rPr>
          <w:rFonts w:ascii="Arial" w:hAnsi="Arial" w:cs="Arial"/>
          <w:szCs w:val="22"/>
        </w:rPr>
        <w:t>2.2.6</w:t>
      </w:r>
      <w:r w:rsidRPr="006F766E">
        <w:rPr>
          <w:rFonts w:ascii="Arial" w:hAnsi="Arial" w:cs="Arial"/>
          <w:szCs w:val="22"/>
        </w:rPr>
        <w:tab/>
        <w:t>The evaluation team shall check the applicant body’s procedures for issuing accreditation documents, defining the scope for which accreditation has been granted, identifying approved signatories or key personnel, as appropriate, and maintaining such information up-to-date.</w:t>
      </w:r>
    </w:p>
    <w:p w14:paraId="35653F73" w14:textId="6433601B" w:rsidR="00CB58B1" w:rsidRPr="007E6B3C" w:rsidRDefault="00CB58B1" w:rsidP="003F575B">
      <w:pPr>
        <w:spacing w:after="220"/>
        <w:ind w:left="1134" w:hanging="850"/>
        <w:rPr>
          <w:rFonts w:ascii="Arial" w:hAnsi="Arial" w:cs="Arial"/>
          <w:b/>
          <w:szCs w:val="22"/>
        </w:rPr>
      </w:pPr>
      <w:r w:rsidRPr="007E6B3C">
        <w:rPr>
          <w:rFonts w:ascii="Arial" w:hAnsi="Arial" w:cs="Arial"/>
          <w:b/>
          <w:szCs w:val="22"/>
        </w:rPr>
        <w:t>2.3</w:t>
      </w:r>
      <w:r w:rsidRPr="007E6B3C">
        <w:rPr>
          <w:rFonts w:ascii="Arial" w:hAnsi="Arial" w:cs="Arial"/>
          <w:b/>
          <w:szCs w:val="22"/>
        </w:rPr>
        <w:tab/>
        <w:t>Evaluation Concerning Assessors</w:t>
      </w:r>
    </w:p>
    <w:p w14:paraId="1996328C" w14:textId="21FAD1A3" w:rsidR="00CB58B1" w:rsidRPr="006F766E" w:rsidRDefault="00CB58B1" w:rsidP="003F575B">
      <w:pPr>
        <w:spacing w:after="220"/>
        <w:ind w:left="1418" w:hanging="567"/>
        <w:rPr>
          <w:rFonts w:ascii="Arial" w:hAnsi="Arial" w:cs="Arial"/>
          <w:szCs w:val="22"/>
        </w:rPr>
      </w:pPr>
      <w:r w:rsidRPr="006F766E">
        <w:rPr>
          <w:rFonts w:ascii="Arial" w:hAnsi="Arial" w:cs="Arial"/>
          <w:szCs w:val="22"/>
        </w:rPr>
        <w:t>2.3.1</w:t>
      </w:r>
      <w:r w:rsidRPr="006F766E">
        <w:rPr>
          <w:rFonts w:ascii="Arial" w:hAnsi="Arial" w:cs="Arial"/>
          <w:szCs w:val="22"/>
        </w:rPr>
        <w:tab/>
        <w:t xml:space="preserve">The applicant body’s policies and procedures for selecting, training, contracting and appointing internal and external assessors shall be examined.  Checks shall be made to ensure that up-to-date records detailing the qualifications, experience, expertise, training and performance monitoring of assessors and, as appropriate, technical experts are maintained.  The evaluation team shall ensure that each assessment is conducted by personnel familiar with the requirements of the accreditation system, trained in the techniques of assessment, and possessing appropriate technical expertise for their assignment.  The evaluation team shall check that the assessment team leader or a member of each assessment team has sufficient knowledge in the evaluation of quality systems appropriate for the accredited or applicant conformity assessment bodies.  </w:t>
      </w:r>
    </w:p>
    <w:p w14:paraId="321DE11A" w14:textId="46BA6A86" w:rsidR="00CB58B1" w:rsidRPr="004B03F8" w:rsidRDefault="00CB58B1" w:rsidP="003F575B">
      <w:pPr>
        <w:spacing w:after="220"/>
        <w:ind w:left="1418" w:hanging="567"/>
        <w:rPr>
          <w:rFonts w:ascii="Arial" w:hAnsi="Arial" w:cs="Arial"/>
          <w:szCs w:val="22"/>
        </w:rPr>
      </w:pPr>
      <w:r w:rsidRPr="006F766E">
        <w:rPr>
          <w:rFonts w:ascii="Arial" w:hAnsi="Arial" w:cs="Arial"/>
          <w:szCs w:val="22"/>
        </w:rPr>
        <w:t>2.3.2</w:t>
      </w:r>
      <w:r w:rsidRPr="006F766E">
        <w:rPr>
          <w:rFonts w:ascii="Arial" w:hAnsi="Arial" w:cs="Arial"/>
          <w:szCs w:val="22"/>
        </w:rPr>
        <w:tab/>
        <w:t>Where accreditation bodies use a staff member as the assessment team leader or as part of the assessment team the same requirements apply.</w:t>
      </w:r>
    </w:p>
    <w:p w14:paraId="3F517DC9" w14:textId="1129F3F0" w:rsidR="00CB58B1" w:rsidRPr="007E6B3C" w:rsidRDefault="00CB58B1" w:rsidP="003F575B">
      <w:pPr>
        <w:spacing w:after="220"/>
        <w:ind w:left="1134" w:hanging="850"/>
        <w:rPr>
          <w:rFonts w:ascii="Arial" w:hAnsi="Arial" w:cs="Arial"/>
          <w:b/>
          <w:szCs w:val="22"/>
        </w:rPr>
      </w:pPr>
      <w:r w:rsidRPr="007E6B3C">
        <w:rPr>
          <w:rFonts w:ascii="Arial" w:hAnsi="Arial" w:cs="Arial"/>
          <w:b/>
          <w:szCs w:val="22"/>
        </w:rPr>
        <w:t>2.4</w:t>
      </w:r>
      <w:r w:rsidRPr="007E6B3C" w:rsidDel="000361B9">
        <w:rPr>
          <w:rFonts w:ascii="Arial" w:hAnsi="Arial" w:cs="Arial"/>
          <w:b/>
          <w:szCs w:val="22"/>
        </w:rPr>
        <w:t xml:space="preserve"> </w:t>
      </w:r>
      <w:r w:rsidRPr="007E6B3C">
        <w:rPr>
          <w:rFonts w:ascii="Arial" w:hAnsi="Arial" w:cs="Arial"/>
          <w:b/>
          <w:szCs w:val="22"/>
        </w:rPr>
        <w:tab/>
        <w:t xml:space="preserve">Evaluation of Performance of Assessors and Competence of Accredited Conformity Assessment Bodies </w:t>
      </w:r>
    </w:p>
    <w:p w14:paraId="7A884D00" w14:textId="1C6B41B3" w:rsidR="00CB58B1" w:rsidRPr="004B03F8" w:rsidRDefault="00CB58B1" w:rsidP="003F575B">
      <w:pPr>
        <w:spacing w:after="220"/>
        <w:ind w:left="1418" w:hanging="567"/>
        <w:rPr>
          <w:rFonts w:ascii="Arial" w:hAnsi="Arial" w:cs="Arial"/>
          <w:szCs w:val="22"/>
        </w:rPr>
      </w:pPr>
      <w:r w:rsidRPr="004B03F8">
        <w:rPr>
          <w:rFonts w:ascii="Arial" w:hAnsi="Arial" w:cs="Arial"/>
          <w:szCs w:val="22"/>
        </w:rPr>
        <w:t xml:space="preserve">2.4.1 </w:t>
      </w:r>
      <w:r w:rsidRPr="004B03F8">
        <w:rPr>
          <w:rFonts w:ascii="Arial" w:hAnsi="Arial" w:cs="Arial"/>
          <w:szCs w:val="22"/>
        </w:rPr>
        <w:tab/>
        <w:t xml:space="preserve">The evaluation team shall witness at least one initial assessment (if available), reassessments and, where applicable, </w:t>
      </w:r>
      <w:r w:rsidR="00DB4BC1">
        <w:rPr>
          <w:rFonts w:ascii="Arial" w:hAnsi="Arial" w:cs="Arial"/>
          <w:szCs w:val="22"/>
        </w:rPr>
        <w:t>sampling assessment</w:t>
      </w:r>
      <w:r w:rsidRPr="004B03F8">
        <w:rPr>
          <w:rFonts w:ascii="Arial" w:hAnsi="Arial" w:cs="Arial"/>
          <w:szCs w:val="22"/>
        </w:rPr>
        <w:t xml:space="preserve"> visits.  The </w:t>
      </w:r>
      <w:r w:rsidR="001D65B7">
        <w:rPr>
          <w:rFonts w:ascii="Arial" w:hAnsi="Arial" w:cs="Arial"/>
          <w:szCs w:val="22"/>
        </w:rPr>
        <w:t>template report on witnessed assessments in Annex V of IAF/ILAC-</w:t>
      </w:r>
      <w:r w:rsidRPr="004B03F8">
        <w:rPr>
          <w:rFonts w:ascii="Arial" w:hAnsi="Arial" w:cs="Arial"/>
          <w:szCs w:val="22"/>
        </w:rPr>
        <w:t xml:space="preserve"> shall be used to record observations.</w:t>
      </w:r>
      <w:r w:rsidR="001D65B7">
        <w:rPr>
          <w:rFonts w:ascii="Arial" w:hAnsi="Arial" w:cs="Arial"/>
          <w:szCs w:val="22"/>
        </w:rPr>
        <w:t xml:space="preserve">  The details of assessed conformity assessment bodies witnessed shall also be recorded in APAC FMRA-012.</w:t>
      </w:r>
    </w:p>
    <w:p w14:paraId="250CF8AD" w14:textId="76FEDA8D" w:rsidR="00CB58B1" w:rsidRPr="004B03F8" w:rsidRDefault="00CB58B1" w:rsidP="003F575B">
      <w:pPr>
        <w:spacing w:after="220"/>
        <w:ind w:left="1418" w:hanging="567"/>
        <w:rPr>
          <w:rFonts w:ascii="Arial" w:hAnsi="Arial" w:cs="Arial"/>
          <w:szCs w:val="22"/>
        </w:rPr>
      </w:pPr>
      <w:r w:rsidRPr="004B03F8">
        <w:rPr>
          <w:rFonts w:ascii="Arial" w:hAnsi="Arial" w:cs="Arial"/>
          <w:szCs w:val="22"/>
        </w:rPr>
        <w:t>2.4.2</w:t>
      </w:r>
      <w:r w:rsidRPr="004B03F8">
        <w:rPr>
          <w:rFonts w:ascii="Arial" w:hAnsi="Arial" w:cs="Arial"/>
          <w:szCs w:val="22"/>
        </w:rPr>
        <w:tab/>
        <w:t>The assessments witnessed shall involve a range of technical fields representative of the accreditations granted by the applicant body.</w:t>
      </w:r>
    </w:p>
    <w:p w14:paraId="6B4F7E76" w14:textId="2A135A18" w:rsidR="00CB58B1" w:rsidRPr="004B03F8" w:rsidRDefault="00CB58B1" w:rsidP="003F575B">
      <w:pPr>
        <w:spacing w:after="220"/>
        <w:ind w:left="1418" w:hanging="567"/>
        <w:rPr>
          <w:rFonts w:ascii="Arial" w:hAnsi="Arial" w:cs="Arial"/>
          <w:szCs w:val="22"/>
        </w:rPr>
      </w:pPr>
      <w:r w:rsidRPr="004B03F8">
        <w:rPr>
          <w:rFonts w:ascii="Arial" w:hAnsi="Arial" w:cs="Arial"/>
          <w:szCs w:val="22"/>
        </w:rPr>
        <w:t>2.4.3</w:t>
      </w:r>
      <w:r w:rsidRPr="004B03F8">
        <w:rPr>
          <w:rFonts w:ascii="Arial" w:hAnsi="Arial" w:cs="Arial"/>
          <w:szCs w:val="22"/>
        </w:rPr>
        <w:tab/>
        <w:t>The evaluation team shall pay particular attention to the procedures used by the assessment team and shall note deviations by the assessment team from the specified requirements when they are observed.</w:t>
      </w:r>
    </w:p>
    <w:p w14:paraId="74CD5A3C" w14:textId="7895693F" w:rsidR="00CB58B1" w:rsidRPr="004B03F8" w:rsidRDefault="00CB58B1" w:rsidP="003F575B">
      <w:pPr>
        <w:spacing w:after="220"/>
        <w:ind w:left="1418" w:hanging="567"/>
        <w:rPr>
          <w:rFonts w:ascii="Arial" w:hAnsi="Arial" w:cs="Arial"/>
          <w:szCs w:val="22"/>
        </w:rPr>
      </w:pPr>
      <w:r w:rsidRPr="004B03F8">
        <w:rPr>
          <w:rFonts w:ascii="Arial" w:hAnsi="Arial" w:cs="Arial"/>
          <w:szCs w:val="22"/>
        </w:rPr>
        <w:t>2.4.4</w:t>
      </w:r>
      <w:r w:rsidRPr="004B03F8">
        <w:rPr>
          <w:rFonts w:ascii="Arial" w:hAnsi="Arial" w:cs="Arial"/>
          <w:szCs w:val="22"/>
        </w:rPr>
        <w:tab/>
        <w:t>The evaluation team members shall maintain the role of observer at all times during the witnessing to avoid influencing the performance or procedures of the assessors and the responses by staff of the conformity assessment body being assessed.  Any observations made by the evaluation team regarding the organisations under assessment, the assessors, the applicant body’s staff or the applicant body’s procedures shall be made to the applicant body after the assessment.</w:t>
      </w:r>
    </w:p>
    <w:p w14:paraId="29F63DFF" w14:textId="437422C2" w:rsidR="00CB58B1" w:rsidRPr="007E6B3C" w:rsidRDefault="00CB58B1" w:rsidP="003F575B">
      <w:pPr>
        <w:spacing w:after="220"/>
        <w:ind w:left="1134" w:hanging="850"/>
        <w:rPr>
          <w:rFonts w:ascii="Arial" w:hAnsi="Arial" w:cs="Arial"/>
          <w:b/>
          <w:szCs w:val="22"/>
        </w:rPr>
      </w:pPr>
      <w:r w:rsidRPr="007E6B3C">
        <w:rPr>
          <w:rFonts w:ascii="Arial" w:hAnsi="Arial" w:cs="Arial"/>
          <w:b/>
          <w:szCs w:val="22"/>
        </w:rPr>
        <w:t xml:space="preserve">2.5 </w:t>
      </w:r>
      <w:r w:rsidRPr="007E6B3C">
        <w:rPr>
          <w:rFonts w:ascii="Arial" w:hAnsi="Arial" w:cs="Arial"/>
          <w:b/>
          <w:szCs w:val="22"/>
        </w:rPr>
        <w:tab/>
        <w:t>Evaluation Concerning Assessment Reports</w:t>
      </w:r>
    </w:p>
    <w:p w14:paraId="66B526D1" w14:textId="16F39C89" w:rsidR="00CB58B1" w:rsidRPr="004B03F8" w:rsidRDefault="00CB58B1" w:rsidP="0074239F">
      <w:pPr>
        <w:spacing w:after="220"/>
        <w:ind w:left="851"/>
        <w:rPr>
          <w:rFonts w:ascii="Arial" w:hAnsi="Arial" w:cs="Arial"/>
          <w:szCs w:val="22"/>
        </w:rPr>
      </w:pPr>
      <w:r w:rsidRPr="004B03F8">
        <w:rPr>
          <w:rFonts w:ascii="Arial" w:hAnsi="Arial" w:cs="Arial"/>
          <w:szCs w:val="22"/>
        </w:rPr>
        <w:t>The evaluation team shall examine the procedure for reporting the findings of assessment teams.  In particular, the evaluation team shall check that any corrective actions required of assessed conformity assessment bodies are carried out within the required time frame.  If the assessment findings are subject to endorsement by a committee before a decision on accreditation is made, records of the decisions of such committees shall be examined.  The evaluation team shall review the applicant body’s records of the accreditation process to ensure these are sufficient to justify the decision to accredit or to deny accreditation.</w:t>
      </w:r>
    </w:p>
    <w:p w14:paraId="4716C0E3" w14:textId="1AC8F6FC" w:rsidR="00CB58B1" w:rsidRPr="007E6B3C" w:rsidRDefault="00CB58B1" w:rsidP="003F575B">
      <w:pPr>
        <w:spacing w:after="220"/>
        <w:ind w:left="1134" w:hanging="850"/>
        <w:rPr>
          <w:rFonts w:ascii="Arial" w:hAnsi="Arial" w:cs="Arial"/>
          <w:b/>
          <w:szCs w:val="22"/>
        </w:rPr>
      </w:pPr>
      <w:r w:rsidRPr="007E6B3C">
        <w:rPr>
          <w:rFonts w:ascii="Arial" w:hAnsi="Arial" w:cs="Arial"/>
          <w:b/>
          <w:szCs w:val="22"/>
        </w:rPr>
        <w:t>2.6</w:t>
      </w:r>
      <w:r w:rsidRPr="007E6B3C">
        <w:rPr>
          <w:rFonts w:ascii="Arial" w:hAnsi="Arial" w:cs="Arial"/>
          <w:b/>
          <w:szCs w:val="22"/>
        </w:rPr>
        <w:tab/>
        <w:t>Evaluation of Committees</w:t>
      </w:r>
    </w:p>
    <w:p w14:paraId="4E36D66B" w14:textId="2AB7D267" w:rsidR="00CB58B1" w:rsidRPr="004B03F8" w:rsidRDefault="00CB58B1" w:rsidP="0074239F">
      <w:pPr>
        <w:spacing w:after="220"/>
        <w:ind w:left="851"/>
        <w:rPr>
          <w:rFonts w:ascii="Arial" w:hAnsi="Arial" w:cs="Arial"/>
          <w:szCs w:val="22"/>
        </w:rPr>
      </w:pPr>
      <w:r w:rsidRPr="004B03F8">
        <w:rPr>
          <w:rFonts w:ascii="Arial" w:hAnsi="Arial" w:cs="Arial"/>
          <w:szCs w:val="22"/>
        </w:rPr>
        <w:t>Where committees are used to review the reports of assessments, to assist in the decision-making process or to provide technical advice on criteria, assessors, etc, their terms of reference and the procedures for appointment of committee members shall be examined.</w:t>
      </w:r>
    </w:p>
    <w:p w14:paraId="4F6BDEB3" w14:textId="690F7D60" w:rsidR="00CB58B1" w:rsidRPr="001D65B7" w:rsidRDefault="00CB58B1" w:rsidP="003F575B">
      <w:pPr>
        <w:spacing w:after="220"/>
        <w:ind w:left="1134" w:hanging="850"/>
        <w:rPr>
          <w:rFonts w:ascii="Arial" w:hAnsi="Arial" w:cs="Arial"/>
          <w:b/>
          <w:szCs w:val="22"/>
        </w:rPr>
      </w:pPr>
      <w:r w:rsidRPr="001D65B7">
        <w:rPr>
          <w:rFonts w:ascii="Arial" w:hAnsi="Arial" w:cs="Arial"/>
          <w:b/>
          <w:szCs w:val="22"/>
        </w:rPr>
        <w:t xml:space="preserve">2.7 </w:t>
      </w:r>
      <w:r w:rsidRPr="001D65B7">
        <w:rPr>
          <w:rFonts w:ascii="Arial" w:hAnsi="Arial" w:cs="Arial"/>
          <w:b/>
          <w:szCs w:val="22"/>
        </w:rPr>
        <w:tab/>
        <w:t xml:space="preserve">Evaluation of Proficiency Testing Activities </w:t>
      </w:r>
    </w:p>
    <w:p w14:paraId="7D91567D" w14:textId="252C46DE" w:rsidR="00CB58B1" w:rsidRPr="004B03F8" w:rsidRDefault="00CB58B1" w:rsidP="003F575B">
      <w:pPr>
        <w:spacing w:after="220"/>
        <w:ind w:left="1418" w:hanging="567"/>
        <w:rPr>
          <w:rFonts w:ascii="Arial" w:hAnsi="Arial" w:cs="Arial"/>
          <w:szCs w:val="22"/>
        </w:rPr>
      </w:pPr>
      <w:r w:rsidRPr="004B03F8">
        <w:rPr>
          <w:rFonts w:ascii="Arial" w:hAnsi="Arial" w:cs="Arial"/>
          <w:szCs w:val="22"/>
        </w:rPr>
        <w:t>2.7.1</w:t>
      </w:r>
      <w:r w:rsidRPr="004B03F8">
        <w:rPr>
          <w:rFonts w:ascii="Arial" w:hAnsi="Arial" w:cs="Arial"/>
          <w:szCs w:val="22"/>
        </w:rPr>
        <w:tab/>
      </w:r>
      <w:r w:rsidR="00BE7ABB" w:rsidRPr="00BE7ABB">
        <w:rPr>
          <w:rFonts w:ascii="Arial" w:hAnsi="Arial" w:cs="Arial"/>
          <w:szCs w:val="22"/>
        </w:rPr>
        <w:t>The policies and procedures of the applicant body for proficiency testing shall be evaluated against the requirements of ILAC P9.</w:t>
      </w:r>
      <w:r w:rsidR="00BE7ABB">
        <w:rPr>
          <w:rFonts w:ascii="Arial" w:hAnsi="Arial" w:cs="Arial"/>
          <w:szCs w:val="22"/>
        </w:rPr>
        <w:t xml:space="preserve">  </w:t>
      </w:r>
      <w:r w:rsidR="00637719" w:rsidRPr="00637719">
        <w:rPr>
          <w:rFonts w:ascii="Arial" w:hAnsi="Arial" w:cs="Arial"/>
          <w:szCs w:val="22"/>
        </w:rPr>
        <w:t>Access to and participation levels in proficiency testing programme should be established</w:t>
      </w:r>
      <w:r w:rsidR="00BE7ABB">
        <w:rPr>
          <w:rFonts w:ascii="Arial" w:hAnsi="Arial" w:cs="Arial"/>
          <w:szCs w:val="22"/>
        </w:rPr>
        <w:t xml:space="preserve">.  </w:t>
      </w:r>
    </w:p>
    <w:p w14:paraId="380AD92A" w14:textId="40E18D13" w:rsidR="00CB58B1" w:rsidRPr="004B03F8" w:rsidRDefault="00CB58B1" w:rsidP="003F575B">
      <w:pPr>
        <w:spacing w:after="220"/>
        <w:ind w:left="1418" w:hanging="567"/>
        <w:rPr>
          <w:rFonts w:ascii="Arial" w:hAnsi="Arial" w:cs="Arial"/>
          <w:szCs w:val="22"/>
        </w:rPr>
      </w:pPr>
      <w:r w:rsidRPr="004B03F8">
        <w:rPr>
          <w:rFonts w:ascii="Arial" w:hAnsi="Arial" w:cs="Arial"/>
          <w:szCs w:val="22"/>
        </w:rPr>
        <w:t xml:space="preserve">2.7.2 </w:t>
      </w:r>
      <w:r w:rsidRPr="004B03F8">
        <w:rPr>
          <w:rFonts w:ascii="Arial" w:hAnsi="Arial" w:cs="Arial"/>
          <w:szCs w:val="22"/>
        </w:rPr>
        <w:tab/>
        <w:t>The way in which the results of proficiency testing activities are used by the applicant body shall be examined.</w:t>
      </w:r>
    </w:p>
    <w:p w14:paraId="30119BB7" w14:textId="27EDE9DF" w:rsidR="00CB58B1" w:rsidRPr="004B03F8" w:rsidRDefault="00CB58B1" w:rsidP="003F575B">
      <w:pPr>
        <w:spacing w:after="220"/>
        <w:ind w:left="1418" w:hanging="567"/>
        <w:rPr>
          <w:rFonts w:ascii="Arial" w:hAnsi="Arial" w:cs="Arial"/>
          <w:szCs w:val="22"/>
        </w:rPr>
      </w:pPr>
      <w:r w:rsidRPr="004B03F8">
        <w:rPr>
          <w:rFonts w:ascii="Arial" w:hAnsi="Arial" w:cs="Arial"/>
          <w:szCs w:val="22"/>
        </w:rPr>
        <w:t>2.7.3</w:t>
      </w:r>
      <w:r w:rsidRPr="004B03F8">
        <w:rPr>
          <w:rFonts w:ascii="Arial" w:hAnsi="Arial" w:cs="Arial"/>
          <w:szCs w:val="22"/>
        </w:rPr>
        <w:tab/>
        <w:t>The evaluation team shall discuss with the relevant members of the applicant body staff the following matters:</w:t>
      </w:r>
    </w:p>
    <w:p w14:paraId="2E8F8A9B" w14:textId="6D31CCED" w:rsidR="00CB58B1" w:rsidRPr="004B03F8" w:rsidRDefault="00CB58B1" w:rsidP="00BE7ABB">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Identification of areas where proficiency testing activities are available or should be initiated;</w:t>
      </w:r>
    </w:p>
    <w:p w14:paraId="53C52EF4" w14:textId="2A8F93CA" w:rsidR="00CB58B1" w:rsidRPr="004B03F8" w:rsidRDefault="00CB58B1" w:rsidP="00BE7ABB">
      <w:pPr>
        <w:spacing w:after="220"/>
        <w:ind w:left="1985" w:hanging="567"/>
        <w:rPr>
          <w:rFonts w:ascii="Arial" w:hAnsi="Arial" w:cs="Arial"/>
          <w:szCs w:val="22"/>
        </w:rPr>
      </w:pPr>
      <w:r w:rsidRPr="004B03F8">
        <w:rPr>
          <w:rFonts w:ascii="Arial" w:hAnsi="Arial" w:cs="Arial"/>
          <w:szCs w:val="22"/>
        </w:rPr>
        <w:t xml:space="preserve">(ii)  </w:t>
      </w:r>
      <w:r w:rsidRPr="004B03F8">
        <w:rPr>
          <w:rFonts w:ascii="Arial" w:hAnsi="Arial" w:cs="Arial"/>
          <w:szCs w:val="22"/>
        </w:rPr>
        <w:tab/>
        <w:t>Criteria for selection, organisation and use of proficiency testing activities;</w:t>
      </w:r>
    </w:p>
    <w:p w14:paraId="4EA72DE4" w14:textId="6125713D" w:rsidR="00CB58B1" w:rsidRPr="004B03F8" w:rsidRDefault="00CB58B1" w:rsidP="00BE7ABB">
      <w:pPr>
        <w:spacing w:after="220"/>
        <w:ind w:left="1985" w:hanging="567"/>
        <w:rPr>
          <w:rFonts w:ascii="Arial" w:hAnsi="Arial" w:cs="Arial"/>
          <w:szCs w:val="22"/>
        </w:rPr>
      </w:pPr>
      <w:r w:rsidRPr="004B03F8">
        <w:rPr>
          <w:rFonts w:ascii="Arial" w:hAnsi="Arial" w:cs="Arial"/>
          <w:szCs w:val="22"/>
        </w:rPr>
        <w:t xml:space="preserve">(iii) </w:t>
      </w:r>
      <w:r w:rsidRPr="004B03F8">
        <w:rPr>
          <w:rFonts w:ascii="Arial" w:hAnsi="Arial" w:cs="Arial"/>
          <w:szCs w:val="22"/>
        </w:rPr>
        <w:tab/>
        <w:t>Criteria for accepting proficiency testing activities provided by external bodies;</w:t>
      </w:r>
    </w:p>
    <w:p w14:paraId="7E986934" w14:textId="74762E96" w:rsidR="00CB58B1" w:rsidRPr="004B03F8" w:rsidRDefault="00CB58B1" w:rsidP="00BE7ABB">
      <w:pPr>
        <w:spacing w:after="220"/>
        <w:ind w:left="1985" w:hanging="567"/>
        <w:rPr>
          <w:rFonts w:ascii="Arial" w:hAnsi="Arial" w:cs="Arial"/>
          <w:szCs w:val="22"/>
        </w:rPr>
      </w:pPr>
      <w:r w:rsidRPr="004B03F8">
        <w:rPr>
          <w:rFonts w:ascii="Arial" w:hAnsi="Arial" w:cs="Arial"/>
          <w:szCs w:val="22"/>
        </w:rPr>
        <w:t xml:space="preserve">(iv) </w:t>
      </w:r>
      <w:r w:rsidRPr="004B03F8">
        <w:rPr>
          <w:rFonts w:ascii="Arial" w:hAnsi="Arial" w:cs="Arial"/>
          <w:szCs w:val="22"/>
        </w:rPr>
        <w:tab/>
        <w:t xml:space="preserve">Policies and procedures, including in relation to corrective action, for integrating proficiency testing results into the assessment process; </w:t>
      </w:r>
    </w:p>
    <w:p w14:paraId="488E0A4C" w14:textId="74E6333D" w:rsidR="00CB58B1" w:rsidRPr="004B03F8" w:rsidRDefault="00CB58B1" w:rsidP="00BE7ABB">
      <w:pPr>
        <w:spacing w:after="220"/>
        <w:ind w:left="1985" w:hanging="567"/>
        <w:rPr>
          <w:rFonts w:ascii="Arial" w:hAnsi="Arial" w:cs="Arial"/>
          <w:szCs w:val="22"/>
        </w:rPr>
      </w:pPr>
      <w:r w:rsidRPr="004B03F8">
        <w:rPr>
          <w:rFonts w:ascii="Arial" w:hAnsi="Arial" w:cs="Arial"/>
          <w:szCs w:val="22"/>
        </w:rPr>
        <w:t>(v)</w:t>
      </w:r>
      <w:r w:rsidRPr="004B03F8">
        <w:rPr>
          <w:rFonts w:ascii="Arial" w:hAnsi="Arial" w:cs="Arial"/>
          <w:szCs w:val="22"/>
        </w:rPr>
        <w:tab/>
        <w:t>Criteria for the selection of participants when participation in a particular proficiency testing activity is limited;</w:t>
      </w:r>
    </w:p>
    <w:p w14:paraId="580A2321" w14:textId="6647940E" w:rsidR="00CB58B1" w:rsidRPr="004B03F8" w:rsidRDefault="00CB58B1" w:rsidP="00BE7ABB">
      <w:pPr>
        <w:spacing w:after="220"/>
        <w:ind w:left="1985" w:hanging="567"/>
        <w:rPr>
          <w:rFonts w:ascii="Arial" w:hAnsi="Arial" w:cs="Arial"/>
          <w:szCs w:val="22"/>
        </w:rPr>
      </w:pPr>
      <w:r w:rsidRPr="004B03F8">
        <w:rPr>
          <w:rFonts w:ascii="Arial" w:hAnsi="Arial" w:cs="Arial"/>
          <w:szCs w:val="22"/>
        </w:rPr>
        <w:t xml:space="preserve">(vi) </w:t>
      </w:r>
      <w:r w:rsidRPr="004B03F8">
        <w:rPr>
          <w:rFonts w:ascii="Arial" w:hAnsi="Arial" w:cs="Arial"/>
          <w:szCs w:val="22"/>
        </w:rPr>
        <w:tab/>
        <w:t>For accreditors of R</w:t>
      </w:r>
      <w:r w:rsidR="00BE7ABB">
        <w:rPr>
          <w:rFonts w:ascii="Arial" w:hAnsi="Arial" w:cs="Arial"/>
          <w:szCs w:val="22"/>
        </w:rPr>
        <w:t xml:space="preserve">eference </w:t>
      </w:r>
      <w:r w:rsidRPr="004B03F8">
        <w:rPr>
          <w:rFonts w:ascii="Arial" w:hAnsi="Arial" w:cs="Arial"/>
          <w:szCs w:val="22"/>
        </w:rPr>
        <w:t>M</w:t>
      </w:r>
      <w:r w:rsidR="00BE7ABB">
        <w:rPr>
          <w:rFonts w:ascii="Arial" w:hAnsi="Arial" w:cs="Arial"/>
          <w:szCs w:val="22"/>
        </w:rPr>
        <w:t xml:space="preserve">aterial </w:t>
      </w:r>
      <w:r w:rsidRPr="004B03F8">
        <w:rPr>
          <w:rFonts w:ascii="Arial" w:hAnsi="Arial" w:cs="Arial"/>
          <w:szCs w:val="22"/>
        </w:rPr>
        <w:t>P</w:t>
      </w:r>
      <w:r w:rsidR="00BE7ABB">
        <w:rPr>
          <w:rFonts w:ascii="Arial" w:hAnsi="Arial" w:cs="Arial"/>
          <w:szCs w:val="22"/>
        </w:rPr>
        <w:t>roducer</w:t>
      </w:r>
      <w:r w:rsidRPr="004B03F8">
        <w:rPr>
          <w:rFonts w:ascii="Arial" w:hAnsi="Arial" w:cs="Arial"/>
          <w:szCs w:val="22"/>
        </w:rPr>
        <w:t>s, criteria for the participation in proficiency testing by collaborators involved in testing associated with the production of reference materials.</w:t>
      </w:r>
    </w:p>
    <w:p w14:paraId="17F27FE8" w14:textId="77777777" w:rsidR="00CB58B1" w:rsidRPr="004B03F8" w:rsidRDefault="00CB58B1" w:rsidP="003F575B">
      <w:pPr>
        <w:spacing w:after="220"/>
        <w:ind w:left="1418" w:hanging="567"/>
        <w:rPr>
          <w:rFonts w:ascii="Arial" w:hAnsi="Arial" w:cs="Arial"/>
          <w:szCs w:val="22"/>
        </w:rPr>
      </w:pPr>
      <w:r w:rsidRPr="004B03F8">
        <w:rPr>
          <w:rFonts w:ascii="Arial" w:hAnsi="Arial" w:cs="Arial"/>
          <w:szCs w:val="22"/>
        </w:rPr>
        <w:t>2.7.4</w:t>
      </w:r>
      <w:r w:rsidRPr="004B03F8">
        <w:rPr>
          <w:rFonts w:ascii="Arial" w:hAnsi="Arial" w:cs="Arial"/>
          <w:szCs w:val="22"/>
        </w:rPr>
        <w:tab/>
        <w:t>The applicant body’s ability to accredit conformity assessment bodies, including an appraisal of whether the applicant body obtains sufficient evidence that the conformity assessment bodies are technically competent to perform the work for which they are seeking accreditation or have been accredited, shall be evaluated.  Use of peer inspectors as an accreditation body’s technical assessors/experts is particularly important for the assessment of inspection bodies where proficiency testing and other forms of inter-comparisons are not practical as a means of establishing the inspection body’s technical competence.</w:t>
      </w:r>
    </w:p>
    <w:p w14:paraId="083B31D6" w14:textId="04AF22DD" w:rsidR="00CB58B1" w:rsidRPr="007E6B3C" w:rsidRDefault="00CB58B1" w:rsidP="003F575B">
      <w:pPr>
        <w:spacing w:after="220"/>
        <w:ind w:left="1134" w:hanging="850"/>
        <w:rPr>
          <w:rFonts w:ascii="Arial" w:hAnsi="Arial" w:cs="Arial"/>
          <w:b/>
          <w:szCs w:val="22"/>
        </w:rPr>
      </w:pPr>
      <w:r w:rsidRPr="007E6B3C">
        <w:rPr>
          <w:rFonts w:ascii="Arial" w:hAnsi="Arial" w:cs="Arial"/>
          <w:b/>
          <w:szCs w:val="22"/>
        </w:rPr>
        <w:t xml:space="preserve">2.8 </w:t>
      </w:r>
      <w:r w:rsidRPr="007E6B3C">
        <w:rPr>
          <w:rFonts w:ascii="Arial" w:hAnsi="Arial" w:cs="Arial"/>
          <w:b/>
          <w:szCs w:val="22"/>
        </w:rPr>
        <w:tab/>
        <w:t>Evaluation Concerning Traceability and Measurement Uncertainty</w:t>
      </w:r>
    </w:p>
    <w:p w14:paraId="6A210927" w14:textId="1249C26A" w:rsidR="004742B9" w:rsidRPr="004B03F8" w:rsidRDefault="00CB58B1" w:rsidP="003F575B">
      <w:pPr>
        <w:spacing w:after="220"/>
        <w:ind w:left="1418" w:hanging="567"/>
        <w:rPr>
          <w:rFonts w:ascii="Arial" w:hAnsi="Arial" w:cs="Arial"/>
          <w:szCs w:val="22"/>
        </w:rPr>
      </w:pPr>
      <w:r w:rsidRPr="004B03F8">
        <w:rPr>
          <w:rFonts w:ascii="Arial" w:hAnsi="Arial" w:cs="Arial"/>
          <w:szCs w:val="22"/>
        </w:rPr>
        <w:t>2.8.1</w:t>
      </w:r>
      <w:r w:rsidRPr="004B03F8">
        <w:rPr>
          <w:rFonts w:ascii="Arial" w:hAnsi="Arial" w:cs="Arial"/>
          <w:szCs w:val="22"/>
        </w:rPr>
        <w:tab/>
        <w:t>General</w:t>
      </w:r>
    </w:p>
    <w:p w14:paraId="34C8C8ED" w14:textId="54FBF36F" w:rsidR="00CB58B1" w:rsidRPr="004B03F8" w:rsidRDefault="00CB58B1" w:rsidP="003367A6">
      <w:pPr>
        <w:spacing w:after="220"/>
        <w:ind w:left="851"/>
        <w:rPr>
          <w:rFonts w:ascii="Arial" w:hAnsi="Arial" w:cs="Arial"/>
          <w:szCs w:val="22"/>
        </w:rPr>
      </w:pPr>
      <w:r w:rsidRPr="004B03F8">
        <w:rPr>
          <w:rFonts w:ascii="Arial" w:hAnsi="Arial" w:cs="Arial"/>
          <w:szCs w:val="22"/>
        </w:rPr>
        <w:t>The evaluation team shall evaluate how traceability of measurement and associated estimates of measurement uncertainty are established, wherever applicable, in accordance with the provisions of applicable ILAC and/or APAC documents and ISO (/IEC) standard(s).</w:t>
      </w:r>
    </w:p>
    <w:p w14:paraId="58D5EFA6" w14:textId="426EB3C2" w:rsidR="00CB58B1" w:rsidRPr="004B03F8" w:rsidRDefault="00CB58B1" w:rsidP="003F575B">
      <w:pPr>
        <w:spacing w:after="220"/>
        <w:ind w:left="1418" w:hanging="567"/>
        <w:rPr>
          <w:rFonts w:ascii="Arial" w:hAnsi="Arial" w:cs="Arial"/>
          <w:szCs w:val="22"/>
        </w:rPr>
      </w:pPr>
      <w:r w:rsidRPr="004B03F8">
        <w:rPr>
          <w:rFonts w:ascii="Arial" w:hAnsi="Arial" w:cs="Arial"/>
          <w:szCs w:val="22"/>
        </w:rPr>
        <w:t>2.8.2</w:t>
      </w:r>
      <w:r w:rsidRPr="004B03F8">
        <w:rPr>
          <w:rFonts w:ascii="Arial" w:hAnsi="Arial" w:cs="Arial"/>
          <w:szCs w:val="22"/>
        </w:rPr>
        <w:tab/>
        <w:t>Accredited calibration laboratories</w:t>
      </w:r>
    </w:p>
    <w:p w14:paraId="16B7149F" w14:textId="3B6AB886" w:rsidR="00CB58B1" w:rsidRPr="004B03F8" w:rsidRDefault="00CB58B1" w:rsidP="003367A6">
      <w:pPr>
        <w:spacing w:after="220"/>
        <w:ind w:left="851"/>
        <w:rPr>
          <w:rFonts w:ascii="Arial" w:hAnsi="Arial" w:cs="Arial"/>
          <w:szCs w:val="22"/>
        </w:rPr>
      </w:pPr>
      <w:r w:rsidRPr="004B03F8">
        <w:rPr>
          <w:rFonts w:ascii="Arial" w:hAnsi="Arial" w:cs="Arial"/>
          <w:szCs w:val="22"/>
        </w:rPr>
        <w:t xml:space="preserve">The evaluation team shall establish whether or </w:t>
      </w:r>
      <w:r w:rsidRPr="006B036D">
        <w:rPr>
          <w:rFonts w:ascii="Arial" w:hAnsi="Arial" w:cs="Arial"/>
          <w:szCs w:val="22"/>
        </w:rPr>
        <w:t xml:space="preserve">not </w:t>
      </w:r>
      <w:r w:rsidR="000037DC" w:rsidRPr="006B036D">
        <w:rPr>
          <w:rFonts w:ascii="Arial" w:hAnsi="Arial" w:cs="Arial"/>
          <w:szCs w:val="22"/>
        </w:rPr>
        <w:t>C</w:t>
      </w:r>
      <w:r w:rsidRPr="006B036D">
        <w:rPr>
          <w:rFonts w:ascii="Arial" w:hAnsi="Arial" w:cs="Arial"/>
          <w:szCs w:val="22"/>
        </w:rPr>
        <w:t xml:space="preserve">lause </w:t>
      </w:r>
      <w:r w:rsidR="00083A60" w:rsidRPr="006B036D">
        <w:rPr>
          <w:rFonts w:ascii="Arial" w:hAnsi="Arial" w:cs="Arial"/>
          <w:szCs w:val="22"/>
        </w:rPr>
        <w:t>6.5</w:t>
      </w:r>
      <w:r w:rsidRPr="006B036D">
        <w:rPr>
          <w:rFonts w:ascii="Arial" w:hAnsi="Arial" w:cs="Arial"/>
          <w:szCs w:val="22"/>
        </w:rPr>
        <w:t xml:space="preserve"> of ISO/IEC 17025 and ILAC P14 is being satisfied, that t</w:t>
      </w:r>
      <w:r w:rsidRPr="004B03F8">
        <w:rPr>
          <w:rFonts w:ascii="Arial" w:hAnsi="Arial" w:cs="Arial"/>
          <w:szCs w:val="22"/>
        </w:rPr>
        <w:t xml:space="preserve">he uncertainty of the measurements performed is </w:t>
      </w:r>
      <w:proofErr w:type="gramStart"/>
      <w:r w:rsidRPr="004B03F8">
        <w:rPr>
          <w:rFonts w:ascii="Arial" w:hAnsi="Arial" w:cs="Arial"/>
          <w:szCs w:val="22"/>
        </w:rPr>
        <w:t>properly evaluated</w:t>
      </w:r>
      <w:proofErr w:type="gramEnd"/>
      <w:r w:rsidRPr="004B03F8">
        <w:rPr>
          <w:rFonts w:ascii="Arial" w:hAnsi="Arial" w:cs="Arial"/>
          <w:szCs w:val="22"/>
        </w:rPr>
        <w:t xml:space="preserve"> and reported, and that appropriate calibration and measurement capabilities are properly calculated.  For further guidance on traceability, see also ILAC P10 and ILAC P14.</w:t>
      </w:r>
    </w:p>
    <w:p w14:paraId="4FDC09D7" w14:textId="6A06E9D1" w:rsidR="00CB58B1" w:rsidRPr="004B03F8" w:rsidRDefault="00CB58B1" w:rsidP="003F575B">
      <w:pPr>
        <w:spacing w:after="220"/>
        <w:ind w:left="1418" w:hanging="567"/>
        <w:rPr>
          <w:rFonts w:ascii="Arial" w:hAnsi="Arial" w:cs="Arial"/>
          <w:szCs w:val="22"/>
        </w:rPr>
      </w:pPr>
      <w:r w:rsidRPr="004B03F8">
        <w:rPr>
          <w:rFonts w:ascii="Arial" w:hAnsi="Arial" w:cs="Arial"/>
          <w:szCs w:val="22"/>
        </w:rPr>
        <w:t>2.8.3</w:t>
      </w:r>
      <w:r w:rsidRPr="004B03F8">
        <w:rPr>
          <w:rFonts w:ascii="Arial" w:hAnsi="Arial" w:cs="Arial"/>
          <w:szCs w:val="22"/>
        </w:rPr>
        <w:tab/>
        <w:t xml:space="preserve">Accredited testing laboratories </w:t>
      </w:r>
    </w:p>
    <w:p w14:paraId="47725179" w14:textId="42E130AE" w:rsidR="00CB58B1" w:rsidRPr="004B03F8" w:rsidRDefault="00CB58B1" w:rsidP="000037DC">
      <w:pPr>
        <w:spacing w:after="220"/>
        <w:ind w:left="851"/>
        <w:rPr>
          <w:rFonts w:ascii="Arial" w:hAnsi="Arial" w:cs="Arial"/>
          <w:szCs w:val="22"/>
        </w:rPr>
      </w:pPr>
      <w:r w:rsidRPr="004B03F8">
        <w:rPr>
          <w:rFonts w:ascii="Arial" w:hAnsi="Arial" w:cs="Arial"/>
          <w:szCs w:val="22"/>
        </w:rPr>
        <w:t>The evaluation team shall check whether full and proper use is being made of competent calibration laboratories by the testing laboratories.  Where no such calibration laboratories exist, the arrangements in use must be examined in detail to ensure that there is compliance with the appropriate requirements.  When traceability to national or international standards of measurement is not relevant, practicable or technically possible, the team shall check that laboratories are required to provide satisfactory evidence of correlation or accuracy of test results (for example, by participation in a suitable program of inter-laboratory comparisons or by the use of reference materials that are traceable to national or international standard reference materials).  For further guidelines on traceability see ILAC P10.</w:t>
      </w:r>
    </w:p>
    <w:p w14:paraId="7F4548DC" w14:textId="54156DD5" w:rsidR="00CB58B1" w:rsidRPr="004B03F8" w:rsidRDefault="00CB58B1" w:rsidP="000037DC">
      <w:pPr>
        <w:spacing w:after="220"/>
        <w:ind w:left="851"/>
        <w:rPr>
          <w:rFonts w:ascii="Arial" w:hAnsi="Arial" w:cs="Arial"/>
          <w:szCs w:val="22"/>
        </w:rPr>
      </w:pPr>
      <w:r w:rsidRPr="004B03F8">
        <w:rPr>
          <w:rFonts w:ascii="Arial" w:hAnsi="Arial" w:cs="Arial"/>
          <w:szCs w:val="22"/>
        </w:rPr>
        <w:t xml:space="preserve">The evaluation team shall also confirm that competence in estimating measurement uncertainty for testing, where applicable, is adequately assessed. </w:t>
      </w:r>
    </w:p>
    <w:p w14:paraId="190B3E69" w14:textId="5523706D" w:rsidR="00CB58B1" w:rsidRPr="004B03F8" w:rsidRDefault="00CB58B1" w:rsidP="000037DC">
      <w:pPr>
        <w:spacing w:after="220"/>
        <w:ind w:left="851"/>
        <w:rPr>
          <w:rFonts w:ascii="Arial" w:hAnsi="Arial" w:cs="Arial"/>
          <w:szCs w:val="22"/>
        </w:rPr>
      </w:pPr>
      <w:r w:rsidRPr="004B03F8">
        <w:rPr>
          <w:rFonts w:ascii="Arial" w:hAnsi="Arial" w:cs="Arial"/>
          <w:szCs w:val="22"/>
        </w:rPr>
        <w:t>If the applicant body offers accreditation to calibration laboratories as well as to testing laboratories and/or inspection bodies, the evaluation team shall check the relationship between the accreditation system and the national or regional measurement system, and the arrangements made to ensure traceability of measurement.</w:t>
      </w:r>
    </w:p>
    <w:p w14:paraId="65B7C47E" w14:textId="4D1557BB" w:rsidR="00CB58B1" w:rsidRPr="004B03F8" w:rsidRDefault="00CB58B1" w:rsidP="000037DC">
      <w:pPr>
        <w:spacing w:after="220"/>
        <w:ind w:left="851"/>
        <w:rPr>
          <w:rFonts w:ascii="Arial" w:hAnsi="Arial" w:cs="Arial"/>
          <w:szCs w:val="22"/>
        </w:rPr>
      </w:pPr>
      <w:r w:rsidRPr="004B03F8">
        <w:rPr>
          <w:rFonts w:ascii="Arial" w:hAnsi="Arial" w:cs="Arial"/>
          <w:szCs w:val="22"/>
        </w:rPr>
        <w:t>If the calibration laboratories providing measurement support to the testing laboratories are accredited by a separate accreditation body, it may be necessary to hold discussions with the secretariat of that accreditation body as part of the overall agenda for the evaluation, particularly if that accreditation body is not a signatory to the APAC MRA or to the ILAC Arrangement for calibration.</w:t>
      </w:r>
    </w:p>
    <w:p w14:paraId="7294F2BF" w14:textId="50416AD8" w:rsidR="00CB58B1" w:rsidRPr="004B03F8" w:rsidRDefault="00CB58B1" w:rsidP="003F575B">
      <w:pPr>
        <w:spacing w:after="220"/>
        <w:ind w:left="1418" w:hanging="567"/>
        <w:rPr>
          <w:rFonts w:ascii="Arial" w:hAnsi="Arial" w:cs="Arial"/>
          <w:szCs w:val="22"/>
        </w:rPr>
      </w:pPr>
      <w:r w:rsidRPr="004B03F8">
        <w:rPr>
          <w:rFonts w:ascii="Arial" w:hAnsi="Arial" w:cs="Arial"/>
          <w:szCs w:val="22"/>
        </w:rPr>
        <w:t xml:space="preserve">2.8.4 </w:t>
      </w:r>
      <w:r w:rsidRPr="004B03F8">
        <w:rPr>
          <w:rFonts w:ascii="Arial" w:hAnsi="Arial" w:cs="Arial"/>
          <w:szCs w:val="22"/>
        </w:rPr>
        <w:tab/>
        <w:t>Accredited inspection bodies</w:t>
      </w:r>
    </w:p>
    <w:p w14:paraId="57316D0A" w14:textId="77777777" w:rsidR="00CB58B1" w:rsidRPr="004B03F8" w:rsidRDefault="00CB58B1" w:rsidP="000037DC">
      <w:pPr>
        <w:spacing w:after="220"/>
        <w:ind w:left="851"/>
        <w:rPr>
          <w:rFonts w:ascii="Arial" w:hAnsi="Arial" w:cs="Arial"/>
          <w:szCs w:val="22"/>
        </w:rPr>
      </w:pPr>
      <w:r w:rsidRPr="004B03F8">
        <w:rPr>
          <w:rFonts w:ascii="Arial" w:hAnsi="Arial" w:cs="Arial"/>
          <w:szCs w:val="22"/>
        </w:rPr>
        <w:t>The tests, calibrations and measurements done by an accredited inspection body or on behalf of such a body shall be traceable to national or international standards where available.  The evaluation team shall evaluate whether calibration and testing included in inspection activities fulfil the requirements of the appropriate ISO(/IEC) standard(s) for laboratories.  The evaluation team shall establish whether the applicant body has adequate policies and procedures to ensure this requirement for accredited inspection bodies are fulfilled.</w:t>
      </w:r>
    </w:p>
    <w:p w14:paraId="2D115A14" w14:textId="565A1CB9" w:rsidR="00CB58B1" w:rsidRPr="006B036D" w:rsidRDefault="00CB58B1" w:rsidP="003F575B">
      <w:pPr>
        <w:spacing w:after="220"/>
        <w:ind w:left="1418" w:hanging="567"/>
        <w:rPr>
          <w:rFonts w:ascii="Arial" w:hAnsi="Arial" w:cs="Arial"/>
          <w:szCs w:val="22"/>
        </w:rPr>
      </w:pPr>
      <w:r w:rsidRPr="004B03F8">
        <w:rPr>
          <w:rFonts w:ascii="Arial" w:hAnsi="Arial" w:cs="Arial"/>
          <w:szCs w:val="22"/>
        </w:rPr>
        <w:t xml:space="preserve">2.8.5 </w:t>
      </w:r>
      <w:r w:rsidRPr="004B03F8">
        <w:rPr>
          <w:rFonts w:ascii="Arial" w:hAnsi="Arial" w:cs="Arial"/>
          <w:szCs w:val="22"/>
        </w:rPr>
        <w:tab/>
      </w:r>
      <w:r w:rsidRPr="006B036D">
        <w:rPr>
          <w:rFonts w:ascii="Arial" w:hAnsi="Arial" w:cs="Arial"/>
          <w:szCs w:val="22"/>
        </w:rPr>
        <w:t xml:space="preserve">Accredited </w:t>
      </w:r>
      <w:r w:rsidR="000037DC" w:rsidRPr="006B036D">
        <w:rPr>
          <w:rFonts w:ascii="Arial" w:hAnsi="Arial" w:cs="Arial"/>
          <w:szCs w:val="22"/>
        </w:rPr>
        <w:t>Reference Material Producers</w:t>
      </w:r>
    </w:p>
    <w:p w14:paraId="1FF5552F" w14:textId="2785B1CC" w:rsidR="00CB58B1" w:rsidRPr="004B03F8" w:rsidRDefault="00CB58B1" w:rsidP="000037DC">
      <w:pPr>
        <w:spacing w:after="220"/>
        <w:ind w:left="851"/>
        <w:rPr>
          <w:rFonts w:ascii="Arial" w:hAnsi="Arial" w:cs="Arial"/>
          <w:szCs w:val="22"/>
        </w:rPr>
      </w:pPr>
      <w:r w:rsidRPr="006B036D">
        <w:rPr>
          <w:rFonts w:ascii="Arial" w:hAnsi="Arial" w:cs="Arial"/>
          <w:szCs w:val="22"/>
        </w:rPr>
        <w:t xml:space="preserve">The evaluation team shall establish whether or not clauses </w:t>
      </w:r>
      <w:r w:rsidR="006B036D">
        <w:rPr>
          <w:rFonts w:ascii="Arial" w:hAnsi="Arial" w:cs="Arial"/>
          <w:szCs w:val="22"/>
        </w:rPr>
        <w:t>7.9</w:t>
      </w:r>
      <w:r w:rsidRPr="006B036D">
        <w:rPr>
          <w:rFonts w:ascii="Arial" w:hAnsi="Arial" w:cs="Arial"/>
          <w:szCs w:val="22"/>
        </w:rPr>
        <w:t xml:space="preserve">, </w:t>
      </w:r>
      <w:r w:rsidR="006B036D">
        <w:rPr>
          <w:rFonts w:ascii="Arial" w:hAnsi="Arial" w:cs="Arial"/>
          <w:szCs w:val="22"/>
        </w:rPr>
        <w:t>7.11</w:t>
      </w:r>
      <w:r w:rsidRPr="006B036D">
        <w:rPr>
          <w:rFonts w:ascii="Arial" w:hAnsi="Arial" w:cs="Arial"/>
          <w:szCs w:val="22"/>
        </w:rPr>
        <w:t xml:space="preserve"> and </w:t>
      </w:r>
      <w:r w:rsidR="006B036D">
        <w:rPr>
          <w:rFonts w:ascii="Arial" w:hAnsi="Arial" w:cs="Arial"/>
          <w:szCs w:val="22"/>
        </w:rPr>
        <w:t>7.12</w:t>
      </w:r>
      <w:r w:rsidRPr="006B036D">
        <w:rPr>
          <w:rFonts w:ascii="Arial" w:hAnsi="Arial" w:cs="Arial"/>
          <w:szCs w:val="22"/>
        </w:rPr>
        <w:t xml:space="preserve"> of ISO </w:t>
      </w:r>
      <w:r w:rsidR="006B036D">
        <w:rPr>
          <w:rFonts w:ascii="Arial" w:hAnsi="Arial" w:cs="Arial"/>
          <w:szCs w:val="22"/>
        </w:rPr>
        <w:t>170</w:t>
      </w:r>
      <w:r w:rsidRPr="006B036D">
        <w:rPr>
          <w:rFonts w:ascii="Arial" w:hAnsi="Arial" w:cs="Arial"/>
          <w:szCs w:val="22"/>
        </w:rPr>
        <w:t xml:space="preserve">34 are being met, that uncertainty of measurement assignments are </w:t>
      </w:r>
      <w:proofErr w:type="gramStart"/>
      <w:r w:rsidRPr="006B036D">
        <w:rPr>
          <w:rFonts w:ascii="Arial" w:hAnsi="Arial" w:cs="Arial"/>
          <w:szCs w:val="22"/>
        </w:rPr>
        <w:t>properly evaluated</w:t>
      </w:r>
      <w:proofErr w:type="gramEnd"/>
      <w:r w:rsidRPr="006B036D">
        <w:rPr>
          <w:rFonts w:ascii="Arial" w:hAnsi="Arial" w:cs="Arial"/>
          <w:szCs w:val="22"/>
        </w:rPr>
        <w:t xml:space="preserve"> and reported, characterisation of the reference materials complies with ISO Guide 35,</w:t>
      </w:r>
      <w:r w:rsidRPr="004B03F8">
        <w:rPr>
          <w:rFonts w:ascii="Arial" w:hAnsi="Arial" w:cs="Arial"/>
          <w:szCs w:val="22"/>
        </w:rPr>
        <w:t xml:space="preserve"> and that traceability of measurement is properly achieved.  For further guidance on traceability, see ILAC P10.</w:t>
      </w:r>
    </w:p>
    <w:p w14:paraId="04CB3467" w14:textId="493424EC" w:rsidR="00CB58B1" w:rsidRPr="004B03F8" w:rsidRDefault="00CB58B1" w:rsidP="003F575B">
      <w:pPr>
        <w:spacing w:after="220"/>
        <w:ind w:left="1418" w:hanging="567"/>
        <w:rPr>
          <w:rFonts w:ascii="Arial" w:hAnsi="Arial" w:cs="Arial"/>
          <w:szCs w:val="22"/>
        </w:rPr>
      </w:pPr>
      <w:r w:rsidRPr="004B03F8">
        <w:rPr>
          <w:rFonts w:ascii="Arial" w:hAnsi="Arial" w:cs="Arial"/>
          <w:szCs w:val="22"/>
        </w:rPr>
        <w:t>2.8.6</w:t>
      </w:r>
      <w:r w:rsidRPr="004B03F8">
        <w:rPr>
          <w:rFonts w:ascii="Arial" w:hAnsi="Arial" w:cs="Arial"/>
          <w:szCs w:val="22"/>
        </w:rPr>
        <w:tab/>
        <w:t xml:space="preserve">Accredited </w:t>
      </w:r>
      <w:r w:rsidR="000037DC">
        <w:rPr>
          <w:rFonts w:ascii="Arial" w:hAnsi="Arial" w:cs="Arial"/>
          <w:szCs w:val="22"/>
        </w:rPr>
        <w:t>Proficiency Testing Provider</w:t>
      </w:r>
      <w:r w:rsidRPr="004B03F8">
        <w:rPr>
          <w:rFonts w:ascii="Arial" w:hAnsi="Arial" w:cs="Arial"/>
          <w:szCs w:val="22"/>
        </w:rPr>
        <w:t>s</w:t>
      </w:r>
    </w:p>
    <w:p w14:paraId="02A60D44" w14:textId="38F609F9" w:rsidR="00CB58B1" w:rsidRPr="004B03F8" w:rsidRDefault="00CB58B1" w:rsidP="000037DC">
      <w:pPr>
        <w:spacing w:after="220"/>
        <w:ind w:left="851"/>
        <w:rPr>
          <w:rFonts w:ascii="Arial" w:hAnsi="Arial" w:cs="Arial"/>
          <w:szCs w:val="22"/>
        </w:rPr>
      </w:pPr>
      <w:r w:rsidRPr="004B03F8">
        <w:rPr>
          <w:rFonts w:ascii="Arial" w:hAnsi="Arial" w:cs="Arial"/>
          <w:szCs w:val="22"/>
        </w:rPr>
        <w:t xml:space="preserve">The evaluation team shall establish whether </w:t>
      </w:r>
      <w:r w:rsidRPr="000037DC">
        <w:rPr>
          <w:rFonts w:ascii="Arial" w:hAnsi="Arial" w:cs="Arial"/>
          <w:szCs w:val="22"/>
        </w:rPr>
        <w:t xml:space="preserve">or not </w:t>
      </w:r>
      <w:r w:rsidR="000037DC" w:rsidRPr="000037DC">
        <w:rPr>
          <w:rFonts w:ascii="Arial" w:hAnsi="Arial" w:cs="Arial"/>
          <w:szCs w:val="22"/>
        </w:rPr>
        <w:t>Cl</w:t>
      </w:r>
      <w:r w:rsidRPr="000037DC">
        <w:rPr>
          <w:rFonts w:ascii="Arial" w:hAnsi="Arial" w:cs="Arial"/>
          <w:szCs w:val="22"/>
        </w:rPr>
        <w:t>auses 4.4.5.1 to 4.4.5.3 of ISO/IEC 17043 are being met; that the assigned</w:t>
      </w:r>
      <w:r w:rsidRPr="004B03F8">
        <w:rPr>
          <w:rFonts w:ascii="Arial" w:hAnsi="Arial" w:cs="Arial"/>
          <w:szCs w:val="22"/>
        </w:rPr>
        <w:t xml:space="preserve"> values of PT schemes in the area of calibration are metrologically traceable with properly assigned uncertainties of measurement, and that in the area of testing the assigned values are determined taking account metrological traceability and uncertainty of measurement estimations.</w:t>
      </w:r>
    </w:p>
    <w:p w14:paraId="38833062" w14:textId="236CD11E" w:rsidR="00CB58B1" w:rsidRDefault="00CB58B1" w:rsidP="00495845">
      <w:pPr>
        <w:spacing w:after="220"/>
        <w:rPr>
          <w:rFonts w:ascii="Arial" w:hAnsi="Arial" w:cs="Arial"/>
          <w:szCs w:val="22"/>
        </w:rPr>
      </w:pPr>
    </w:p>
    <w:p w14:paraId="1670640A" w14:textId="264A796B" w:rsidR="00D3368C" w:rsidRPr="004B03F8" w:rsidRDefault="00D3368C" w:rsidP="00D3368C">
      <w:pPr>
        <w:pStyle w:val="ITISHeading1"/>
        <w:rPr>
          <w:lang w:val="en-GB"/>
        </w:rPr>
      </w:pPr>
      <w:bookmarkStart w:id="2" w:name="_Toc530561006"/>
      <w:r>
        <w:rPr>
          <w:lang w:val="en-GB"/>
        </w:rPr>
        <w:t>CHECKLIST FOR APAC TEAM LEADERS – RE-EVALUATION</w:t>
      </w:r>
      <w:r w:rsidR="005C6E31">
        <w:rPr>
          <w:lang w:val="en-GB"/>
        </w:rPr>
        <w:t>S</w:t>
      </w:r>
      <w:bookmarkEnd w:id="2"/>
    </w:p>
    <w:p w14:paraId="3704BFFD" w14:textId="303B72D7"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3.1</w:t>
      </w:r>
      <w:r w:rsidRPr="006B2979">
        <w:rPr>
          <w:rFonts w:ascii="Arial" w:hAnsi="Arial" w:cs="Arial"/>
          <w:b/>
          <w:szCs w:val="22"/>
        </w:rPr>
        <w:tab/>
        <w:t xml:space="preserve">Not Less Than 6 Months Prior to Scheduled Date of Evaluation </w:t>
      </w:r>
    </w:p>
    <w:p w14:paraId="4C4619F0" w14:textId="77777777" w:rsidR="00CB58B1" w:rsidRPr="004B03F8" w:rsidRDefault="00CB58B1" w:rsidP="00B6328B">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Check if AB wishes to expand its scope of recognition;</w:t>
      </w:r>
    </w:p>
    <w:p w14:paraId="385DDB8A" w14:textId="11F72089" w:rsidR="00CB58B1" w:rsidRPr="004B03F8" w:rsidRDefault="00CB58B1" w:rsidP="00B6328B">
      <w:pPr>
        <w:spacing w:after="220"/>
        <w:ind w:left="1985" w:hanging="567"/>
        <w:rPr>
          <w:rFonts w:ascii="Arial" w:hAnsi="Arial" w:cs="Arial"/>
          <w:szCs w:val="22"/>
        </w:rPr>
      </w:pPr>
      <w:r w:rsidRPr="004B03F8">
        <w:rPr>
          <w:rFonts w:ascii="Arial" w:hAnsi="Arial" w:cs="Arial"/>
          <w:szCs w:val="22"/>
        </w:rPr>
        <w:t>(ii)</w:t>
      </w:r>
      <w:r w:rsidRPr="004B03F8">
        <w:rPr>
          <w:rFonts w:ascii="Arial" w:hAnsi="Arial" w:cs="Arial"/>
          <w:szCs w:val="22"/>
        </w:rPr>
        <w:tab/>
        <w:t xml:space="preserve">Check if AB wants the evaluation visit to place emphasis on </w:t>
      </w:r>
      <w:r w:rsidR="005C6E31">
        <w:rPr>
          <w:rFonts w:ascii="Arial" w:hAnsi="Arial" w:cs="Arial"/>
          <w:szCs w:val="22"/>
        </w:rPr>
        <w:t xml:space="preserve">any </w:t>
      </w:r>
      <w:r w:rsidRPr="004B03F8">
        <w:rPr>
          <w:rFonts w:ascii="Arial" w:hAnsi="Arial" w:cs="Arial"/>
          <w:szCs w:val="22"/>
        </w:rPr>
        <w:t>specific areas within scope (e.g. to meet regulatory requirements);</w:t>
      </w:r>
    </w:p>
    <w:p w14:paraId="03BBFE53" w14:textId="254A81E0" w:rsidR="00CB58B1" w:rsidRPr="004B03F8" w:rsidRDefault="00CB58B1" w:rsidP="00B6328B">
      <w:pPr>
        <w:spacing w:after="220"/>
        <w:ind w:left="1985" w:hanging="567"/>
        <w:rPr>
          <w:rFonts w:ascii="Arial" w:hAnsi="Arial" w:cs="Arial"/>
          <w:szCs w:val="22"/>
        </w:rPr>
      </w:pPr>
      <w:r w:rsidRPr="004B03F8">
        <w:rPr>
          <w:rFonts w:ascii="Arial" w:hAnsi="Arial" w:cs="Arial"/>
          <w:szCs w:val="22"/>
        </w:rPr>
        <w:t>(iii)</w:t>
      </w:r>
      <w:r w:rsidRPr="004B03F8">
        <w:rPr>
          <w:rFonts w:ascii="Arial" w:hAnsi="Arial" w:cs="Arial"/>
          <w:szCs w:val="22"/>
        </w:rPr>
        <w:tab/>
        <w:t>Check with AB whether any weekly/monthly/annual religious or national holidays will be observed during the proposed time frame for the evaluation, i.e. Monday to Friday may not be appropriate in some economies;</w:t>
      </w:r>
    </w:p>
    <w:p w14:paraId="5E186AAD" w14:textId="6849C261" w:rsidR="00CB58B1" w:rsidRPr="004B03F8" w:rsidRDefault="00CB58B1" w:rsidP="00B6328B">
      <w:pPr>
        <w:spacing w:after="220"/>
        <w:ind w:left="1985" w:hanging="567"/>
        <w:rPr>
          <w:rFonts w:ascii="Arial" w:hAnsi="Arial" w:cs="Arial"/>
          <w:szCs w:val="22"/>
        </w:rPr>
      </w:pPr>
      <w:r w:rsidRPr="004B03F8">
        <w:rPr>
          <w:rFonts w:ascii="Arial" w:hAnsi="Arial" w:cs="Arial"/>
          <w:szCs w:val="22"/>
        </w:rPr>
        <w:t>(iv)</w:t>
      </w:r>
      <w:r w:rsidRPr="004B03F8">
        <w:rPr>
          <w:rFonts w:ascii="Arial" w:hAnsi="Arial" w:cs="Arial"/>
          <w:szCs w:val="22"/>
        </w:rPr>
        <w:tab/>
        <w:t xml:space="preserve">Check if AB is part of another regional cooperation or has a contract of cooperation with another region, and whether a joint evaluation is expected; if so, in consultation with the APAC MRA </w:t>
      </w:r>
      <w:r w:rsidR="005C6E31">
        <w:rPr>
          <w:rFonts w:ascii="Arial" w:hAnsi="Arial" w:cs="Arial"/>
          <w:szCs w:val="22"/>
        </w:rPr>
        <w:t>MC</w:t>
      </w:r>
      <w:r w:rsidRPr="004B03F8">
        <w:rPr>
          <w:rFonts w:ascii="Arial" w:hAnsi="Arial" w:cs="Arial"/>
          <w:szCs w:val="22"/>
        </w:rPr>
        <w:t xml:space="preserve"> Chair:</w:t>
      </w:r>
    </w:p>
    <w:p w14:paraId="69C15559" w14:textId="25CDC090" w:rsidR="00CB58B1" w:rsidRPr="004B03F8" w:rsidRDefault="00CB58B1" w:rsidP="00B6328B">
      <w:pPr>
        <w:spacing w:after="220"/>
        <w:ind w:left="1985" w:hanging="567"/>
        <w:rPr>
          <w:rFonts w:ascii="Arial" w:hAnsi="Arial" w:cs="Arial"/>
          <w:szCs w:val="22"/>
        </w:rPr>
      </w:pPr>
      <w:r w:rsidRPr="004B03F8">
        <w:rPr>
          <w:rFonts w:ascii="Arial" w:hAnsi="Arial" w:cs="Arial"/>
          <w:szCs w:val="22"/>
        </w:rPr>
        <w:t>-</w:t>
      </w:r>
      <w:r w:rsidRPr="004B03F8">
        <w:rPr>
          <w:rFonts w:ascii="Arial" w:hAnsi="Arial" w:cs="Arial"/>
          <w:szCs w:val="22"/>
        </w:rPr>
        <w:tab/>
        <w:t>liaise with the MRA/MLA Council Chair of the other region(s) on the appointment of evaluators from th</w:t>
      </w:r>
      <w:r w:rsidR="008A4827">
        <w:rPr>
          <w:rFonts w:ascii="Arial" w:hAnsi="Arial" w:cs="Arial"/>
          <w:szCs w:val="22"/>
        </w:rPr>
        <w:t>e</w:t>
      </w:r>
      <w:r w:rsidRPr="004B03F8">
        <w:rPr>
          <w:rFonts w:ascii="Arial" w:hAnsi="Arial" w:cs="Arial"/>
          <w:szCs w:val="22"/>
        </w:rPr>
        <w:t xml:space="preserve"> region(s);</w:t>
      </w:r>
    </w:p>
    <w:p w14:paraId="38F423C1" w14:textId="602DC0BE" w:rsidR="00CB58B1" w:rsidRPr="004B03F8" w:rsidRDefault="00CB58B1" w:rsidP="00B6328B">
      <w:pPr>
        <w:spacing w:after="220"/>
        <w:ind w:left="1985" w:hanging="567"/>
        <w:rPr>
          <w:rFonts w:ascii="Arial" w:hAnsi="Arial" w:cs="Arial"/>
          <w:szCs w:val="22"/>
        </w:rPr>
      </w:pPr>
      <w:r w:rsidRPr="004B03F8">
        <w:rPr>
          <w:rFonts w:ascii="Arial" w:hAnsi="Arial" w:cs="Arial"/>
          <w:szCs w:val="22"/>
        </w:rPr>
        <w:t>-</w:t>
      </w:r>
      <w:r w:rsidRPr="004B03F8">
        <w:rPr>
          <w:rFonts w:ascii="Arial" w:hAnsi="Arial" w:cs="Arial"/>
          <w:szCs w:val="22"/>
        </w:rPr>
        <w:tab/>
        <w:t>advise all parties from the other region(s) that the evaluation will be led by APAC and carried out in accordance with APAC MR</w:t>
      </w:r>
      <w:r w:rsidR="008A4827">
        <w:rPr>
          <w:rFonts w:ascii="Arial" w:hAnsi="Arial" w:cs="Arial"/>
          <w:szCs w:val="22"/>
        </w:rPr>
        <w:t>A-</w:t>
      </w:r>
      <w:r w:rsidRPr="004B03F8">
        <w:rPr>
          <w:rFonts w:ascii="Arial" w:hAnsi="Arial" w:cs="Arial"/>
          <w:szCs w:val="22"/>
        </w:rPr>
        <w:t>001;</w:t>
      </w:r>
    </w:p>
    <w:p w14:paraId="090C7696" w14:textId="102E1DD1" w:rsidR="00CB58B1" w:rsidRPr="004B03F8" w:rsidRDefault="00CB58B1" w:rsidP="00B6328B">
      <w:pPr>
        <w:spacing w:after="220"/>
        <w:ind w:left="1985" w:hanging="567"/>
        <w:rPr>
          <w:rFonts w:ascii="Arial" w:hAnsi="Arial" w:cs="Arial"/>
          <w:szCs w:val="22"/>
        </w:rPr>
      </w:pPr>
      <w:r w:rsidRPr="00586178">
        <w:rPr>
          <w:rFonts w:ascii="Arial" w:hAnsi="Arial" w:cs="Arial"/>
          <w:szCs w:val="22"/>
        </w:rPr>
        <w:t>(v)</w:t>
      </w:r>
      <w:r w:rsidRPr="00586178">
        <w:rPr>
          <w:rFonts w:ascii="Arial" w:hAnsi="Arial" w:cs="Arial"/>
          <w:szCs w:val="22"/>
        </w:rPr>
        <w:tab/>
        <w:t xml:space="preserve">In consultation with APAC MRA </w:t>
      </w:r>
      <w:r w:rsidR="008A4827" w:rsidRPr="00586178">
        <w:rPr>
          <w:rFonts w:ascii="Arial" w:hAnsi="Arial" w:cs="Arial"/>
          <w:szCs w:val="22"/>
        </w:rPr>
        <w:t>MC</w:t>
      </w:r>
      <w:r w:rsidRPr="00586178">
        <w:rPr>
          <w:rFonts w:ascii="Arial" w:hAnsi="Arial" w:cs="Arial"/>
          <w:szCs w:val="22"/>
        </w:rPr>
        <w:t xml:space="preserve"> Chair, select evaluation team members and seek endorsement of team by AB</w:t>
      </w:r>
      <w:r w:rsidR="006E691E" w:rsidRPr="00586178">
        <w:rPr>
          <w:rFonts w:ascii="Arial" w:hAnsi="Arial" w:cs="Arial"/>
          <w:szCs w:val="22"/>
        </w:rPr>
        <w:t>:</w:t>
      </w:r>
    </w:p>
    <w:p w14:paraId="3E2E194E" w14:textId="6A56FDB8" w:rsidR="00CB58B1" w:rsidRPr="004B03F8" w:rsidRDefault="008A4827"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use current edition of </w:t>
      </w:r>
      <w:r>
        <w:rPr>
          <w:rFonts w:ascii="Arial" w:hAnsi="Arial" w:cs="Arial"/>
          <w:szCs w:val="22"/>
        </w:rPr>
        <w:t>E</w:t>
      </w:r>
      <w:r w:rsidR="00CB58B1" w:rsidRPr="004B03F8">
        <w:rPr>
          <w:rFonts w:ascii="Arial" w:hAnsi="Arial" w:cs="Arial"/>
          <w:szCs w:val="22"/>
        </w:rPr>
        <w:t xml:space="preserve">valuator </w:t>
      </w:r>
      <w:r>
        <w:rPr>
          <w:rFonts w:ascii="Arial" w:hAnsi="Arial" w:cs="Arial"/>
          <w:szCs w:val="22"/>
        </w:rPr>
        <w:t>C</w:t>
      </w:r>
      <w:r w:rsidR="00CB58B1" w:rsidRPr="004B03F8">
        <w:rPr>
          <w:rFonts w:ascii="Arial" w:hAnsi="Arial" w:cs="Arial"/>
          <w:szCs w:val="22"/>
        </w:rPr>
        <w:t>ompetenc</w:t>
      </w:r>
      <w:r>
        <w:rPr>
          <w:rFonts w:ascii="Arial" w:hAnsi="Arial" w:cs="Arial"/>
          <w:szCs w:val="22"/>
        </w:rPr>
        <w:t>y Spreadsheet (APAC FMRA-015)</w:t>
      </w:r>
      <w:r w:rsidR="00CB58B1" w:rsidRPr="004B03F8">
        <w:rPr>
          <w:rFonts w:ascii="Arial" w:hAnsi="Arial" w:cs="Arial"/>
          <w:szCs w:val="22"/>
        </w:rPr>
        <w:t>;</w:t>
      </w:r>
    </w:p>
    <w:p w14:paraId="098DA3C0" w14:textId="3072DCEB" w:rsidR="00CB58B1" w:rsidRPr="008A4827" w:rsidRDefault="008A4827"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8A4827">
        <w:rPr>
          <w:rFonts w:ascii="Arial" w:hAnsi="Arial" w:cs="Arial"/>
          <w:szCs w:val="22"/>
        </w:rPr>
        <w:t xml:space="preserve">check that team members’ ABs have not provided consultancy to AB in last </w:t>
      </w:r>
      <w:r w:rsidR="006E691E">
        <w:rPr>
          <w:rFonts w:ascii="Arial" w:hAnsi="Arial" w:cs="Arial"/>
          <w:szCs w:val="22"/>
        </w:rPr>
        <w:t>3</w:t>
      </w:r>
      <w:r w:rsidR="00CB58B1" w:rsidRPr="008A4827">
        <w:rPr>
          <w:rFonts w:ascii="Arial" w:hAnsi="Arial" w:cs="Arial"/>
          <w:szCs w:val="22"/>
        </w:rPr>
        <w:t xml:space="preserve"> years;</w:t>
      </w:r>
    </w:p>
    <w:p w14:paraId="19CFAB22" w14:textId="4191F737" w:rsidR="00CB58B1" w:rsidRPr="004B03F8" w:rsidRDefault="008A4827"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ask potential team members to provide fuller biographical details, if needed</w:t>
      </w:r>
      <w:r w:rsidR="006E691E">
        <w:rPr>
          <w:rFonts w:ascii="Arial" w:hAnsi="Arial" w:cs="Arial"/>
          <w:szCs w:val="22"/>
        </w:rPr>
        <w:t>;</w:t>
      </w:r>
      <w:r w:rsidR="00CB58B1" w:rsidRPr="004B03F8">
        <w:rPr>
          <w:rFonts w:ascii="Arial" w:hAnsi="Arial" w:cs="Arial"/>
          <w:szCs w:val="22"/>
        </w:rPr>
        <w:t xml:space="preserve"> </w:t>
      </w:r>
    </w:p>
    <w:p w14:paraId="4EE4FB89" w14:textId="1CAE2306" w:rsidR="00CB58B1" w:rsidRPr="004B03F8"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no more than 1 evaluator from any one economy;</w:t>
      </w:r>
    </w:p>
    <w:p w14:paraId="41929BD9" w14:textId="7BDE6181" w:rsidR="00CB58B1" w:rsidRPr="004B03F8"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sufficient evaluators to cover </w:t>
      </w:r>
      <w:r>
        <w:rPr>
          <w:rFonts w:ascii="Arial" w:hAnsi="Arial" w:cs="Arial"/>
          <w:szCs w:val="22"/>
        </w:rPr>
        <w:t xml:space="preserve">all </w:t>
      </w:r>
      <w:r w:rsidR="00CB58B1" w:rsidRPr="004B03F8">
        <w:rPr>
          <w:rFonts w:ascii="Arial" w:hAnsi="Arial" w:cs="Arial"/>
          <w:szCs w:val="22"/>
        </w:rPr>
        <w:t>scope</w:t>
      </w:r>
      <w:r>
        <w:rPr>
          <w:rFonts w:ascii="Arial" w:hAnsi="Arial" w:cs="Arial"/>
          <w:szCs w:val="22"/>
        </w:rPr>
        <w:t>s of the AB’s activities</w:t>
      </w:r>
      <w:r w:rsidR="00CB58B1" w:rsidRPr="004B03F8">
        <w:rPr>
          <w:rFonts w:ascii="Arial" w:hAnsi="Arial" w:cs="Arial"/>
          <w:szCs w:val="22"/>
        </w:rPr>
        <w:t xml:space="preserve">; </w:t>
      </w:r>
    </w:p>
    <w:p w14:paraId="3071AEF2" w14:textId="580C1FB8" w:rsidR="00CB58B1" w:rsidRPr="004B03F8"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one evaluator knowledgeable also in the application of </w:t>
      </w:r>
      <w:r>
        <w:rPr>
          <w:rFonts w:ascii="Arial" w:hAnsi="Arial" w:cs="Arial"/>
          <w:szCs w:val="22"/>
        </w:rPr>
        <w:t>proficiency testing</w:t>
      </w:r>
      <w:r w:rsidR="00CB58B1" w:rsidRPr="004B03F8">
        <w:rPr>
          <w:rFonts w:ascii="Arial" w:hAnsi="Arial" w:cs="Arial"/>
          <w:szCs w:val="22"/>
        </w:rPr>
        <w:t xml:space="preserve"> as an assessment tool; </w:t>
      </w:r>
    </w:p>
    <w:p w14:paraId="3DC31700" w14:textId="77777777" w:rsidR="006E691E"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balance of experienced and less experienced evaluators</w:t>
      </w:r>
      <w:r>
        <w:rPr>
          <w:rFonts w:ascii="Arial" w:hAnsi="Arial" w:cs="Arial"/>
          <w:szCs w:val="22"/>
        </w:rPr>
        <w:t>, and the inclusion of at least one Provisional Evaluator;</w:t>
      </w:r>
    </w:p>
    <w:p w14:paraId="04E95369" w14:textId="035EAE80" w:rsidR="00CB58B1" w:rsidRPr="004B03F8"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language skills, including knowledge of AB’s native language; </w:t>
      </w:r>
    </w:p>
    <w:p w14:paraId="06319965" w14:textId="0FEE06E0" w:rsidR="00CB58B1" w:rsidRPr="004B03F8" w:rsidRDefault="006E691E" w:rsidP="008A4827">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cost of travel considerations; </w:t>
      </w:r>
    </w:p>
    <w:p w14:paraId="37D67EA6" w14:textId="0DCBDB42" w:rsidR="00CB58B1" w:rsidRPr="004B03F8" w:rsidRDefault="00CB58B1" w:rsidP="00B6328B">
      <w:pPr>
        <w:spacing w:after="220"/>
        <w:ind w:left="1985" w:hanging="567"/>
        <w:rPr>
          <w:rFonts w:ascii="Arial" w:hAnsi="Arial" w:cs="Arial"/>
          <w:szCs w:val="22"/>
        </w:rPr>
      </w:pPr>
      <w:r w:rsidRPr="004B03F8">
        <w:rPr>
          <w:rFonts w:ascii="Arial" w:hAnsi="Arial" w:cs="Arial"/>
          <w:szCs w:val="22"/>
        </w:rPr>
        <w:t>(vi)</w:t>
      </w:r>
      <w:r w:rsidRPr="004B03F8">
        <w:rPr>
          <w:rFonts w:ascii="Arial" w:hAnsi="Arial" w:cs="Arial"/>
          <w:szCs w:val="22"/>
        </w:rPr>
        <w:tab/>
        <w:t xml:space="preserve">Immediately advise APAC Secretariat of </w:t>
      </w:r>
      <w:r w:rsidR="001B049B">
        <w:rPr>
          <w:rFonts w:ascii="Arial" w:hAnsi="Arial" w:cs="Arial"/>
          <w:szCs w:val="22"/>
        </w:rPr>
        <w:t>T</w:t>
      </w:r>
      <w:r w:rsidRPr="004B03F8">
        <w:rPr>
          <w:rFonts w:ascii="Arial" w:hAnsi="Arial" w:cs="Arial"/>
          <w:szCs w:val="22"/>
        </w:rPr>
        <w:t xml:space="preserve">eam </w:t>
      </w:r>
      <w:r w:rsidR="001B049B">
        <w:rPr>
          <w:rFonts w:ascii="Arial" w:hAnsi="Arial" w:cs="Arial"/>
          <w:szCs w:val="22"/>
        </w:rPr>
        <w:t>M</w:t>
      </w:r>
      <w:r w:rsidRPr="004B03F8">
        <w:rPr>
          <w:rFonts w:ascii="Arial" w:hAnsi="Arial" w:cs="Arial"/>
          <w:szCs w:val="22"/>
        </w:rPr>
        <w:t xml:space="preserve">embers (and their assigned tasks) and </w:t>
      </w:r>
      <w:r w:rsidR="001B049B">
        <w:rPr>
          <w:rFonts w:ascii="Arial" w:hAnsi="Arial" w:cs="Arial"/>
          <w:szCs w:val="22"/>
        </w:rPr>
        <w:t>the</w:t>
      </w:r>
      <w:r w:rsidRPr="004B03F8">
        <w:rPr>
          <w:rFonts w:ascii="Arial" w:hAnsi="Arial" w:cs="Arial"/>
          <w:szCs w:val="22"/>
        </w:rPr>
        <w:t xml:space="preserve"> exact date</w:t>
      </w:r>
      <w:r w:rsidR="001B049B">
        <w:rPr>
          <w:rFonts w:ascii="Arial" w:hAnsi="Arial" w:cs="Arial"/>
          <w:szCs w:val="22"/>
        </w:rPr>
        <w:t>s</w:t>
      </w:r>
      <w:r w:rsidRPr="004B03F8">
        <w:rPr>
          <w:rFonts w:ascii="Arial" w:hAnsi="Arial" w:cs="Arial"/>
          <w:szCs w:val="22"/>
        </w:rPr>
        <w:t xml:space="preserve"> of visit; provide written evidence to the Secretariat of the applicant’s acceptance of the team members;</w:t>
      </w:r>
    </w:p>
    <w:p w14:paraId="3AC580AB" w14:textId="6FDF180A" w:rsidR="00CB58B1" w:rsidRPr="004B03F8" w:rsidRDefault="00CB58B1" w:rsidP="00B6328B">
      <w:pPr>
        <w:spacing w:after="220"/>
        <w:ind w:left="1985" w:hanging="567"/>
        <w:rPr>
          <w:rFonts w:ascii="Arial" w:hAnsi="Arial" w:cs="Arial"/>
          <w:szCs w:val="22"/>
        </w:rPr>
      </w:pPr>
      <w:r w:rsidRPr="004B03F8">
        <w:rPr>
          <w:rFonts w:ascii="Arial" w:hAnsi="Arial" w:cs="Arial"/>
          <w:szCs w:val="22"/>
        </w:rPr>
        <w:t>(vii)</w:t>
      </w:r>
      <w:r w:rsidRPr="004B03F8">
        <w:rPr>
          <w:rFonts w:ascii="Arial" w:hAnsi="Arial" w:cs="Arial"/>
          <w:szCs w:val="22"/>
        </w:rPr>
        <w:tab/>
        <w:t>Agree with AB on arrangements for booking and paying for travel between countries, e.g. AB books tickets and sends to team</w:t>
      </w:r>
      <w:r w:rsidR="001B049B">
        <w:rPr>
          <w:rFonts w:ascii="Arial" w:hAnsi="Arial" w:cs="Arial"/>
          <w:szCs w:val="22"/>
        </w:rPr>
        <w:t>, or</w:t>
      </w:r>
      <w:r w:rsidRPr="004B03F8">
        <w:rPr>
          <w:rFonts w:ascii="Arial" w:hAnsi="Arial" w:cs="Arial"/>
          <w:szCs w:val="22"/>
        </w:rPr>
        <w:t xml:space="preserve"> </w:t>
      </w:r>
      <w:r w:rsidR="001B049B">
        <w:rPr>
          <w:rFonts w:ascii="Arial" w:hAnsi="Arial" w:cs="Arial"/>
          <w:szCs w:val="22"/>
        </w:rPr>
        <w:t>T</w:t>
      </w:r>
      <w:r w:rsidRPr="004B03F8">
        <w:rPr>
          <w:rFonts w:ascii="Arial" w:hAnsi="Arial" w:cs="Arial"/>
          <w:szCs w:val="22"/>
        </w:rPr>
        <w:t xml:space="preserve">eam </w:t>
      </w:r>
      <w:r w:rsidR="001B049B">
        <w:rPr>
          <w:rFonts w:ascii="Arial" w:hAnsi="Arial" w:cs="Arial"/>
          <w:szCs w:val="22"/>
        </w:rPr>
        <w:t>M</w:t>
      </w:r>
      <w:r w:rsidRPr="004B03F8">
        <w:rPr>
          <w:rFonts w:ascii="Arial" w:hAnsi="Arial" w:cs="Arial"/>
          <w:szCs w:val="22"/>
        </w:rPr>
        <w:t xml:space="preserve">embers book tickets and invoice AB for the costs. Ensure all </w:t>
      </w:r>
      <w:r w:rsidR="001B049B">
        <w:rPr>
          <w:rFonts w:ascii="Arial" w:hAnsi="Arial" w:cs="Arial"/>
          <w:szCs w:val="22"/>
        </w:rPr>
        <w:t>T</w:t>
      </w:r>
      <w:r w:rsidRPr="004B03F8">
        <w:rPr>
          <w:rFonts w:ascii="Arial" w:hAnsi="Arial" w:cs="Arial"/>
          <w:szCs w:val="22"/>
        </w:rPr>
        <w:t xml:space="preserve">eam </w:t>
      </w:r>
      <w:r w:rsidR="001B049B">
        <w:rPr>
          <w:rFonts w:ascii="Arial" w:hAnsi="Arial" w:cs="Arial"/>
          <w:szCs w:val="22"/>
        </w:rPr>
        <w:t>M</w:t>
      </w:r>
      <w:r w:rsidRPr="004B03F8">
        <w:rPr>
          <w:rFonts w:ascii="Arial" w:hAnsi="Arial" w:cs="Arial"/>
          <w:szCs w:val="22"/>
        </w:rPr>
        <w:t xml:space="preserve">embers are aware of travel visa requirements to the AB’s economy and that the necessary letters of invitation are provided by the AB; </w:t>
      </w:r>
    </w:p>
    <w:p w14:paraId="45E5FC35" w14:textId="3F0EEA65" w:rsidR="00CB58B1" w:rsidRPr="004B03F8" w:rsidRDefault="00CB58B1" w:rsidP="00B6328B">
      <w:pPr>
        <w:spacing w:after="220"/>
        <w:ind w:left="1985" w:hanging="567"/>
        <w:rPr>
          <w:rFonts w:ascii="Arial" w:hAnsi="Arial" w:cs="Arial"/>
          <w:szCs w:val="22"/>
        </w:rPr>
      </w:pPr>
      <w:r w:rsidRPr="004B03F8">
        <w:rPr>
          <w:rFonts w:ascii="Arial" w:hAnsi="Arial" w:cs="Arial"/>
          <w:szCs w:val="22"/>
        </w:rPr>
        <w:t>(viii)</w:t>
      </w:r>
      <w:r w:rsidRPr="004B03F8">
        <w:rPr>
          <w:rFonts w:ascii="Arial" w:hAnsi="Arial" w:cs="Arial"/>
          <w:szCs w:val="22"/>
        </w:rPr>
        <w:tab/>
        <w:t xml:space="preserve">Obtain from the APAC Secretariat a copy of </w:t>
      </w:r>
      <w:r w:rsidR="001B049B">
        <w:rPr>
          <w:rFonts w:ascii="Arial" w:hAnsi="Arial" w:cs="Arial"/>
          <w:szCs w:val="22"/>
        </w:rPr>
        <w:t xml:space="preserve">the </w:t>
      </w:r>
      <w:r w:rsidRPr="004B03F8">
        <w:rPr>
          <w:rFonts w:ascii="Arial" w:hAnsi="Arial" w:cs="Arial"/>
          <w:szCs w:val="22"/>
        </w:rPr>
        <w:t xml:space="preserve">full report from </w:t>
      </w:r>
      <w:r w:rsidR="001B049B">
        <w:rPr>
          <w:rFonts w:ascii="Arial" w:hAnsi="Arial" w:cs="Arial"/>
          <w:szCs w:val="22"/>
        </w:rPr>
        <w:t xml:space="preserve">the </w:t>
      </w:r>
      <w:r w:rsidRPr="004B03F8">
        <w:rPr>
          <w:rFonts w:ascii="Arial" w:hAnsi="Arial" w:cs="Arial"/>
          <w:szCs w:val="22"/>
        </w:rPr>
        <w:t xml:space="preserve">previous evaluation, a copy of the MRA Council’s resolution decision on the previous evaluation, and a list of CABs whose assessments were witnessed at the previous evaluation; </w:t>
      </w:r>
    </w:p>
    <w:p w14:paraId="39BAD5BE" w14:textId="5618B248" w:rsidR="00CB58B1" w:rsidRPr="004B03F8" w:rsidRDefault="00CB58B1" w:rsidP="00B6328B">
      <w:pPr>
        <w:spacing w:after="220"/>
        <w:ind w:left="1985" w:hanging="567"/>
        <w:rPr>
          <w:rFonts w:ascii="Arial" w:hAnsi="Arial" w:cs="Arial"/>
          <w:szCs w:val="22"/>
        </w:rPr>
      </w:pPr>
      <w:r w:rsidRPr="004B03F8">
        <w:rPr>
          <w:rFonts w:ascii="Arial" w:hAnsi="Arial" w:cs="Arial"/>
          <w:szCs w:val="22"/>
        </w:rPr>
        <w:t>(ix)</w:t>
      </w:r>
      <w:r w:rsidRPr="004B03F8">
        <w:rPr>
          <w:rFonts w:ascii="Arial" w:hAnsi="Arial" w:cs="Arial"/>
          <w:szCs w:val="22"/>
        </w:rPr>
        <w:tab/>
        <w:t xml:space="preserve">Remind AB of obligation to provide </w:t>
      </w:r>
      <w:r w:rsidR="001B049B">
        <w:rPr>
          <w:rFonts w:ascii="Arial" w:hAnsi="Arial" w:cs="Arial"/>
          <w:szCs w:val="22"/>
        </w:rPr>
        <w:t>S</w:t>
      </w:r>
      <w:r w:rsidRPr="004B03F8">
        <w:rPr>
          <w:rFonts w:ascii="Arial" w:hAnsi="Arial" w:cs="Arial"/>
          <w:szCs w:val="22"/>
        </w:rPr>
        <w:t xml:space="preserve">et A and </w:t>
      </w:r>
      <w:r w:rsidR="001B049B">
        <w:rPr>
          <w:rFonts w:ascii="Arial" w:hAnsi="Arial" w:cs="Arial"/>
          <w:szCs w:val="22"/>
        </w:rPr>
        <w:t>S</w:t>
      </w:r>
      <w:r w:rsidRPr="004B03F8">
        <w:rPr>
          <w:rFonts w:ascii="Arial" w:hAnsi="Arial" w:cs="Arial"/>
          <w:szCs w:val="22"/>
        </w:rPr>
        <w:t xml:space="preserve">et B documents </w:t>
      </w:r>
      <w:r w:rsidR="001B049B">
        <w:rPr>
          <w:rFonts w:ascii="Arial" w:hAnsi="Arial" w:cs="Arial"/>
          <w:szCs w:val="22"/>
        </w:rPr>
        <w:t xml:space="preserve">(see </w:t>
      </w:r>
      <w:r w:rsidR="00821FAB">
        <w:rPr>
          <w:rFonts w:ascii="Arial" w:hAnsi="Arial" w:cs="Arial"/>
          <w:szCs w:val="22"/>
        </w:rPr>
        <w:t xml:space="preserve">APAC FMRA-002) </w:t>
      </w:r>
      <w:r w:rsidRPr="004B03F8">
        <w:rPr>
          <w:rFonts w:ascii="Arial" w:hAnsi="Arial" w:cs="Arial"/>
          <w:szCs w:val="22"/>
        </w:rPr>
        <w:t xml:space="preserve">by </w:t>
      </w:r>
      <w:r w:rsidR="00821FAB">
        <w:rPr>
          <w:rFonts w:ascii="Arial" w:hAnsi="Arial" w:cs="Arial"/>
          <w:szCs w:val="22"/>
        </w:rPr>
        <w:t xml:space="preserve">a </w:t>
      </w:r>
      <w:r w:rsidRPr="004B03F8">
        <w:rPr>
          <w:rFonts w:ascii="Arial" w:hAnsi="Arial" w:cs="Arial"/>
          <w:szCs w:val="22"/>
        </w:rPr>
        <w:t>set date and to arrange witnessing of assessments according to a provisional timetable.</w:t>
      </w:r>
    </w:p>
    <w:p w14:paraId="4940979A" w14:textId="77382F43"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3.2</w:t>
      </w:r>
      <w:r w:rsidRPr="006B2979">
        <w:rPr>
          <w:rFonts w:ascii="Arial" w:hAnsi="Arial" w:cs="Arial"/>
          <w:b/>
          <w:szCs w:val="22"/>
        </w:rPr>
        <w:tab/>
        <w:t xml:space="preserve">Not Less Than 3 Months Prior to Scheduled Date of Evaluation </w:t>
      </w:r>
    </w:p>
    <w:p w14:paraId="4E04DCF1" w14:textId="1854BF5A" w:rsidR="00CB58B1" w:rsidRPr="004B03F8" w:rsidRDefault="00CB58B1" w:rsidP="00DB41BB">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 xml:space="preserve">Obtain copies of </w:t>
      </w:r>
      <w:r w:rsidR="00DB41BB">
        <w:rPr>
          <w:rFonts w:ascii="Arial" w:hAnsi="Arial" w:cs="Arial"/>
          <w:szCs w:val="22"/>
        </w:rPr>
        <w:t>S</w:t>
      </w:r>
      <w:r w:rsidRPr="004B03F8">
        <w:rPr>
          <w:rFonts w:ascii="Arial" w:hAnsi="Arial" w:cs="Arial"/>
          <w:szCs w:val="22"/>
        </w:rPr>
        <w:t xml:space="preserve">et A and </w:t>
      </w:r>
      <w:r w:rsidR="00DB41BB">
        <w:rPr>
          <w:rFonts w:ascii="Arial" w:hAnsi="Arial" w:cs="Arial"/>
          <w:szCs w:val="22"/>
        </w:rPr>
        <w:t>S</w:t>
      </w:r>
      <w:r w:rsidRPr="004B03F8">
        <w:rPr>
          <w:rFonts w:ascii="Arial" w:hAnsi="Arial" w:cs="Arial"/>
          <w:szCs w:val="22"/>
        </w:rPr>
        <w:t xml:space="preserve">et B documents </w:t>
      </w:r>
      <w:r w:rsidR="00DB41BB" w:rsidRPr="00DB41BB">
        <w:rPr>
          <w:rFonts w:ascii="Arial" w:hAnsi="Arial" w:cs="Arial"/>
          <w:szCs w:val="22"/>
        </w:rPr>
        <w:t xml:space="preserve">(see APAC FMRA-002) </w:t>
      </w:r>
      <w:r w:rsidRPr="004B03F8">
        <w:rPr>
          <w:rFonts w:ascii="Arial" w:hAnsi="Arial" w:cs="Arial"/>
          <w:szCs w:val="22"/>
        </w:rPr>
        <w:t xml:space="preserve">from AB; obtain written confirmation from the AB as to how these and other documents and records obtained during the evaluation are to be disposed of at the end of the evaluation to ensure confidentiality of the information; </w:t>
      </w:r>
    </w:p>
    <w:p w14:paraId="2B9CD5E7" w14:textId="40EAB854" w:rsidR="00CB58B1" w:rsidRPr="004B03F8" w:rsidRDefault="00CB58B1" w:rsidP="00DB41BB">
      <w:pPr>
        <w:spacing w:after="220"/>
        <w:ind w:left="1985" w:hanging="567"/>
        <w:rPr>
          <w:rFonts w:ascii="Arial" w:hAnsi="Arial" w:cs="Arial"/>
          <w:szCs w:val="22"/>
        </w:rPr>
      </w:pPr>
      <w:r w:rsidRPr="004B03F8" w:rsidDel="006B7F9E">
        <w:rPr>
          <w:rFonts w:ascii="Arial" w:hAnsi="Arial" w:cs="Arial"/>
          <w:szCs w:val="22"/>
        </w:rPr>
        <w:t xml:space="preserve"> </w:t>
      </w:r>
      <w:r w:rsidRPr="004B03F8">
        <w:rPr>
          <w:rFonts w:ascii="Arial" w:hAnsi="Arial" w:cs="Arial"/>
          <w:szCs w:val="22"/>
        </w:rPr>
        <w:t>(ii)</w:t>
      </w:r>
      <w:r w:rsidRPr="004B03F8">
        <w:rPr>
          <w:rFonts w:ascii="Arial" w:hAnsi="Arial" w:cs="Arial"/>
          <w:szCs w:val="22"/>
        </w:rPr>
        <w:tab/>
        <w:t xml:space="preserve">Obtain a report on AB’s </w:t>
      </w:r>
      <w:r w:rsidR="00DB41BB">
        <w:rPr>
          <w:rFonts w:ascii="Arial" w:hAnsi="Arial" w:cs="Arial"/>
          <w:szCs w:val="22"/>
        </w:rPr>
        <w:t>voting</w:t>
      </w:r>
      <w:r w:rsidRPr="004B03F8">
        <w:rPr>
          <w:rFonts w:ascii="Arial" w:hAnsi="Arial" w:cs="Arial"/>
          <w:szCs w:val="22"/>
        </w:rPr>
        <w:t xml:space="preserve"> ballot history from the APAC Secretariat;</w:t>
      </w:r>
    </w:p>
    <w:p w14:paraId="3AC6DC47" w14:textId="77777777" w:rsidR="00CB58B1" w:rsidRPr="004B03F8" w:rsidRDefault="00CB58B1" w:rsidP="00DB41BB">
      <w:pPr>
        <w:spacing w:after="220"/>
        <w:ind w:left="1985" w:hanging="567"/>
        <w:rPr>
          <w:rFonts w:ascii="Arial" w:hAnsi="Arial" w:cs="Arial"/>
          <w:szCs w:val="22"/>
        </w:rPr>
      </w:pPr>
      <w:r w:rsidRPr="004B03F8">
        <w:rPr>
          <w:rFonts w:ascii="Arial" w:hAnsi="Arial" w:cs="Arial"/>
          <w:szCs w:val="22"/>
        </w:rPr>
        <w:t>(iii)</w:t>
      </w:r>
      <w:r w:rsidRPr="004B03F8">
        <w:rPr>
          <w:rFonts w:ascii="Arial" w:hAnsi="Arial" w:cs="Arial"/>
          <w:szCs w:val="22"/>
        </w:rPr>
        <w:tab/>
        <w:t>Obtain list of possible assessments for witnessing from AB;</w:t>
      </w:r>
    </w:p>
    <w:p w14:paraId="79FD7611" w14:textId="15B32FB3" w:rsidR="00CB58B1" w:rsidRPr="004B03F8" w:rsidRDefault="00CB58B1" w:rsidP="00DB41BB">
      <w:pPr>
        <w:spacing w:after="220"/>
        <w:ind w:left="1985" w:hanging="567"/>
        <w:rPr>
          <w:rFonts w:ascii="Arial" w:hAnsi="Arial" w:cs="Arial"/>
          <w:szCs w:val="22"/>
        </w:rPr>
      </w:pPr>
      <w:r w:rsidRPr="004B03F8">
        <w:rPr>
          <w:rFonts w:ascii="Arial" w:hAnsi="Arial" w:cs="Arial"/>
          <w:szCs w:val="22"/>
        </w:rPr>
        <w:t>(iv)</w:t>
      </w:r>
      <w:r w:rsidRPr="004B03F8">
        <w:rPr>
          <w:rFonts w:ascii="Arial" w:hAnsi="Arial" w:cs="Arial"/>
          <w:szCs w:val="22"/>
        </w:rPr>
        <w:tab/>
        <w:t xml:space="preserve">Agree </w:t>
      </w:r>
      <w:r w:rsidR="00DB41BB">
        <w:rPr>
          <w:rFonts w:ascii="Arial" w:hAnsi="Arial" w:cs="Arial"/>
          <w:szCs w:val="22"/>
        </w:rPr>
        <w:t>the</w:t>
      </w:r>
      <w:r w:rsidRPr="004B03F8">
        <w:rPr>
          <w:rFonts w:ascii="Arial" w:hAnsi="Arial" w:cs="Arial"/>
          <w:szCs w:val="22"/>
        </w:rPr>
        <w:t xml:space="preserve"> agenda for the visit</w:t>
      </w:r>
      <w:r w:rsidR="00DB41BB">
        <w:rPr>
          <w:rFonts w:ascii="Arial" w:hAnsi="Arial" w:cs="Arial"/>
          <w:szCs w:val="22"/>
        </w:rPr>
        <w:t xml:space="preserve"> with the AB including:</w:t>
      </w:r>
      <w:r w:rsidRPr="004B03F8">
        <w:rPr>
          <w:rFonts w:ascii="Arial" w:hAnsi="Arial" w:cs="Arial"/>
          <w:szCs w:val="22"/>
        </w:rPr>
        <w:t xml:space="preserve"> </w:t>
      </w:r>
    </w:p>
    <w:p w14:paraId="0BA7680F" w14:textId="231A0B36" w:rsidR="00CB58B1" w:rsidRDefault="00CB58B1" w:rsidP="005411E8">
      <w:pPr>
        <w:pStyle w:val="ListParagraph"/>
        <w:numPr>
          <w:ilvl w:val="0"/>
          <w:numId w:val="12"/>
        </w:numPr>
        <w:spacing w:after="220"/>
        <w:ind w:left="2552" w:hanging="567"/>
        <w:rPr>
          <w:rFonts w:ascii="Arial" w:hAnsi="Arial" w:cs="Arial"/>
          <w:szCs w:val="22"/>
        </w:rPr>
      </w:pPr>
      <w:r w:rsidRPr="00DB41BB">
        <w:rPr>
          <w:rFonts w:ascii="Arial" w:hAnsi="Arial" w:cs="Arial"/>
          <w:szCs w:val="22"/>
        </w:rPr>
        <w:t xml:space="preserve">may need to do some witnessing before or after week of evaluation visit; </w:t>
      </w:r>
    </w:p>
    <w:p w14:paraId="392CD7E1" w14:textId="77777777" w:rsidR="00DB41BB" w:rsidRPr="00DB41BB" w:rsidRDefault="00DB41BB" w:rsidP="005411E8">
      <w:pPr>
        <w:pStyle w:val="ListParagraph"/>
        <w:spacing w:after="220"/>
        <w:ind w:left="2552" w:hanging="567"/>
        <w:rPr>
          <w:rFonts w:ascii="Arial" w:hAnsi="Arial" w:cs="Arial"/>
          <w:szCs w:val="22"/>
        </w:rPr>
      </w:pPr>
    </w:p>
    <w:p w14:paraId="304FC0EC" w14:textId="1BF930A9" w:rsidR="00CB58B1" w:rsidRPr="00DB41BB" w:rsidRDefault="00CB58B1" w:rsidP="005411E8">
      <w:pPr>
        <w:pStyle w:val="ListParagraph"/>
        <w:numPr>
          <w:ilvl w:val="0"/>
          <w:numId w:val="12"/>
        </w:numPr>
        <w:spacing w:after="220"/>
        <w:ind w:left="2552" w:hanging="567"/>
        <w:rPr>
          <w:rFonts w:ascii="Arial" w:hAnsi="Arial" w:cs="Arial"/>
          <w:szCs w:val="22"/>
        </w:rPr>
      </w:pPr>
      <w:r w:rsidRPr="00DB41BB">
        <w:rPr>
          <w:rFonts w:ascii="Arial" w:hAnsi="Arial" w:cs="Arial"/>
          <w:szCs w:val="22"/>
        </w:rPr>
        <w:t xml:space="preserve">may need to consider spending more than 5 days on the evaluation visit </w:t>
      </w:r>
    </w:p>
    <w:p w14:paraId="04826820" w14:textId="77777777" w:rsidR="00DB41BB" w:rsidRPr="00DB41BB" w:rsidRDefault="00DB41BB" w:rsidP="005411E8">
      <w:pPr>
        <w:pStyle w:val="ListParagraph"/>
        <w:ind w:left="2552" w:hanging="567"/>
        <w:rPr>
          <w:rFonts w:ascii="Arial" w:hAnsi="Arial" w:cs="Arial"/>
          <w:szCs w:val="22"/>
        </w:rPr>
      </w:pPr>
    </w:p>
    <w:p w14:paraId="7EA8DD6C" w14:textId="02919362" w:rsidR="00CB58B1" w:rsidRPr="00DB41BB" w:rsidRDefault="00CB58B1" w:rsidP="005411E8">
      <w:pPr>
        <w:pStyle w:val="ListParagraph"/>
        <w:numPr>
          <w:ilvl w:val="0"/>
          <w:numId w:val="12"/>
        </w:numPr>
        <w:spacing w:after="220"/>
        <w:ind w:left="2552" w:hanging="567"/>
        <w:rPr>
          <w:rFonts w:ascii="Arial" w:hAnsi="Arial" w:cs="Arial"/>
          <w:szCs w:val="22"/>
        </w:rPr>
      </w:pPr>
      <w:r w:rsidRPr="00DB41BB">
        <w:rPr>
          <w:rFonts w:ascii="Arial" w:hAnsi="Arial" w:cs="Arial"/>
          <w:szCs w:val="22"/>
        </w:rPr>
        <w:t xml:space="preserve">geographical and inter-country flight considerations (for witnessing); </w:t>
      </w:r>
    </w:p>
    <w:p w14:paraId="66EC2850" w14:textId="77777777" w:rsidR="00DB41BB" w:rsidRPr="00DB41BB" w:rsidRDefault="00DB41BB" w:rsidP="005411E8">
      <w:pPr>
        <w:pStyle w:val="ListParagraph"/>
        <w:ind w:left="2552" w:hanging="567"/>
        <w:rPr>
          <w:rFonts w:ascii="Arial" w:hAnsi="Arial" w:cs="Arial"/>
          <w:szCs w:val="22"/>
        </w:rPr>
      </w:pPr>
    </w:p>
    <w:p w14:paraId="2F436136" w14:textId="5878E4EB" w:rsidR="00CB58B1" w:rsidRPr="00DB41BB" w:rsidRDefault="00CB58B1" w:rsidP="005411E8">
      <w:pPr>
        <w:pStyle w:val="ListParagraph"/>
        <w:numPr>
          <w:ilvl w:val="0"/>
          <w:numId w:val="12"/>
        </w:numPr>
        <w:spacing w:after="220"/>
        <w:ind w:left="2552" w:hanging="567"/>
        <w:rPr>
          <w:rFonts w:ascii="Arial" w:hAnsi="Arial" w:cs="Arial"/>
          <w:szCs w:val="22"/>
        </w:rPr>
      </w:pPr>
      <w:r w:rsidRPr="00DB41BB">
        <w:rPr>
          <w:rFonts w:ascii="Arial" w:hAnsi="Arial" w:cs="Arial"/>
          <w:szCs w:val="22"/>
        </w:rPr>
        <w:t>witnessing should include mix of initial assessments, reassessments</w:t>
      </w:r>
      <w:r w:rsidR="005411E8">
        <w:rPr>
          <w:rFonts w:ascii="Arial" w:hAnsi="Arial" w:cs="Arial"/>
          <w:szCs w:val="22"/>
        </w:rPr>
        <w:t>,</w:t>
      </w:r>
      <w:r w:rsidRPr="00DB41BB">
        <w:rPr>
          <w:rFonts w:ascii="Arial" w:hAnsi="Arial" w:cs="Arial"/>
          <w:szCs w:val="22"/>
        </w:rPr>
        <w:t xml:space="preserve"> and </w:t>
      </w:r>
      <w:r w:rsidR="005411E8">
        <w:rPr>
          <w:rFonts w:ascii="Arial" w:hAnsi="Arial" w:cs="Arial"/>
          <w:szCs w:val="22"/>
        </w:rPr>
        <w:t>intervening sampling assessments (if appropriate)</w:t>
      </w:r>
      <w:r w:rsidRPr="00DB41BB">
        <w:rPr>
          <w:rFonts w:ascii="Arial" w:hAnsi="Arial" w:cs="Arial"/>
          <w:szCs w:val="22"/>
        </w:rPr>
        <w:t xml:space="preserve">; </w:t>
      </w:r>
    </w:p>
    <w:p w14:paraId="72D04246" w14:textId="77777777" w:rsidR="005411E8" w:rsidRPr="005411E8" w:rsidRDefault="005411E8" w:rsidP="005411E8">
      <w:pPr>
        <w:pStyle w:val="ListParagraph"/>
        <w:ind w:left="2552" w:hanging="567"/>
        <w:rPr>
          <w:rFonts w:ascii="Arial" w:hAnsi="Arial" w:cs="Arial"/>
          <w:szCs w:val="22"/>
        </w:rPr>
      </w:pPr>
    </w:p>
    <w:p w14:paraId="46F51A86" w14:textId="41E108AE" w:rsidR="00CB58B1" w:rsidRPr="005411E8" w:rsidRDefault="00CB58B1" w:rsidP="005411E8">
      <w:pPr>
        <w:pStyle w:val="ListParagraph"/>
        <w:numPr>
          <w:ilvl w:val="0"/>
          <w:numId w:val="12"/>
        </w:numPr>
        <w:spacing w:after="220"/>
        <w:ind w:left="2552" w:hanging="567"/>
        <w:rPr>
          <w:rFonts w:ascii="Arial" w:hAnsi="Arial" w:cs="Arial"/>
          <w:szCs w:val="22"/>
        </w:rPr>
      </w:pPr>
      <w:r w:rsidRPr="005411E8">
        <w:rPr>
          <w:rFonts w:ascii="Arial" w:hAnsi="Arial" w:cs="Arial"/>
          <w:szCs w:val="22"/>
        </w:rPr>
        <w:t>assign</w:t>
      </w:r>
      <w:r w:rsidR="005411E8">
        <w:rPr>
          <w:rFonts w:ascii="Arial" w:hAnsi="Arial" w:cs="Arial"/>
          <w:szCs w:val="22"/>
        </w:rPr>
        <w:t>ed</w:t>
      </w:r>
      <w:r w:rsidRPr="005411E8">
        <w:rPr>
          <w:rFonts w:ascii="Arial" w:hAnsi="Arial" w:cs="Arial"/>
          <w:szCs w:val="22"/>
        </w:rPr>
        <w:t xml:space="preserve"> tasks to </w:t>
      </w:r>
      <w:r w:rsidR="005411E8">
        <w:rPr>
          <w:rFonts w:ascii="Arial" w:hAnsi="Arial" w:cs="Arial"/>
          <w:szCs w:val="22"/>
        </w:rPr>
        <w:t>T</w:t>
      </w:r>
      <w:r w:rsidRPr="005411E8">
        <w:rPr>
          <w:rFonts w:ascii="Arial" w:hAnsi="Arial" w:cs="Arial"/>
          <w:szCs w:val="22"/>
        </w:rPr>
        <w:t xml:space="preserve">eam </w:t>
      </w:r>
      <w:r w:rsidR="005411E8">
        <w:rPr>
          <w:rFonts w:ascii="Arial" w:hAnsi="Arial" w:cs="Arial"/>
          <w:szCs w:val="22"/>
        </w:rPr>
        <w:t>M</w:t>
      </w:r>
      <w:r w:rsidRPr="005411E8">
        <w:rPr>
          <w:rFonts w:ascii="Arial" w:hAnsi="Arial" w:cs="Arial"/>
          <w:szCs w:val="22"/>
        </w:rPr>
        <w:t>embers;</w:t>
      </w:r>
    </w:p>
    <w:p w14:paraId="506A19DA" w14:textId="77777777" w:rsidR="005411E8" w:rsidRPr="005411E8" w:rsidRDefault="005411E8" w:rsidP="005411E8">
      <w:pPr>
        <w:pStyle w:val="ListParagraph"/>
        <w:ind w:left="2552" w:hanging="567"/>
        <w:rPr>
          <w:rFonts w:ascii="Arial" w:hAnsi="Arial" w:cs="Arial"/>
          <w:szCs w:val="22"/>
        </w:rPr>
      </w:pPr>
    </w:p>
    <w:p w14:paraId="44077294" w14:textId="2DA2ED7C" w:rsidR="00CB58B1" w:rsidRPr="005411E8" w:rsidRDefault="00CB58B1" w:rsidP="005411E8">
      <w:pPr>
        <w:pStyle w:val="ListParagraph"/>
        <w:numPr>
          <w:ilvl w:val="0"/>
          <w:numId w:val="12"/>
        </w:numPr>
        <w:spacing w:after="220"/>
        <w:ind w:left="2552" w:hanging="567"/>
        <w:rPr>
          <w:rFonts w:ascii="Arial" w:hAnsi="Arial" w:cs="Arial"/>
          <w:szCs w:val="22"/>
        </w:rPr>
      </w:pPr>
      <w:r w:rsidRPr="005411E8">
        <w:rPr>
          <w:rFonts w:ascii="Arial" w:hAnsi="Arial" w:cs="Arial"/>
          <w:szCs w:val="22"/>
        </w:rPr>
        <w:t xml:space="preserve">if necessary, ascertain if AB will accept an observer on the team; </w:t>
      </w:r>
    </w:p>
    <w:p w14:paraId="19C9295C" w14:textId="77777777" w:rsidR="005411E8" w:rsidRPr="005411E8" w:rsidRDefault="005411E8" w:rsidP="005411E8">
      <w:pPr>
        <w:pStyle w:val="ListParagraph"/>
        <w:ind w:left="2552" w:hanging="567"/>
        <w:rPr>
          <w:rFonts w:ascii="Arial" w:hAnsi="Arial" w:cs="Arial"/>
          <w:szCs w:val="22"/>
        </w:rPr>
      </w:pPr>
    </w:p>
    <w:p w14:paraId="6CC360D1" w14:textId="64C71134" w:rsidR="00CB58B1" w:rsidRPr="005411E8" w:rsidRDefault="00CB58B1" w:rsidP="005411E8">
      <w:pPr>
        <w:pStyle w:val="ListParagraph"/>
        <w:numPr>
          <w:ilvl w:val="0"/>
          <w:numId w:val="12"/>
        </w:numPr>
        <w:spacing w:after="220"/>
        <w:ind w:left="2552" w:hanging="567"/>
        <w:rPr>
          <w:rFonts w:ascii="Arial" w:hAnsi="Arial" w:cs="Arial"/>
          <w:szCs w:val="22"/>
        </w:rPr>
      </w:pPr>
      <w:r w:rsidRPr="005411E8">
        <w:rPr>
          <w:rFonts w:ascii="Arial" w:hAnsi="Arial" w:cs="Arial"/>
          <w:szCs w:val="22"/>
        </w:rPr>
        <w:t>ensure AB has made arrangements for a meeting room at team’s hotel for team meetings prior to the evaluation and each evening;</w:t>
      </w:r>
    </w:p>
    <w:p w14:paraId="3643270B" w14:textId="77777777" w:rsidR="005411E8" w:rsidRPr="005411E8" w:rsidRDefault="005411E8" w:rsidP="005411E8">
      <w:pPr>
        <w:pStyle w:val="ListParagraph"/>
        <w:ind w:left="2552" w:hanging="567"/>
        <w:rPr>
          <w:rFonts w:ascii="Arial" w:hAnsi="Arial" w:cs="Arial"/>
          <w:szCs w:val="22"/>
        </w:rPr>
      </w:pPr>
    </w:p>
    <w:p w14:paraId="1E6635F4" w14:textId="3C771388" w:rsidR="00CB58B1" w:rsidRPr="005411E8" w:rsidRDefault="00CB58B1" w:rsidP="005411E8">
      <w:pPr>
        <w:pStyle w:val="ListParagraph"/>
        <w:numPr>
          <w:ilvl w:val="0"/>
          <w:numId w:val="12"/>
        </w:numPr>
        <w:spacing w:after="220"/>
        <w:ind w:left="2552" w:hanging="567"/>
        <w:rPr>
          <w:rFonts w:ascii="Arial" w:hAnsi="Arial" w:cs="Arial"/>
          <w:szCs w:val="22"/>
        </w:rPr>
      </w:pPr>
      <w:r w:rsidRPr="005411E8">
        <w:rPr>
          <w:rFonts w:ascii="Arial" w:hAnsi="Arial" w:cs="Arial"/>
          <w:szCs w:val="22"/>
        </w:rPr>
        <w:t>consider the need for interpreters;</w:t>
      </w:r>
    </w:p>
    <w:p w14:paraId="52308737" w14:textId="33A823A5" w:rsidR="00CB58B1" w:rsidRPr="004B03F8" w:rsidRDefault="005411E8" w:rsidP="005411E8">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determine any dietary requirements for team members and ensure the AB is informed of these.</w:t>
      </w:r>
    </w:p>
    <w:p w14:paraId="2749CC5E" w14:textId="417A07F7"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3.3</w:t>
      </w:r>
      <w:r w:rsidRPr="006B2979">
        <w:rPr>
          <w:rFonts w:ascii="Arial" w:hAnsi="Arial" w:cs="Arial"/>
          <w:b/>
          <w:szCs w:val="22"/>
        </w:rPr>
        <w:tab/>
        <w:t xml:space="preserve">Prior to the Evaluation </w:t>
      </w:r>
    </w:p>
    <w:p w14:paraId="55320ADD" w14:textId="29A7A97B" w:rsidR="00CB58B1" w:rsidRPr="004B03F8" w:rsidRDefault="00CB58B1" w:rsidP="00D70D3F">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 xml:space="preserve">Prepare a detailed timetable for the visit and have it endorsed by </w:t>
      </w:r>
      <w:r w:rsidR="00D70D3F">
        <w:rPr>
          <w:rFonts w:ascii="Arial" w:hAnsi="Arial" w:cs="Arial"/>
          <w:szCs w:val="22"/>
        </w:rPr>
        <w:t xml:space="preserve">the </w:t>
      </w:r>
      <w:r w:rsidRPr="004B03F8">
        <w:rPr>
          <w:rFonts w:ascii="Arial" w:hAnsi="Arial" w:cs="Arial"/>
          <w:szCs w:val="22"/>
        </w:rPr>
        <w:t>AB;</w:t>
      </w:r>
    </w:p>
    <w:p w14:paraId="7BD79C85" w14:textId="3BDA19AD" w:rsidR="00CB58B1" w:rsidRPr="004B03F8" w:rsidRDefault="00D70D3F" w:rsidP="00D70D3F">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match </w:t>
      </w:r>
      <w:r>
        <w:rPr>
          <w:rFonts w:ascii="Arial" w:hAnsi="Arial" w:cs="Arial"/>
          <w:szCs w:val="22"/>
        </w:rPr>
        <w:t>T</w:t>
      </w:r>
      <w:r w:rsidR="00CB58B1" w:rsidRPr="004B03F8">
        <w:rPr>
          <w:rFonts w:ascii="Arial" w:hAnsi="Arial" w:cs="Arial"/>
          <w:szCs w:val="22"/>
        </w:rPr>
        <w:t xml:space="preserve">eam </w:t>
      </w:r>
      <w:r>
        <w:rPr>
          <w:rFonts w:ascii="Arial" w:hAnsi="Arial" w:cs="Arial"/>
          <w:szCs w:val="22"/>
        </w:rPr>
        <w:t>M</w:t>
      </w:r>
      <w:r w:rsidR="00CB58B1" w:rsidRPr="004B03F8">
        <w:rPr>
          <w:rFonts w:ascii="Arial" w:hAnsi="Arial" w:cs="Arial"/>
          <w:szCs w:val="22"/>
        </w:rPr>
        <w:t>ember assignments to AB staff to be interviewed and/or to act as escorts;</w:t>
      </w:r>
    </w:p>
    <w:p w14:paraId="199C8B29" w14:textId="65422A5D" w:rsidR="00CB58B1" w:rsidRPr="004B03F8" w:rsidRDefault="00D70D3F" w:rsidP="00D70D3F">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include a half-day team meeting prior to start of  evaluation;  </w:t>
      </w:r>
    </w:p>
    <w:p w14:paraId="25936CA7" w14:textId="209BE8EA" w:rsidR="00CB58B1" w:rsidRPr="004B03F8" w:rsidRDefault="00D70D3F" w:rsidP="00D70D3F">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allow for team meetings (including by telephone) each evening, if necessary;</w:t>
      </w:r>
    </w:p>
    <w:p w14:paraId="23BC0475" w14:textId="35727B63" w:rsidR="00CB58B1" w:rsidRPr="004B03F8" w:rsidRDefault="00D70D3F" w:rsidP="00D70D3F">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 xml:space="preserve">allow extra time for </w:t>
      </w:r>
      <w:r>
        <w:rPr>
          <w:rFonts w:ascii="Arial" w:hAnsi="Arial" w:cs="Arial"/>
          <w:szCs w:val="22"/>
        </w:rPr>
        <w:t>T</w:t>
      </w:r>
      <w:r w:rsidR="00CB58B1" w:rsidRPr="004B03F8">
        <w:rPr>
          <w:rFonts w:ascii="Arial" w:hAnsi="Arial" w:cs="Arial"/>
          <w:szCs w:val="22"/>
        </w:rPr>
        <w:t xml:space="preserve">eam </w:t>
      </w:r>
      <w:r>
        <w:rPr>
          <w:rFonts w:ascii="Arial" w:hAnsi="Arial" w:cs="Arial"/>
          <w:szCs w:val="22"/>
        </w:rPr>
        <w:t>L</w:t>
      </w:r>
      <w:r w:rsidR="00CB58B1" w:rsidRPr="004B03F8">
        <w:rPr>
          <w:rFonts w:ascii="Arial" w:hAnsi="Arial" w:cs="Arial"/>
          <w:szCs w:val="22"/>
        </w:rPr>
        <w:t xml:space="preserve">eader in AB office, usually first or last day of assessment witnessing, i.e. day 2 or penultimate day; </w:t>
      </w:r>
    </w:p>
    <w:p w14:paraId="7F03C269" w14:textId="4CBE465C" w:rsidR="00CB58B1" w:rsidRPr="004B03F8" w:rsidRDefault="00D70D3F" w:rsidP="00D70D3F">
      <w:pPr>
        <w:spacing w:after="220"/>
        <w:ind w:left="2552" w:hanging="567"/>
        <w:rPr>
          <w:rFonts w:ascii="Arial" w:hAnsi="Arial" w:cs="Arial"/>
          <w:szCs w:val="22"/>
        </w:rPr>
      </w:pPr>
      <w:r>
        <w:rPr>
          <w:rFonts w:ascii="Arial" w:hAnsi="Arial" w:cs="Arial"/>
          <w:szCs w:val="22"/>
        </w:rPr>
        <w:t>-</w:t>
      </w:r>
      <w:r>
        <w:rPr>
          <w:rFonts w:ascii="Arial" w:hAnsi="Arial" w:cs="Arial"/>
          <w:szCs w:val="22"/>
        </w:rPr>
        <w:tab/>
      </w:r>
      <w:r w:rsidR="00CB58B1" w:rsidRPr="004B03F8">
        <w:rPr>
          <w:rFonts w:ascii="Arial" w:hAnsi="Arial" w:cs="Arial"/>
          <w:szCs w:val="22"/>
        </w:rPr>
        <w:t>advise AB of days that are not convenient for any formal hospitality function, e.g. evening of day 1, evening prior to last day;</w:t>
      </w:r>
    </w:p>
    <w:p w14:paraId="4E46220A" w14:textId="7D52D354" w:rsidR="00CB58B1" w:rsidRPr="004B03F8" w:rsidRDefault="00CB58B1" w:rsidP="00D70D3F">
      <w:pPr>
        <w:spacing w:after="220"/>
        <w:ind w:left="1985" w:hanging="567"/>
        <w:rPr>
          <w:rFonts w:ascii="Arial" w:hAnsi="Arial" w:cs="Arial"/>
          <w:szCs w:val="22"/>
        </w:rPr>
      </w:pPr>
      <w:r w:rsidRPr="004B03F8">
        <w:rPr>
          <w:rFonts w:ascii="Arial" w:hAnsi="Arial" w:cs="Arial"/>
          <w:szCs w:val="22"/>
        </w:rPr>
        <w:t>(ii)</w:t>
      </w:r>
      <w:r w:rsidRPr="004B03F8">
        <w:rPr>
          <w:rFonts w:ascii="Arial" w:hAnsi="Arial" w:cs="Arial"/>
          <w:szCs w:val="22"/>
        </w:rPr>
        <w:tab/>
        <w:t>Obtain confirmation from AB to cooperate on matters listed in APAC MR</w:t>
      </w:r>
      <w:r w:rsidR="00D869A1">
        <w:rPr>
          <w:rFonts w:ascii="Arial" w:hAnsi="Arial" w:cs="Arial"/>
          <w:szCs w:val="22"/>
        </w:rPr>
        <w:t>A-</w:t>
      </w:r>
      <w:r w:rsidRPr="004B03F8">
        <w:rPr>
          <w:rFonts w:ascii="Arial" w:hAnsi="Arial" w:cs="Arial"/>
          <w:szCs w:val="22"/>
        </w:rPr>
        <w:t xml:space="preserve">001, </w:t>
      </w:r>
      <w:r w:rsidR="000928A5">
        <w:rPr>
          <w:rFonts w:ascii="Arial" w:hAnsi="Arial" w:cs="Arial"/>
          <w:szCs w:val="22"/>
        </w:rPr>
        <w:t>C</w:t>
      </w:r>
      <w:r w:rsidRPr="004B03F8">
        <w:rPr>
          <w:rFonts w:ascii="Arial" w:hAnsi="Arial" w:cs="Arial"/>
          <w:szCs w:val="22"/>
        </w:rPr>
        <w:t>lause 1</w:t>
      </w:r>
      <w:r w:rsidR="000928A5">
        <w:rPr>
          <w:rFonts w:ascii="Arial" w:hAnsi="Arial" w:cs="Arial"/>
          <w:szCs w:val="22"/>
        </w:rPr>
        <w:t>5</w:t>
      </w:r>
      <w:r w:rsidRPr="004B03F8">
        <w:rPr>
          <w:rFonts w:ascii="Arial" w:hAnsi="Arial" w:cs="Arial"/>
          <w:szCs w:val="22"/>
        </w:rPr>
        <w:t>;</w:t>
      </w:r>
    </w:p>
    <w:p w14:paraId="7394C90C" w14:textId="77496EA2" w:rsidR="00CB58B1" w:rsidRPr="004B03F8" w:rsidRDefault="00CB58B1" w:rsidP="00D70D3F">
      <w:pPr>
        <w:spacing w:after="220"/>
        <w:ind w:left="1985" w:hanging="567"/>
        <w:rPr>
          <w:rFonts w:ascii="Arial" w:hAnsi="Arial" w:cs="Arial"/>
          <w:szCs w:val="22"/>
        </w:rPr>
      </w:pPr>
      <w:r w:rsidRPr="004B03F8">
        <w:rPr>
          <w:rFonts w:ascii="Arial" w:hAnsi="Arial" w:cs="Arial"/>
          <w:szCs w:val="22"/>
        </w:rPr>
        <w:t>(iii)</w:t>
      </w:r>
      <w:r w:rsidRPr="004B03F8">
        <w:rPr>
          <w:rFonts w:ascii="Arial" w:hAnsi="Arial" w:cs="Arial"/>
          <w:szCs w:val="22"/>
        </w:rPr>
        <w:tab/>
        <w:t xml:space="preserve">Ensure </w:t>
      </w:r>
      <w:r w:rsidR="000928A5">
        <w:rPr>
          <w:rFonts w:ascii="Arial" w:hAnsi="Arial" w:cs="Arial"/>
          <w:szCs w:val="22"/>
        </w:rPr>
        <w:t>T</w:t>
      </w:r>
      <w:r w:rsidRPr="004B03F8">
        <w:rPr>
          <w:rFonts w:ascii="Arial" w:hAnsi="Arial" w:cs="Arial"/>
          <w:szCs w:val="22"/>
        </w:rPr>
        <w:t xml:space="preserve">eam </w:t>
      </w:r>
      <w:r w:rsidR="000928A5">
        <w:rPr>
          <w:rFonts w:ascii="Arial" w:hAnsi="Arial" w:cs="Arial"/>
          <w:szCs w:val="22"/>
        </w:rPr>
        <w:t>M</w:t>
      </w:r>
      <w:r w:rsidRPr="004B03F8">
        <w:rPr>
          <w:rFonts w:ascii="Arial" w:hAnsi="Arial" w:cs="Arial"/>
          <w:szCs w:val="22"/>
        </w:rPr>
        <w:t xml:space="preserve">embers have all necessary AB documents and other briefing documents, as well as evaluation timetable; </w:t>
      </w:r>
    </w:p>
    <w:p w14:paraId="2DF1D562" w14:textId="77777777" w:rsidR="00CB58B1" w:rsidRPr="004B03F8" w:rsidRDefault="00CB58B1" w:rsidP="00D70D3F">
      <w:pPr>
        <w:spacing w:after="220"/>
        <w:ind w:left="1985" w:hanging="567"/>
        <w:rPr>
          <w:rFonts w:ascii="Arial" w:hAnsi="Arial" w:cs="Arial"/>
          <w:szCs w:val="22"/>
        </w:rPr>
      </w:pPr>
      <w:r w:rsidRPr="004B03F8">
        <w:rPr>
          <w:rFonts w:ascii="Arial" w:hAnsi="Arial" w:cs="Arial"/>
          <w:szCs w:val="22"/>
        </w:rPr>
        <w:t>(iv)</w:t>
      </w:r>
      <w:r w:rsidRPr="004B03F8">
        <w:rPr>
          <w:rFonts w:ascii="Arial" w:hAnsi="Arial" w:cs="Arial"/>
          <w:szCs w:val="22"/>
        </w:rPr>
        <w:tab/>
        <w:t xml:space="preserve">Do document review; </w:t>
      </w:r>
    </w:p>
    <w:p w14:paraId="3193EC8A" w14:textId="1BBC837C" w:rsidR="00CB58B1" w:rsidRPr="004B03F8" w:rsidRDefault="00CB58B1" w:rsidP="00D70D3F">
      <w:pPr>
        <w:spacing w:after="220"/>
        <w:ind w:left="1985" w:hanging="567"/>
        <w:rPr>
          <w:rFonts w:ascii="Arial" w:hAnsi="Arial" w:cs="Arial"/>
          <w:szCs w:val="22"/>
        </w:rPr>
      </w:pPr>
      <w:r w:rsidRPr="004B03F8">
        <w:rPr>
          <w:rFonts w:ascii="Arial" w:hAnsi="Arial" w:cs="Arial"/>
          <w:szCs w:val="22"/>
        </w:rPr>
        <w:t>(v)</w:t>
      </w:r>
      <w:r w:rsidRPr="004B03F8">
        <w:rPr>
          <w:rFonts w:ascii="Arial" w:hAnsi="Arial" w:cs="Arial"/>
          <w:szCs w:val="22"/>
        </w:rPr>
        <w:tab/>
        <w:t>Draft body of final report (</w:t>
      </w:r>
      <w:r w:rsidR="000928A5">
        <w:rPr>
          <w:rFonts w:ascii="Arial" w:hAnsi="Arial" w:cs="Arial"/>
          <w:szCs w:val="22"/>
        </w:rPr>
        <w:t>IAF/ILAC-A3</w:t>
      </w:r>
      <w:r w:rsidRPr="004B03F8">
        <w:rPr>
          <w:rFonts w:ascii="Arial" w:hAnsi="Arial" w:cs="Arial"/>
          <w:szCs w:val="22"/>
        </w:rPr>
        <w:t xml:space="preserve">), building upon the partially completed evaluation report template provided by the applicant AB; </w:t>
      </w:r>
    </w:p>
    <w:p w14:paraId="12E63F1B" w14:textId="563AD6A1" w:rsidR="00CB58B1" w:rsidRPr="004B03F8" w:rsidRDefault="00CB58B1" w:rsidP="00D70D3F">
      <w:pPr>
        <w:spacing w:after="220"/>
        <w:ind w:left="1985" w:hanging="567"/>
        <w:rPr>
          <w:rFonts w:ascii="Arial" w:hAnsi="Arial" w:cs="Arial"/>
          <w:szCs w:val="22"/>
        </w:rPr>
      </w:pPr>
      <w:r w:rsidRPr="004B03F8">
        <w:rPr>
          <w:rFonts w:ascii="Arial" w:hAnsi="Arial" w:cs="Arial"/>
          <w:szCs w:val="22"/>
        </w:rPr>
        <w:t>(vi)</w:t>
      </w:r>
      <w:r w:rsidRPr="004B03F8">
        <w:rPr>
          <w:rFonts w:ascii="Arial" w:hAnsi="Arial" w:cs="Arial"/>
          <w:szCs w:val="22"/>
        </w:rPr>
        <w:tab/>
        <w:t xml:space="preserve">Ensure all </w:t>
      </w:r>
      <w:r w:rsidR="000928A5">
        <w:rPr>
          <w:rFonts w:ascii="Arial" w:hAnsi="Arial" w:cs="Arial"/>
          <w:szCs w:val="22"/>
        </w:rPr>
        <w:t>T</w:t>
      </w:r>
      <w:r w:rsidRPr="004B03F8">
        <w:rPr>
          <w:rFonts w:ascii="Arial" w:hAnsi="Arial" w:cs="Arial"/>
          <w:szCs w:val="22"/>
        </w:rPr>
        <w:t xml:space="preserve">eam </w:t>
      </w:r>
      <w:r w:rsidR="000928A5">
        <w:rPr>
          <w:rFonts w:ascii="Arial" w:hAnsi="Arial" w:cs="Arial"/>
          <w:szCs w:val="22"/>
        </w:rPr>
        <w:t>M</w:t>
      </w:r>
      <w:r w:rsidRPr="004B03F8">
        <w:rPr>
          <w:rFonts w:ascii="Arial" w:hAnsi="Arial" w:cs="Arial"/>
          <w:szCs w:val="22"/>
        </w:rPr>
        <w:t>embers and any observers sign confidentiality statement</w:t>
      </w:r>
      <w:r w:rsidR="000928A5">
        <w:rPr>
          <w:rFonts w:ascii="Arial" w:hAnsi="Arial" w:cs="Arial"/>
          <w:szCs w:val="22"/>
        </w:rPr>
        <w:t>s</w:t>
      </w:r>
      <w:r w:rsidRPr="004B03F8">
        <w:rPr>
          <w:rFonts w:ascii="Arial" w:hAnsi="Arial" w:cs="Arial"/>
          <w:szCs w:val="22"/>
        </w:rPr>
        <w:t xml:space="preserve"> (A</w:t>
      </w:r>
      <w:r w:rsidR="000928A5">
        <w:rPr>
          <w:rFonts w:ascii="Arial" w:hAnsi="Arial" w:cs="Arial"/>
          <w:szCs w:val="22"/>
        </w:rPr>
        <w:t>PAC FGOV-007</w:t>
      </w:r>
      <w:r w:rsidRPr="004B03F8">
        <w:rPr>
          <w:rFonts w:ascii="Arial" w:hAnsi="Arial" w:cs="Arial"/>
          <w:szCs w:val="22"/>
        </w:rPr>
        <w:t>);</w:t>
      </w:r>
    </w:p>
    <w:p w14:paraId="40B4DD7C" w14:textId="3F00C954" w:rsidR="00CB58B1" w:rsidRPr="004B03F8" w:rsidRDefault="00CB58B1" w:rsidP="00D70D3F">
      <w:pPr>
        <w:spacing w:after="220"/>
        <w:ind w:left="1985" w:hanging="567"/>
        <w:rPr>
          <w:rFonts w:ascii="Arial" w:hAnsi="Arial" w:cs="Arial"/>
          <w:szCs w:val="22"/>
        </w:rPr>
      </w:pPr>
      <w:r w:rsidRPr="004B03F8">
        <w:rPr>
          <w:rFonts w:ascii="Arial" w:hAnsi="Arial" w:cs="Arial"/>
          <w:szCs w:val="22"/>
        </w:rPr>
        <w:t>(vii)</w:t>
      </w:r>
      <w:r w:rsidRPr="004B03F8">
        <w:rPr>
          <w:rFonts w:ascii="Arial" w:hAnsi="Arial" w:cs="Arial"/>
          <w:szCs w:val="22"/>
        </w:rPr>
        <w:tab/>
        <w:t xml:space="preserve">Prepare Team Leader Performance Log (APAC </w:t>
      </w:r>
      <w:r w:rsidR="000928A5">
        <w:rPr>
          <w:rFonts w:ascii="Arial" w:hAnsi="Arial" w:cs="Arial"/>
          <w:szCs w:val="22"/>
        </w:rPr>
        <w:t>FMRA-007</w:t>
      </w:r>
      <w:r w:rsidRPr="004B03F8">
        <w:rPr>
          <w:rFonts w:ascii="Arial" w:hAnsi="Arial" w:cs="Arial"/>
          <w:szCs w:val="22"/>
        </w:rPr>
        <w:t xml:space="preserve">) for distribution to </w:t>
      </w:r>
      <w:r w:rsidR="000928A5">
        <w:rPr>
          <w:rFonts w:ascii="Arial" w:hAnsi="Arial" w:cs="Arial"/>
          <w:szCs w:val="22"/>
        </w:rPr>
        <w:t>T</w:t>
      </w:r>
      <w:r w:rsidRPr="004B03F8">
        <w:rPr>
          <w:rFonts w:ascii="Arial" w:hAnsi="Arial" w:cs="Arial"/>
          <w:szCs w:val="22"/>
        </w:rPr>
        <w:t xml:space="preserve">eam </w:t>
      </w:r>
      <w:r w:rsidR="000928A5">
        <w:rPr>
          <w:rFonts w:ascii="Arial" w:hAnsi="Arial" w:cs="Arial"/>
          <w:szCs w:val="22"/>
        </w:rPr>
        <w:t>M</w:t>
      </w:r>
      <w:r w:rsidRPr="004B03F8">
        <w:rPr>
          <w:rFonts w:ascii="Arial" w:hAnsi="Arial" w:cs="Arial"/>
          <w:szCs w:val="22"/>
        </w:rPr>
        <w:t xml:space="preserve">embers at conclusion of evaluation. </w:t>
      </w:r>
    </w:p>
    <w:p w14:paraId="58744CFF" w14:textId="19061D5F"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3.4</w:t>
      </w:r>
      <w:r w:rsidRPr="006B2979">
        <w:rPr>
          <w:rFonts w:ascii="Arial" w:hAnsi="Arial" w:cs="Arial"/>
          <w:b/>
          <w:szCs w:val="22"/>
        </w:rPr>
        <w:tab/>
        <w:t xml:space="preserve">During the Evaluation </w:t>
      </w:r>
    </w:p>
    <w:p w14:paraId="00BAC1C2"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Lead the opening meeting; ensure any queries from team members have been clarified with AB;</w:t>
      </w:r>
    </w:p>
    <w:p w14:paraId="17A7F144"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(ii)</w:t>
      </w:r>
      <w:r w:rsidRPr="004B03F8">
        <w:rPr>
          <w:rFonts w:ascii="Arial" w:hAnsi="Arial" w:cs="Arial"/>
          <w:szCs w:val="22"/>
        </w:rPr>
        <w:tab/>
        <w:t xml:space="preserve">Ensure the evaluation remains on track; </w:t>
      </w:r>
    </w:p>
    <w:p w14:paraId="20DF839D"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(iii)</w:t>
      </w:r>
      <w:r w:rsidRPr="004B03F8">
        <w:rPr>
          <w:rFonts w:ascii="Arial" w:hAnsi="Arial" w:cs="Arial"/>
          <w:szCs w:val="22"/>
        </w:rPr>
        <w:tab/>
        <w:t xml:space="preserve">Ensure team members gather sufficient objective evidence to support their findings; </w:t>
      </w:r>
    </w:p>
    <w:p w14:paraId="39C8EF12" w14:textId="437A72E1" w:rsidR="00CB58B1" w:rsidRPr="004B03F8" w:rsidRDefault="00CB58B1" w:rsidP="00815378">
      <w:pPr>
        <w:spacing w:after="220"/>
        <w:ind w:left="1985" w:hanging="567"/>
        <w:rPr>
          <w:rFonts w:ascii="Arial" w:hAnsi="Arial" w:cs="Arial"/>
          <w:szCs w:val="22"/>
        </w:rPr>
      </w:pPr>
      <w:r w:rsidRPr="004B03F8">
        <w:rPr>
          <w:rFonts w:ascii="Arial" w:hAnsi="Arial" w:cs="Arial"/>
          <w:szCs w:val="22"/>
        </w:rPr>
        <w:t>(iv)</w:t>
      </w:r>
      <w:r w:rsidRPr="004B03F8">
        <w:rPr>
          <w:rFonts w:ascii="Arial" w:hAnsi="Arial" w:cs="Arial"/>
          <w:szCs w:val="22"/>
        </w:rPr>
        <w:tab/>
        <w:t xml:space="preserve">Mentor less experienced </w:t>
      </w:r>
      <w:r w:rsidR="00415090">
        <w:rPr>
          <w:rFonts w:ascii="Arial" w:hAnsi="Arial" w:cs="Arial"/>
          <w:szCs w:val="22"/>
        </w:rPr>
        <w:t>T</w:t>
      </w:r>
      <w:r w:rsidRPr="004B03F8">
        <w:rPr>
          <w:rFonts w:ascii="Arial" w:hAnsi="Arial" w:cs="Arial"/>
          <w:szCs w:val="22"/>
        </w:rPr>
        <w:t xml:space="preserve">eam </w:t>
      </w:r>
      <w:r w:rsidR="00415090">
        <w:rPr>
          <w:rFonts w:ascii="Arial" w:hAnsi="Arial" w:cs="Arial"/>
          <w:szCs w:val="22"/>
        </w:rPr>
        <w:t>M</w:t>
      </w:r>
      <w:r w:rsidRPr="004B03F8">
        <w:rPr>
          <w:rFonts w:ascii="Arial" w:hAnsi="Arial" w:cs="Arial"/>
          <w:szCs w:val="22"/>
        </w:rPr>
        <w:t>embers;</w:t>
      </w:r>
    </w:p>
    <w:p w14:paraId="6C885D3E"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(v)</w:t>
      </w:r>
      <w:r w:rsidRPr="004B03F8">
        <w:rPr>
          <w:rFonts w:ascii="Arial" w:hAnsi="Arial" w:cs="Arial"/>
          <w:szCs w:val="22"/>
        </w:rPr>
        <w:tab/>
        <w:t xml:space="preserve">Ensure AB receives feedback, as appropriate, throughout the evaluation; </w:t>
      </w:r>
    </w:p>
    <w:p w14:paraId="466DF1A2" w14:textId="4B960B50" w:rsidR="00CB58B1" w:rsidRPr="004B03F8" w:rsidRDefault="00CB58B1" w:rsidP="00815378">
      <w:pPr>
        <w:spacing w:after="220"/>
        <w:ind w:left="1985" w:hanging="567"/>
        <w:rPr>
          <w:rFonts w:ascii="Arial" w:hAnsi="Arial" w:cs="Arial"/>
          <w:szCs w:val="22"/>
        </w:rPr>
      </w:pPr>
      <w:r w:rsidRPr="004B03F8">
        <w:rPr>
          <w:rFonts w:ascii="Arial" w:hAnsi="Arial" w:cs="Arial"/>
          <w:szCs w:val="22"/>
        </w:rPr>
        <w:t>(vi)</w:t>
      </w:r>
      <w:r w:rsidRPr="004B03F8">
        <w:rPr>
          <w:rFonts w:ascii="Arial" w:hAnsi="Arial" w:cs="Arial"/>
          <w:szCs w:val="22"/>
        </w:rPr>
        <w:tab/>
        <w:t xml:space="preserve">Gather information from team members each evening (if geography and channels of communication allow); </w:t>
      </w:r>
    </w:p>
    <w:p w14:paraId="02DBB317" w14:textId="024C923C" w:rsidR="00CB58B1" w:rsidRPr="004B03F8" w:rsidRDefault="00CB58B1" w:rsidP="00415090">
      <w:pPr>
        <w:spacing w:after="220"/>
        <w:ind w:left="2552" w:hanging="567"/>
        <w:rPr>
          <w:rFonts w:ascii="Arial" w:hAnsi="Arial" w:cs="Arial"/>
          <w:szCs w:val="22"/>
        </w:rPr>
      </w:pPr>
      <w:r w:rsidRPr="004B03F8">
        <w:rPr>
          <w:rFonts w:ascii="Arial" w:hAnsi="Arial" w:cs="Arial"/>
          <w:szCs w:val="22"/>
        </w:rPr>
        <w:t>-</w:t>
      </w:r>
      <w:r w:rsidRPr="004B03F8">
        <w:rPr>
          <w:rFonts w:ascii="Arial" w:hAnsi="Arial" w:cs="Arial"/>
          <w:szCs w:val="22"/>
        </w:rPr>
        <w:tab/>
        <w:t xml:space="preserve">main meeting on evening of day 1 to allow areas for follow-up to be identified and assigned to </w:t>
      </w:r>
      <w:r w:rsidR="00415090">
        <w:rPr>
          <w:rFonts w:ascii="Arial" w:hAnsi="Arial" w:cs="Arial"/>
          <w:szCs w:val="22"/>
        </w:rPr>
        <w:t>T</w:t>
      </w:r>
      <w:r w:rsidRPr="004B03F8">
        <w:rPr>
          <w:rFonts w:ascii="Arial" w:hAnsi="Arial" w:cs="Arial"/>
          <w:szCs w:val="22"/>
        </w:rPr>
        <w:t xml:space="preserve">eam </w:t>
      </w:r>
      <w:r w:rsidR="00415090">
        <w:rPr>
          <w:rFonts w:ascii="Arial" w:hAnsi="Arial" w:cs="Arial"/>
          <w:szCs w:val="22"/>
        </w:rPr>
        <w:t>M</w:t>
      </w:r>
      <w:r w:rsidRPr="004B03F8">
        <w:rPr>
          <w:rFonts w:ascii="Arial" w:hAnsi="Arial" w:cs="Arial"/>
          <w:szCs w:val="22"/>
        </w:rPr>
        <w:t>embers; evening prior to last day when findings should be finalised as much as possible;</w:t>
      </w:r>
    </w:p>
    <w:p w14:paraId="417227A9"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(vii)</w:t>
      </w:r>
      <w:r w:rsidRPr="004B03F8">
        <w:rPr>
          <w:rFonts w:ascii="Arial" w:hAnsi="Arial" w:cs="Arial"/>
          <w:szCs w:val="22"/>
        </w:rPr>
        <w:tab/>
        <w:t>Ensure team discussions remain on track;</w:t>
      </w:r>
    </w:p>
    <w:p w14:paraId="536861FA"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(viii)</w:t>
      </w:r>
      <w:r w:rsidRPr="004B03F8">
        <w:rPr>
          <w:rFonts w:ascii="Arial" w:hAnsi="Arial" w:cs="Arial"/>
          <w:szCs w:val="22"/>
        </w:rPr>
        <w:tab/>
        <w:t xml:space="preserve">Ensure team members’ findings are based on clear and objective evidence, are correctly classified and correctly assigned to clauses of ISO/IEC 17011; </w:t>
      </w:r>
    </w:p>
    <w:p w14:paraId="66838DA8" w14:textId="50F6CC9D" w:rsidR="00CB58B1" w:rsidRPr="004B03F8" w:rsidRDefault="00CB58B1" w:rsidP="00815378">
      <w:pPr>
        <w:spacing w:after="220"/>
        <w:ind w:left="1985" w:hanging="567"/>
        <w:rPr>
          <w:rFonts w:ascii="Arial" w:hAnsi="Arial" w:cs="Arial"/>
          <w:szCs w:val="22"/>
        </w:rPr>
      </w:pPr>
      <w:r w:rsidRPr="004B03F8">
        <w:rPr>
          <w:rFonts w:ascii="Arial" w:hAnsi="Arial" w:cs="Arial"/>
          <w:szCs w:val="22"/>
        </w:rPr>
        <w:t>(ix)</w:t>
      </w:r>
      <w:r w:rsidRPr="004B03F8">
        <w:rPr>
          <w:rFonts w:ascii="Arial" w:hAnsi="Arial" w:cs="Arial"/>
          <w:szCs w:val="22"/>
        </w:rPr>
        <w:tab/>
        <w:t>Prepare summary report and list of nonconformities</w:t>
      </w:r>
      <w:r w:rsidR="00534310">
        <w:rPr>
          <w:rFonts w:ascii="Arial" w:hAnsi="Arial" w:cs="Arial"/>
          <w:szCs w:val="22"/>
        </w:rPr>
        <w:t xml:space="preserve"> </w:t>
      </w:r>
      <w:r w:rsidRPr="004B03F8">
        <w:rPr>
          <w:rFonts w:ascii="Arial" w:hAnsi="Arial" w:cs="Arial"/>
          <w:szCs w:val="22"/>
        </w:rPr>
        <w:t xml:space="preserve">and comments for presentation to AB at closing meeting; </w:t>
      </w:r>
    </w:p>
    <w:p w14:paraId="5FDE5E11" w14:textId="77777777" w:rsidR="00CB58B1" w:rsidRPr="004B03F8" w:rsidRDefault="00CB58B1" w:rsidP="00415090">
      <w:pPr>
        <w:spacing w:after="220"/>
        <w:ind w:left="2552" w:hanging="567"/>
        <w:rPr>
          <w:rFonts w:ascii="Arial" w:hAnsi="Arial" w:cs="Arial"/>
          <w:szCs w:val="22"/>
        </w:rPr>
      </w:pPr>
      <w:r w:rsidRPr="004B03F8">
        <w:rPr>
          <w:rFonts w:ascii="Arial" w:hAnsi="Arial" w:cs="Arial"/>
          <w:szCs w:val="22"/>
        </w:rPr>
        <w:t>-</w:t>
      </w:r>
      <w:r w:rsidRPr="004B03F8">
        <w:rPr>
          <w:rFonts w:ascii="Arial" w:hAnsi="Arial" w:cs="Arial"/>
          <w:szCs w:val="22"/>
        </w:rPr>
        <w:tab/>
        <w:t>this should be reviewed for comment by the AB prior to the closing meeting;</w:t>
      </w:r>
    </w:p>
    <w:p w14:paraId="70CB8B90" w14:textId="77777777" w:rsidR="00CB58B1" w:rsidRPr="004B03F8" w:rsidRDefault="00CB58B1" w:rsidP="00415090">
      <w:pPr>
        <w:spacing w:after="220"/>
        <w:ind w:left="2552" w:hanging="567"/>
        <w:rPr>
          <w:rFonts w:ascii="Arial" w:hAnsi="Arial" w:cs="Arial"/>
          <w:szCs w:val="22"/>
        </w:rPr>
      </w:pPr>
      <w:r w:rsidRPr="004B03F8">
        <w:rPr>
          <w:rFonts w:ascii="Arial" w:hAnsi="Arial" w:cs="Arial"/>
          <w:szCs w:val="22"/>
        </w:rPr>
        <w:t>-</w:t>
      </w:r>
      <w:r w:rsidRPr="004B03F8">
        <w:rPr>
          <w:rFonts w:ascii="Arial" w:hAnsi="Arial" w:cs="Arial"/>
          <w:szCs w:val="22"/>
        </w:rPr>
        <w:tab/>
        <w:t>the summary report should highlight any findings that are recurrences of findings from the previous evaluations;</w:t>
      </w:r>
    </w:p>
    <w:p w14:paraId="4BB607E7" w14:textId="77777777" w:rsidR="00CB58B1" w:rsidRPr="004B03F8" w:rsidRDefault="00CB58B1" w:rsidP="00815378">
      <w:pPr>
        <w:spacing w:after="220"/>
        <w:ind w:left="1985" w:hanging="567"/>
        <w:rPr>
          <w:rFonts w:ascii="Arial" w:hAnsi="Arial" w:cs="Arial"/>
          <w:szCs w:val="22"/>
        </w:rPr>
      </w:pPr>
      <w:r w:rsidRPr="004B03F8">
        <w:rPr>
          <w:rFonts w:ascii="Arial" w:hAnsi="Arial" w:cs="Arial"/>
          <w:szCs w:val="22"/>
        </w:rPr>
        <w:t>(x)</w:t>
      </w:r>
      <w:r w:rsidRPr="004B03F8">
        <w:rPr>
          <w:rFonts w:ascii="Arial" w:hAnsi="Arial" w:cs="Arial"/>
          <w:szCs w:val="22"/>
        </w:rPr>
        <w:tab/>
        <w:t>Ensure, during closing meeting, that any misunderstandings are clarified, disagreements resolved;</w:t>
      </w:r>
    </w:p>
    <w:p w14:paraId="130C3677" w14:textId="1454B3B4" w:rsidR="00CB58B1" w:rsidRPr="004B03F8" w:rsidRDefault="00CB58B1" w:rsidP="00815378">
      <w:pPr>
        <w:spacing w:after="220"/>
        <w:ind w:left="1985" w:hanging="567"/>
        <w:rPr>
          <w:rFonts w:ascii="Arial" w:hAnsi="Arial" w:cs="Arial"/>
          <w:szCs w:val="22"/>
        </w:rPr>
      </w:pPr>
      <w:r w:rsidRPr="004B03F8">
        <w:rPr>
          <w:rFonts w:ascii="Arial" w:hAnsi="Arial" w:cs="Arial"/>
          <w:szCs w:val="22"/>
        </w:rPr>
        <w:t>(xi)</w:t>
      </w:r>
      <w:r w:rsidRPr="004B03F8">
        <w:rPr>
          <w:rFonts w:ascii="Arial" w:hAnsi="Arial" w:cs="Arial"/>
          <w:szCs w:val="22"/>
        </w:rPr>
        <w:tab/>
        <w:t>Ensure summary report and confidentiality statement are signed by all team members.</w:t>
      </w:r>
    </w:p>
    <w:p w14:paraId="40F1F345" w14:textId="44236B9D"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3.5</w:t>
      </w:r>
      <w:r w:rsidRPr="006B2979">
        <w:rPr>
          <w:rFonts w:ascii="Arial" w:hAnsi="Arial" w:cs="Arial"/>
          <w:b/>
          <w:szCs w:val="22"/>
        </w:rPr>
        <w:tab/>
        <w:t xml:space="preserve">After the Evaluation  </w:t>
      </w:r>
    </w:p>
    <w:p w14:paraId="1D0E73B6" w14:textId="77777777" w:rsidR="00CB58B1" w:rsidRPr="004B03F8" w:rsidRDefault="00CB58B1" w:rsidP="00F84790">
      <w:pPr>
        <w:spacing w:after="220"/>
        <w:ind w:left="1985" w:hanging="567"/>
        <w:rPr>
          <w:rFonts w:ascii="Arial" w:hAnsi="Arial" w:cs="Arial"/>
          <w:szCs w:val="22"/>
        </w:rPr>
      </w:pPr>
      <w:r w:rsidRPr="004B03F8">
        <w:rPr>
          <w:rFonts w:ascii="Arial" w:hAnsi="Arial" w:cs="Arial"/>
          <w:szCs w:val="22"/>
        </w:rPr>
        <w:t>(i)</w:t>
      </w:r>
      <w:r w:rsidRPr="004B03F8">
        <w:rPr>
          <w:rFonts w:ascii="Arial" w:hAnsi="Arial" w:cs="Arial"/>
          <w:szCs w:val="22"/>
        </w:rPr>
        <w:tab/>
        <w:t xml:space="preserve">Provide full report, agreed among the team members, to the AB for comment and correction of factual errors (if necessary) within two months of the evaluation visit; </w:t>
      </w:r>
    </w:p>
    <w:p w14:paraId="4E79D832" w14:textId="35114F18" w:rsidR="00CB58B1" w:rsidRPr="004B03F8" w:rsidRDefault="00CB58B1" w:rsidP="00F84790">
      <w:pPr>
        <w:spacing w:after="220"/>
        <w:ind w:left="1985" w:hanging="567"/>
        <w:rPr>
          <w:rFonts w:ascii="Arial" w:hAnsi="Arial" w:cs="Arial"/>
          <w:szCs w:val="22"/>
        </w:rPr>
      </w:pPr>
      <w:r w:rsidRPr="004B03F8">
        <w:rPr>
          <w:rFonts w:ascii="Arial" w:hAnsi="Arial" w:cs="Arial"/>
          <w:szCs w:val="22"/>
        </w:rPr>
        <w:t>(ii)</w:t>
      </w:r>
      <w:r w:rsidRPr="004B03F8">
        <w:rPr>
          <w:rFonts w:ascii="Arial" w:hAnsi="Arial" w:cs="Arial"/>
          <w:szCs w:val="22"/>
        </w:rPr>
        <w:tab/>
        <w:t xml:space="preserve">Review the AB’s corrective action and response report, assigning parts to </w:t>
      </w:r>
      <w:r w:rsidR="00F84790">
        <w:rPr>
          <w:rFonts w:ascii="Arial" w:hAnsi="Arial" w:cs="Arial"/>
          <w:szCs w:val="22"/>
        </w:rPr>
        <w:t>T</w:t>
      </w:r>
      <w:r w:rsidRPr="004B03F8">
        <w:rPr>
          <w:rFonts w:ascii="Arial" w:hAnsi="Arial" w:cs="Arial"/>
          <w:szCs w:val="22"/>
        </w:rPr>
        <w:t xml:space="preserve">eam </w:t>
      </w:r>
      <w:r w:rsidR="00F84790">
        <w:rPr>
          <w:rFonts w:ascii="Arial" w:hAnsi="Arial" w:cs="Arial"/>
          <w:szCs w:val="22"/>
        </w:rPr>
        <w:t>M</w:t>
      </w:r>
      <w:r w:rsidRPr="004B03F8">
        <w:rPr>
          <w:rFonts w:ascii="Arial" w:hAnsi="Arial" w:cs="Arial"/>
          <w:szCs w:val="22"/>
        </w:rPr>
        <w:t xml:space="preserve">embers, as applicable; </w:t>
      </w:r>
    </w:p>
    <w:p w14:paraId="3367D027" w14:textId="271475E8" w:rsidR="00CB58B1" w:rsidRPr="004B03F8" w:rsidRDefault="00CB58B1" w:rsidP="00F84790">
      <w:pPr>
        <w:spacing w:after="220"/>
        <w:ind w:left="1985" w:hanging="567"/>
        <w:rPr>
          <w:rFonts w:ascii="Arial" w:hAnsi="Arial" w:cs="Arial"/>
          <w:szCs w:val="22"/>
        </w:rPr>
      </w:pPr>
      <w:r w:rsidRPr="004B03F8">
        <w:rPr>
          <w:rFonts w:ascii="Arial" w:hAnsi="Arial" w:cs="Arial"/>
          <w:szCs w:val="22"/>
        </w:rPr>
        <w:t>(iii)</w:t>
      </w:r>
      <w:r w:rsidRPr="004B03F8">
        <w:rPr>
          <w:rFonts w:ascii="Arial" w:hAnsi="Arial" w:cs="Arial"/>
          <w:szCs w:val="22"/>
        </w:rPr>
        <w:tab/>
        <w:t>Ensure AB provides evidence of identification of and correction of the root cause(s) of nonconformities;</w:t>
      </w:r>
    </w:p>
    <w:p w14:paraId="30A947C7" w14:textId="77777777" w:rsidR="00CB58B1" w:rsidRPr="004B03F8" w:rsidRDefault="00CB58B1" w:rsidP="00F84790">
      <w:pPr>
        <w:spacing w:after="220"/>
        <w:ind w:left="1985" w:hanging="567"/>
        <w:rPr>
          <w:rFonts w:ascii="Arial" w:hAnsi="Arial" w:cs="Arial"/>
          <w:szCs w:val="22"/>
        </w:rPr>
      </w:pPr>
      <w:r w:rsidRPr="004B03F8">
        <w:rPr>
          <w:rFonts w:ascii="Arial" w:hAnsi="Arial" w:cs="Arial"/>
          <w:szCs w:val="22"/>
        </w:rPr>
        <w:t>(iv)</w:t>
      </w:r>
      <w:r w:rsidRPr="004B03F8">
        <w:rPr>
          <w:rFonts w:ascii="Arial" w:hAnsi="Arial" w:cs="Arial"/>
          <w:szCs w:val="22"/>
        </w:rPr>
        <w:tab/>
        <w:t xml:space="preserve">Advise the AB if the response is acceptable within one month of its receipt; </w:t>
      </w:r>
    </w:p>
    <w:p w14:paraId="69336E70" w14:textId="24BDC6CE" w:rsidR="00CB58B1" w:rsidRPr="004B03F8" w:rsidRDefault="00CB58B1" w:rsidP="00F84790">
      <w:pPr>
        <w:spacing w:after="220"/>
        <w:ind w:left="1985" w:hanging="567"/>
        <w:rPr>
          <w:rFonts w:ascii="Arial" w:hAnsi="Arial" w:cs="Arial"/>
          <w:szCs w:val="22"/>
        </w:rPr>
      </w:pPr>
      <w:r w:rsidRPr="004B03F8">
        <w:rPr>
          <w:rFonts w:ascii="Arial" w:hAnsi="Arial" w:cs="Arial"/>
          <w:szCs w:val="22"/>
        </w:rPr>
        <w:t>(v)</w:t>
      </w:r>
      <w:r w:rsidRPr="004B03F8">
        <w:rPr>
          <w:rFonts w:ascii="Arial" w:hAnsi="Arial" w:cs="Arial"/>
          <w:szCs w:val="22"/>
        </w:rPr>
        <w:tab/>
        <w:t>Once the team is satisfied that the AB’s response is satisfactory</w:t>
      </w:r>
      <w:r w:rsidR="00F84790">
        <w:rPr>
          <w:rFonts w:ascii="Arial" w:hAnsi="Arial" w:cs="Arial"/>
          <w:szCs w:val="22"/>
        </w:rPr>
        <w:t xml:space="preserve"> </w:t>
      </w:r>
      <w:r w:rsidRPr="004B03F8">
        <w:rPr>
          <w:rFonts w:ascii="Arial" w:hAnsi="Arial" w:cs="Arial"/>
          <w:szCs w:val="22"/>
        </w:rPr>
        <w:t xml:space="preserve">and all necessary corrective action has been taken, prepare a recommendation to the APAC MRA Council; </w:t>
      </w:r>
    </w:p>
    <w:p w14:paraId="7520B406" w14:textId="1F809332" w:rsidR="00CB58B1" w:rsidRPr="004B03F8" w:rsidRDefault="00CB58B1" w:rsidP="00F84790">
      <w:pPr>
        <w:spacing w:after="220"/>
        <w:ind w:left="1985" w:hanging="567"/>
        <w:rPr>
          <w:rFonts w:ascii="Arial" w:hAnsi="Arial" w:cs="Arial"/>
          <w:szCs w:val="22"/>
        </w:rPr>
      </w:pPr>
      <w:r w:rsidRPr="004B03F8">
        <w:rPr>
          <w:rFonts w:ascii="Arial" w:hAnsi="Arial" w:cs="Arial"/>
          <w:szCs w:val="22"/>
        </w:rPr>
        <w:t>(vi)</w:t>
      </w:r>
      <w:r w:rsidRPr="004B03F8">
        <w:rPr>
          <w:rFonts w:ascii="Arial" w:hAnsi="Arial" w:cs="Arial"/>
          <w:szCs w:val="22"/>
        </w:rPr>
        <w:tab/>
        <w:t xml:space="preserve">Send full report, AB’s response and evidence of corrective actions, evidence of team consideration of that response, team recommendation (continued status in the MRA; change of scope of recognition, if applicable; recommended re-evaluation period), and a list of the CABs whose assessments were witnessed during the evaluation to the Chair of APAC MRA </w:t>
      </w:r>
      <w:r w:rsidR="00F84790">
        <w:rPr>
          <w:rFonts w:ascii="Arial" w:hAnsi="Arial" w:cs="Arial"/>
          <w:szCs w:val="22"/>
        </w:rPr>
        <w:t>MC</w:t>
      </w:r>
      <w:r w:rsidRPr="004B03F8">
        <w:rPr>
          <w:rFonts w:ascii="Arial" w:hAnsi="Arial" w:cs="Arial"/>
          <w:szCs w:val="22"/>
        </w:rPr>
        <w:t xml:space="preserve"> and to APAC Secretariat (electronically);</w:t>
      </w:r>
    </w:p>
    <w:p w14:paraId="02A73542" w14:textId="32F12D3B" w:rsidR="00CB58B1" w:rsidRPr="004B03F8" w:rsidRDefault="00CB58B1" w:rsidP="00F84790">
      <w:pPr>
        <w:spacing w:after="220"/>
        <w:ind w:left="1985" w:hanging="567"/>
        <w:rPr>
          <w:rFonts w:ascii="Arial" w:hAnsi="Arial" w:cs="Arial"/>
          <w:szCs w:val="22"/>
        </w:rPr>
      </w:pPr>
      <w:r w:rsidRPr="004B03F8">
        <w:rPr>
          <w:rFonts w:ascii="Arial" w:hAnsi="Arial" w:cs="Arial"/>
          <w:szCs w:val="22"/>
        </w:rPr>
        <w:t>(vii)</w:t>
      </w:r>
      <w:r w:rsidRPr="004B03F8">
        <w:rPr>
          <w:rFonts w:ascii="Arial" w:hAnsi="Arial" w:cs="Arial"/>
          <w:szCs w:val="22"/>
        </w:rPr>
        <w:tab/>
        <w:t xml:space="preserve">Complete evaluator performance log for each team member (APAC </w:t>
      </w:r>
      <w:r w:rsidR="00F84790">
        <w:rPr>
          <w:rFonts w:ascii="Arial" w:hAnsi="Arial" w:cs="Arial"/>
          <w:szCs w:val="22"/>
        </w:rPr>
        <w:t>F</w:t>
      </w:r>
      <w:r w:rsidRPr="004B03F8">
        <w:rPr>
          <w:rFonts w:ascii="Arial" w:hAnsi="Arial" w:cs="Arial"/>
          <w:szCs w:val="22"/>
        </w:rPr>
        <w:t>MR</w:t>
      </w:r>
      <w:r w:rsidR="00F84790">
        <w:rPr>
          <w:rFonts w:ascii="Arial" w:hAnsi="Arial" w:cs="Arial"/>
          <w:szCs w:val="22"/>
        </w:rPr>
        <w:t>A-</w:t>
      </w:r>
      <w:r w:rsidR="00966114">
        <w:rPr>
          <w:rFonts w:ascii="Arial" w:hAnsi="Arial" w:cs="Arial"/>
          <w:szCs w:val="22"/>
        </w:rPr>
        <w:t>008</w:t>
      </w:r>
      <w:r w:rsidRPr="004B03F8">
        <w:rPr>
          <w:rFonts w:ascii="Arial" w:hAnsi="Arial" w:cs="Arial"/>
          <w:szCs w:val="22"/>
        </w:rPr>
        <w:t xml:space="preserve">) and send to Chair of </w:t>
      </w:r>
      <w:r w:rsidR="00966114">
        <w:rPr>
          <w:rFonts w:ascii="Arial" w:hAnsi="Arial" w:cs="Arial"/>
          <w:szCs w:val="22"/>
        </w:rPr>
        <w:t>the APAC MRA MC</w:t>
      </w:r>
      <w:r w:rsidRPr="004B03F8">
        <w:rPr>
          <w:rFonts w:ascii="Arial" w:hAnsi="Arial" w:cs="Arial"/>
          <w:szCs w:val="22"/>
        </w:rPr>
        <w:t xml:space="preserve">; </w:t>
      </w:r>
    </w:p>
    <w:p w14:paraId="5CA88886" w14:textId="2E070208" w:rsidR="00CB58B1" w:rsidRPr="004B03F8" w:rsidRDefault="00CB58B1" w:rsidP="00F84790">
      <w:pPr>
        <w:spacing w:after="220"/>
        <w:ind w:left="1985" w:hanging="567"/>
        <w:rPr>
          <w:rFonts w:ascii="Arial" w:hAnsi="Arial" w:cs="Arial"/>
          <w:szCs w:val="22"/>
        </w:rPr>
      </w:pPr>
      <w:r w:rsidRPr="004B03F8">
        <w:rPr>
          <w:rFonts w:ascii="Arial" w:hAnsi="Arial" w:cs="Arial"/>
          <w:szCs w:val="22"/>
        </w:rPr>
        <w:t>(viii)</w:t>
      </w:r>
      <w:r w:rsidRPr="004B03F8">
        <w:rPr>
          <w:rFonts w:ascii="Arial" w:hAnsi="Arial" w:cs="Arial"/>
          <w:szCs w:val="22"/>
        </w:rPr>
        <w:tab/>
      </w:r>
      <w:r w:rsidR="00966114">
        <w:rPr>
          <w:rFonts w:ascii="Arial" w:hAnsi="Arial" w:cs="Arial"/>
          <w:szCs w:val="22"/>
        </w:rPr>
        <w:t>If required, p</w:t>
      </w:r>
      <w:r w:rsidRPr="004B03F8">
        <w:rPr>
          <w:rFonts w:ascii="Arial" w:hAnsi="Arial" w:cs="Arial"/>
          <w:szCs w:val="22"/>
        </w:rPr>
        <w:t xml:space="preserve">resent a verbal report to </w:t>
      </w:r>
      <w:r w:rsidR="00966114">
        <w:rPr>
          <w:rFonts w:ascii="Arial" w:hAnsi="Arial" w:cs="Arial"/>
          <w:szCs w:val="22"/>
        </w:rPr>
        <w:t>a meeting of the</w:t>
      </w:r>
      <w:r w:rsidRPr="004B03F8">
        <w:rPr>
          <w:rFonts w:ascii="Arial" w:hAnsi="Arial" w:cs="Arial"/>
          <w:szCs w:val="22"/>
        </w:rPr>
        <w:t xml:space="preserve"> APAC MRA Council, summarising the team’s findings and supporting the team’s recommendations. </w:t>
      </w:r>
    </w:p>
    <w:p w14:paraId="00A70127" w14:textId="0AEC1BFF" w:rsidR="00CB58B1" w:rsidRPr="006B2979" w:rsidRDefault="00CB58B1" w:rsidP="006B2979">
      <w:pPr>
        <w:spacing w:after="220"/>
        <w:ind w:left="1134" w:hanging="850"/>
        <w:rPr>
          <w:rFonts w:ascii="Arial" w:hAnsi="Arial" w:cs="Arial"/>
          <w:b/>
          <w:szCs w:val="22"/>
        </w:rPr>
      </w:pPr>
      <w:r w:rsidRPr="006B2979">
        <w:rPr>
          <w:rFonts w:ascii="Arial" w:hAnsi="Arial" w:cs="Arial"/>
          <w:b/>
          <w:szCs w:val="22"/>
        </w:rPr>
        <w:t>3.6</w:t>
      </w:r>
      <w:r w:rsidRPr="006B2979">
        <w:rPr>
          <w:rFonts w:ascii="Arial" w:hAnsi="Arial" w:cs="Arial"/>
          <w:b/>
          <w:szCs w:val="22"/>
        </w:rPr>
        <w:tab/>
        <w:t xml:space="preserve">Documents </w:t>
      </w:r>
      <w:r w:rsidR="00C7272C" w:rsidRPr="006B2979">
        <w:rPr>
          <w:rFonts w:ascii="Arial" w:hAnsi="Arial" w:cs="Arial"/>
          <w:b/>
          <w:szCs w:val="22"/>
        </w:rPr>
        <w:t>with which</w:t>
      </w:r>
      <w:r w:rsidRPr="006B2979">
        <w:rPr>
          <w:rFonts w:ascii="Arial" w:hAnsi="Arial" w:cs="Arial"/>
          <w:b/>
          <w:szCs w:val="22"/>
        </w:rPr>
        <w:t xml:space="preserve"> the Team Leader </w:t>
      </w:r>
      <w:r w:rsidR="00214C5E">
        <w:rPr>
          <w:rFonts w:ascii="Arial" w:hAnsi="Arial" w:cs="Arial"/>
          <w:b/>
          <w:szCs w:val="22"/>
        </w:rPr>
        <w:t>m</w:t>
      </w:r>
      <w:r w:rsidRPr="006B2979">
        <w:rPr>
          <w:rFonts w:ascii="Arial" w:hAnsi="Arial" w:cs="Arial"/>
          <w:b/>
          <w:szCs w:val="22"/>
        </w:rPr>
        <w:t xml:space="preserve">ust </w:t>
      </w:r>
      <w:r w:rsidR="00214C5E">
        <w:rPr>
          <w:rFonts w:ascii="Arial" w:hAnsi="Arial" w:cs="Arial"/>
          <w:b/>
          <w:szCs w:val="22"/>
        </w:rPr>
        <w:t>b</w:t>
      </w:r>
      <w:r w:rsidRPr="006B2979">
        <w:rPr>
          <w:rFonts w:ascii="Arial" w:hAnsi="Arial" w:cs="Arial"/>
          <w:b/>
          <w:szCs w:val="22"/>
        </w:rPr>
        <w:t>e Familiar</w:t>
      </w:r>
    </w:p>
    <w:p w14:paraId="4F5B3D67" w14:textId="660F8A43" w:rsidR="006B2979" w:rsidRDefault="006B2979" w:rsidP="006434E9">
      <w:pPr>
        <w:spacing w:after="220"/>
        <w:ind w:left="851"/>
        <w:rPr>
          <w:rFonts w:ascii="Arial" w:hAnsi="Arial" w:cs="Arial"/>
          <w:szCs w:val="22"/>
        </w:rPr>
      </w:pPr>
      <w:r w:rsidRPr="006B2979">
        <w:rPr>
          <w:rFonts w:ascii="Arial" w:hAnsi="Arial" w:cs="Arial"/>
          <w:szCs w:val="22"/>
        </w:rPr>
        <w:t xml:space="preserve">The </w:t>
      </w:r>
      <w:r>
        <w:rPr>
          <w:rFonts w:ascii="Arial" w:hAnsi="Arial" w:cs="Arial"/>
          <w:szCs w:val="22"/>
        </w:rPr>
        <w:t xml:space="preserve">Team Leader </w:t>
      </w:r>
      <w:r w:rsidR="00167906">
        <w:rPr>
          <w:rFonts w:ascii="Arial" w:hAnsi="Arial" w:cs="Arial"/>
          <w:szCs w:val="22"/>
        </w:rPr>
        <w:t xml:space="preserve">must be familiar with the documents giving the </w:t>
      </w:r>
      <w:r w:rsidRPr="006B2979">
        <w:rPr>
          <w:rFonts w:ascii="Arial" w:hAnsi="Arial" w:cs="Arial"/>
          <w:szCs w:val="22"/>
        </w:rPr>
        <w:t xml:space="preserve">requirements for signatory status in the APAC MRA </w:t>
      </w:r>
      <w:r w:rsidR="00167906">
        <w:rPr>
          <w:rFonts w:ascii="Arial" w:hAnsi="Arial" w:cs="Arial"/>
          <w:szCs w:val="22"/>
        </w:rPr>
        <w:t xml:space="preserve">that </w:t>
      </w:r>
      <w:r w:rsidRPr="006B2979">
        <w:rPr>
          <w:rFonts w:ascii="Arial" w:hAnsi="Arial" w:cs="Arial"/>
          <w:szCs w:val="22"/>
        </w:rPr>
        <w:t xml:space="preserve">are described in APAC FMRA-001 </w:t>
      </w:r>
      <w:r w:rsidRPr="00167906">
        <w:rPr>
          <w:rFonts w:ascii="Arial" w:hAnsi="Arial" w:cs="Arial"/>
          <w:i/>
          <w:szCs w:val="22"/>
        </w:rPr>
        <w:t>List of APAC Endorsed Normative Documents</w:t>
      </w:r>
      <w:r w:rsidRPr="006B2979">
        <w:rPr>
          <w:rFonts w:ascii="Arial" w:hAnsi="Arial" w:cs="Arial"/>
          <w:szCs w:val="22"/>
        </w:rPr>
        <w:t xml:space="preserve">.  </w:t>
      </w:r>
    </w:p>
    <w:p w14:paraId="314BA30F" w14:textId="77777777" w:rsidR="00215DD8" w:rsidRPr="004B03F8" w:rsidRDefault="00215DD8" w:rsidP="00C7272C">
      <w:pPr>
        <w:spacing w:after="220"/>
        <w:rPr>
          <w:rFonts w:ascii="Arial" w:hAnsi="Arial" w:cs="Arial"/>
          <w:lang w:val="en-GB"/>
        </w:rPr>
      </w:pPr>
    </w:p>
    <w:p w14:paraId="1209CEBF" w14:textId="3AB7B1B1" w:rsidR="00E241D0" w:rsidRPr="004B03F8" w:rsidRDefault="00E241D0" w:rsidP="00DF32D5">
      <w:pPr>
        <w:pStyle w:val="ITISHeading1"/>
        <w:rPr>
          <w:szCs w:val="22"/>
          <w:lang w:val="en-GB" w:eastAsia="en-AU"/>
        </w:rPr>
      </w:pPr>
      <w:bookmarkStart w:id="3" w:name="_Toc530561007"/>
      <w:bookmarkStart w:id="4" w:name="_Hlk514671461"/>
      <w:r w:rsidRPr="004B03F8">
        <w:rPr>
          <w:szCs w:val="22"/>
          <w:lang w:val="en-GB" w:eastAsia="en-AU"/>
        </w:rPr>
        <w:t>AMENDMENT TABLE</w:t>
      </w:r>
      <w:bookmarkEnd w:id="3"/>
    </w:p>
    <w:bookmarkEnd w:id="4"/>
    <w:p w14:paraId="6CFFB541" w14:textId="2760E59D" w:rsidR="00E241D0" w:rsidRPr="004B03F8" w:rsidRDefault="00E241D0" w:rsidP="00DF32D5">
      <w:pPr>
        <w:spacing w:after="220"/>
        <w:ind w:left="851"/>
        <w:jc w:val="left"/>
        <w:rPr>
          <w:rFonts w:ascii="Arial" w:eastAsia="Times New Roman" w:hAnsi="Arial" w:cs="Arial"/>
          <w:szCs w:val="22"/>
          <w:lang w:val="en-GB" w:eastAsia="en-AU"/>
        </w:rPr>
      </w:pPr>
      <w:r w:rsidRPr="004B03F8">
        <w:rPr>
          <w:rFonts w:ascii="Arial" w:eastAsia="Times New Roman" w:hAnsi="Arial" w:cs="Arial"/>
          <w:szCs w:val="22"/>
          <w:lang w:val="en-GB" w:eastAsia="en-AU"/>
        </w:rPr>
        <w:t>This table provides a summary of the changes to the document with this issue.</w:t>
      </w:r>
    </w:p>
    <w:tbl>
      <w:tblPr>
        <w:tblStyle w:val="TableGrid1"/>
        <w:tblW w:w="0" w:type="auto"/>
        <w:tblLook w:val="04A0" w:firstRow="1" w:lastRow="0" w:firstColumn="1" w:lastColumn="0" w:noHBand="0" w:noVBand="1"/>
      </w:tblPr>
      <w:tblGrid>
        <w:gridCol w:w="1809"/>
        <w:gridCol w:w="6719"/>
      </w:tblGrid>
      <w:tr w:rsidR="00FD6484" w:rsidRPr="004B03F8" w14:paraId="6F5CF816" w14:textId="77777777" w:rsidTr="00D0024F">
        <w:tc>
          <w:tcPr>
            <w:tcW w:w="1809" w:type="dxa"/>
          </w:tcPr>
          <w:p w14:paraId="28D9766D" w14:textId="77777777" w:rsidR="00E241D0" w:rsidRPr="004B03F8" w:rsidRDefault="00E241D0" w:rsidP="00764C2C">
            <w:pPr>
              <w:tabs>
                <w:tab w:val="left" w:pos="1080"/>
                <w:tab w:val="left" w:pos="1276"/>
              </w:tabs>
              <w:spacing w:after="220"/>
              <w:jc w:val="left"/>
              <w:rPr>
                <w:rFonts w:ascii="Arial" w:hAnsi="Arial" w:cs="Arial"/>
                <w:b/>
                <w:szCs w:val="22"/>
                <w:lang w:val="en-GB" w:eastAsia="en-AU"/>
              </w:rPr>
            </w:pPr>
            <w:r w:rsidRPr="004B03F8">
              <w:rPr>
                <w:rFonts w:ascii="Arial" w:hAnsi="Arial" w:cs="Arial"/>
                <w:b/>
                <w:szCs w:val="22"/>
                <w:lang w:val="en-GB" w:eastAsia="en-AU"/>
              </w:rPr>
              <w:t>Section(s)</w:t>
            </w:r>
          </w:p>
        </w:tc>
        <w:tc>
          <w:tcPr>
            <w:tcW w:w="6719" w:type="dxa"/>
          </w:tcPr>
          <w:p w14:paraId="39A0F828" w14:textId="77777777" w:rsidR="00E241D0" w:rsidRPr="004B03F8" w:rsidRDefault="00E241D0" w:rsidP="00764C2C">
            <w:pPr>
              <w:tabs>
                <w:tab w:val="left" w:pos="1080"/>
                <w:tab w:val="left" w:pos="1276"/>
              </w:tabs>
              <w:spacing w:after="220"/>
              <w:jc w:val="left"/>
              <w:rPr>
                <w:rFonts w:ascii="Arial" w:hAnsi="Arial" w:cs="Arial"/>
                <w:b/>
                <w:szCs w:val="22"/>
                <w:lang w:val="en-GB" w:eastAsia="en-AU"/>
              </w:rPr>
            </w:pPr>
            <w:r w:rsidRPr="004B03F8">
              <w:rPr>
                <w:rFonts w:ascii="Arial" w:hAnsi="Arial" w:cs="Arial"/>
                <w:b/>
                <w:szCs w:val="22"/>
                <w:lang w:val="en-GB" w:eastAsia="en-AU"/>
              </w:rPr>
              <w:t>Amendment(s)</w:t>
            </w:r>
          </w:p>
        </w:tc>
      </w:tr>
      <w:tr w:rsidR="002256EC" w:rsidRPr="004B03F8" w14:paraId="008B5BB8" w14:textId="77777777" w:rsidTr="00D0024F">
        <w:tc>
          <w:tcPr>
            <w:tcW w:w="1809" w:type="dxa"/>
          </w:tcPr>
          <w:p w14:paraId="2AF98263" w14:textId="610A34FD" w:rsidR="002256EC" w:rsidRPr="004B03F8" w:rsidRDefault="002256EC" w:rsidP="00764C2C">
            <w:pPr>
              <w:tabs>
                <w:tab w:val="left" w:pos="1080"/>
                <w:tab w:val="left" w:pos="1276"/>
              </w:tabs>
              <w:spacing w:after="220"/>
              <w:jc w:val="left"/>
              <w:rPr>
                <w:rFonts w:ascii="Arial" w:hAnsi="Arial" w:cs="Arial"/>
                <w:szCs w:val="22"/>
                <w:lang w:val="en-GB" w:eastAsia="en-AU"/>
              </w:rPr>
            </w:pPr>
            <w:r>
              <w:rPr>
                <w:rFonts w:ascii="Arial" w:hAnsi="Arial" w:cs="Arial"/>
                <w:szCs w:val="22"/>
                <w:lang w:val="en-GB" w:eastAsia="en-AU"/>
              </w:rPr>
              <w:t>3.4 ix), 3.5 iii)</w:t>
            </w:r>
          </w:p>
        </w:tc>
        <w:tc>
          <w:tcPr>
            <w:tcW w:w="6719" w:type="dxa"/>
          </w:tcPr>
          <w:p w14:paraId="410BE635" w14:textId="63FDA910" w:rsidR="002256EC" w:rsidRPr="004B03F8" w:rsidRDefault="002256EC" w:rsidP="00673A29">
            <w:pPr>
              <w:tabs>
                <w:tab w:val="left" w:pos="1080"/>
                <w:tab w:val="left" w:pos="1276"/>
              </w:tabs>
              <w:jc w:val="left"/>
              <w:rPr>
                <w:rFonts w:ascii="Arial" w:hAnsi="Arial" w:cs="Arial"/>
                <w:szCs w:val="22"/>
                <w:lang w:val="en-GB" w:eastAsia="en-AU"/>
              </w:rPr>
            </w:pPr>
            <w:r>
              <w:rPr>
                <w:rFonts w:ascii="Arial" w:hAnsi="Arial" w:cs="Arial"/>
                <w:szCs w:val="22"/>
                <w:lang w:val="en-GB" w:eastAsia="en-AU"/>
              </w:rPr>
              <w:t>Minor editorial amendment to remove refence to ‘concerns’ as no longer included in IAF/ILAC A3 evaluation report template.</w:t>
            </w:r>
          </w:p>
        </w:tc>
      </w:tr>
      <w:tr w:rsidR="00FD6484" w:rsidRPr="004B03F8" w14:paraId="380C0CF4" w14:textId="77777777" w:rsidTr="00D0024F">
        <w:tc>
          <w:tcPr>
            <w:tcW w:w="1809" w:type="dxa"/>
          </w:tcPr>
          <w:p w14:paraId="5CA650DD" w14:textId="77777777" w:rsidR="00E241D0" w:rsidRPr="004B03F8" w:rsidRDefault="00E241D0" w:rsidP="00764C2C">
            <w:pPr>
              <w:tabs>
                <w:tab w:val="left" w:pos="1080"/>
                <w:tab w:val="left" w:pos="1276"/>
              </w:tabs>
              <w:spacing w:after="220"/>
              <w:jc w:val="left"/>
              <w:rPr>
                <w:rFonts w:ascii="Arial" w:hAnsi="Arial" w:cs="Arial"/>
                <w:szCs w:val="22"/>
                <w:lang w:val="en-GB" w:eastAsia="en-AU"/>
              </w:rPr>
            </w:pPr>
            <w:r w:rsidRPr="004B03F8">
              <w:rPr>
                <w:rFonts w:ascii="Arial" w:hAnsi="Arial" w:cs="Arial"/>
                <w:szCs w:val="22"/>
                <w:lang w:val="en-GB" w:eastAsia="en-AU"/>
              </w:rPr>
              <w:t>All</w:t>
            </w:r>
          </w:p>
        </w:tc>
        <w:tc>
          <w:tcPr>
            <w:tcW w:w="6719" w:type="dxa"/>
          </w:tcPr>
          <w:p w14:paraId="4788E982" w14:textId="781F4183" w:rsidR="00673A29" w:rsidRPr="004B03F8" w:rsidRDefault="00E241D0" w:rsidP="00673A29">
            <w:pPr>
              <w:tabs>
                <w:tab w:val="left" w:pos="1080"/>
                <w:tab w:val="left" w:pos="1276"/>
              </w:tabs>
              <w:jc w:val="left"/>
              <w:rPr>
                <w:rFonts w:ascii="Arial" w:hAnsi="Arial" w:cs="Arial"/>
                <w:szCs w:val="22"/>
                <w:lang w:val="en-GB" w:eastAsia="en-AU"/>
              </w:rPr>
            </w:pPr>
            <w:r w:rsidRPr="004B03F8">
              <w:rPr>
                <w:rFonts w:ascii="Arial" w:hAnsi="Arial" w:cs="Arial"/>
                <w:szCs w:val="22"/>
                <w:lang w:val="en-GB" w:eastAsia="en-AU"/>
              </w:rPr>
              <w:t xml:space="preserve">New issue on establishment of APAC.  </w:t>
            </w:r>
            <w:r w:rsidR="00E51602" w:rsidRPr="004B03F8">
              <w:rPr>
                <w:rFonts w:ascii="Arial" w:hAnsi="Arial" w:cs="Arial"/>
                <w:szCs w:val="22"/>
                <w:lang w:val="en-GB" w:eastAsia="en-AU"/>
              </w:rPr>
              <w:t>Based upon APLAC MR 011 Issue 3.</w:t>
            </w:r>
          </w:p>
          <w:p w14:paraId="3CCA4D80" w14:textId="5773348F" w:rsidR="00673A29" w:rsidRPr="004B03F8" w:rsidRDefault="00673A29" w:rsidP="00673A29">
            <w:pPr>
              <w:tabs>
                <w:tab w:val="left" w:pos="1080"/>
                <w:tab w:val="left" w:pos="1276"/>
              </w:tabs>
              <w:jc w:val="left"/>
              <w:rPr>
                <w:rFonts w:ascii="Arial" w:hAnsi="Arial" w:cs="Arial"/>
                <w:szCs w:val="22"/>
                <w:lang w:val="en-GB" w:eastAsia="en-AU"/>
              </w:rPr>
            </w:pPr>
          </w:p>
        </w:tc>
      </w:tr>
      <w:tr w:rsidR="00E241D0" w:rsidRPr="004B03F8" w14:paraId="7D5EC9BA" w14:textId="77777777" w:rsidTr="00D0024F">
        <w:tc>
          <w:tcPr>
            <w:tcW w:w="1809" w:type="dxa"/>
          </w:tcPr>
          <w:p w14:paraId="4159C43B" w14:textId="77777777" w:rsidR="00E241D0" w:rsidRPr="004B03F8" w:rsidRDefault="00E241D0" w:rsidP="00764C2C">
            <w:pPr>
              <w:tabs>
                <w:tab w:val="left" w:pos="1080"/>
                <w:tab w:val="left" w:pos="1276"/>
              </w:tabs>
              <w:spacing w:after="220"/>
              <w:jc w:val="left"/>
              <w:rPr>
                <w:rFonts w:ascii="Arial" w:hAnsi="Arial" w:cs="Arial"/>
                <w:szCs w:val="22"/>
                <w:lang w:val="en-GB" w:eastAsia="en-AU"/>
              </w:rPr>
            </w:pPr>
            <w:r w:rsidRPr="004B03F8">
              <w:rPr>
                <w:rFonts w:ascii="Arial" w:hAnsi="Arial" w:cs="Arial"/>
                <w:szCs w:val="22"/>
                <w:lang w:val="en-GB" w:eastAsia="en-AU"/>
              </w:rPr>
              <w:t>End</w:t>
            </w:r>
          </w:p>
        </w:tc>
        <w:tc>
          <w:tcPr>
            <w:tcW w:w="6719" w:type="dxa"/>
          </w:tcPr>
          <w:p w14:paraId="2BC9F23D" w14:textId="77777777" w:rsidR="00E241D0" w:rsidRPr="004B03F8" w:rsidRDefault="00E241D0" w:rsidP="00764C2C">
            <w:pPr>
              <w:tabs>
                <w:tab w:val="left" w:pos="1080"/>
                <w:tab w:val="left" w:pos="1276"/>
              </w:tabs>
              <w:spacing w:after="220"/>
              <w:jc w:val="left"/>
              <w:rPr>
                <w:rFonts w:ascii="Arial" w:hAnsi="Arial" w:cs="Arial"/>
                <w:szCs w:val="22"/>
                <w:lang w:val="en-GB" w:eastAsia="en-AU"/>
              </w:rPr>
            </w:pPr>
          </w:p>
        </w:tc>
      </w:tr>
    </w:tbl>
    <w:p w14:paraId="21C43800" w14:textId="5F4E8A13" w:rsidR="00E241D0" w:rsidRPr="004B03F8" w:rsidRDefault="00E241D0" w:rsidP="00764C2C">
      <w:pPr>
        <w:spacing w:after="220"/>
        <w:jc w:val="left"/>
        <w:rPr>
          <w:rFonts w:ascii="Arial" w:hAnsi="Arial" w:cs="Arial"/>
          <w:szCs w:val="22"/>
          <w:lang w:val="en-GB"/>
        </w:rPr>
      </w:pPr>
    </w:p>
    <w:p w14:paraId="4F20E22C" w14:textId="44A78E2E" w:rsidR="00613BAA" w:rsidRDefault="00613BAA">
      <w:pPr>
        <w:jc w:val="left"/>
        <w:rPr>
          <w:rFonts w:ascii="Arial" w:hAnsi="Arial" w:cs="Arial"/>
          <w:szCs w:val="22"/>
          <w:lang w:val="en-GB"/>
        </w:rPr>
      </w:pPr>
      <w:r>
        <w:rPr>
          <w:rFonts w:ascii="Arial" w:hAnsi="Arial" w:cs="Arial"/>
          <w:szCs w:val="22"/>
          <w:lang w:val="en-GB"/>
        </w:rPr>
        <w:br w:type="page"/>
      </w:r>
    </w:p>
    <w:p w14:paraId="2028514E" w14:textId="6B4D732B" w:rsidR="00214C5E" w:rsidRPr="004B03F8" w:rsidRDefault="00214C5E" w:rsidP="00214C5E">
      <w:pPr>
        <w:pStyle w:val="ITISHeading1"/>
        <w:numPr>
          <w:ilvl w:val="0"/>
          <w:numId w:val="0"/>
        </w:numPr>
        <w:ind w:left="851"/>
        <w:rPr>
          <w:lang w:val="en-GB" w:eastAsia="en-AU"/>
        </w:rPr>
      </w:pPr>
      <w:bookmarkStart w:id="5" w:name="_Toc530561008"/>
      <w:r w:rsidRPr="004B03F8">
        <w:rPr>
          <w:lang w:val="en-GB" w:eastAsia="en-AU"/>
        </w:rPr>
        <w:t>A</w:t>
      </w:r>
      <w:r>
        <w:rPr>
          <w:lang w:val="en-GB" w:eastAsia="en-AU"/>
        </w:rPr>
        <w:t xml:space="preserve">PPENDIX A - </w:t>
      </w:r>
      <w:r w:rsidRPr="00214C5E">
        <w:rPr>
          <w:lang w:val="en-GB" w:eastAsia="en-AU"/>
        </w:rPr>
        <w:t>TYPICAL TIMETABLE FOR AN INITIAL EVALUATION VISIT</w:t>
      </w:r>
      <w:bookmarkEnd w:id="5"/>
    </w:p>
    <w:p w14:paraId="0ECAE707" w14:textId="77777777" w:rsidR="00613BAA" w:rsidRPr="00613BAA" w:rsidRDefault="00613BAA" w:rsidP="00393C80">
      <w:pPr>
        <w:keepNext/>
        <w:jc w:val="left"/>
        <w:outlineLvl w:val="2"/>
        <w:rPr>
          <w:rFonts w:ascii="Arial" w:eastAsia="MS Mincho" w:hAnsi="Arial"/>
          <w:u w:val="single"/>
          <w:lang w:eastAsia="ja-JP"/>
        </w:rPr>
      </w:pPr>
    </w:p>
    <w:p w14:paraId="3EE4D3C7" w14:textId="77777777" w:rsidR="00613BAA" w:rsidRPr="00613BAA" w:rsidRDefault="00613BAA" w:rsidP="00393C80">
      <w:pPr>
        <w:jc w:val="left"/>
        <w:rPr>
          <w:rFonts w:ascii="Arial" w:eastAsia="MS Mincho" w:hAnsi="Arial"/>
          <w:lang w:eastAsia="ja-JP"/>
        </w:rPr>
      </w:pPr>
    </w:p>
    <w:p w14:paraId="6711937C" w14:textId="1B26C3E8" w:rsidR="000E2443" w:rsidRDefault="00613BAA" w:rsidP="00145533">
      <w:pPr>
        <w:ind w:hanging="1"/>
        <w:rPr>
          <w:rFonts w:ascii="Arial" w:eastAsia="PMingLiU" w:hAnsi="Arial"/>
          <w:i/>
          <w:lang w:eastAsia="zh-TW"/>
        </w:rPr>
      </w:pPr>
      <w:r w:rsidRPr="00393C80">
        <w:rPr>
          <w:rFonts w:ascii="Arial" w:eastAsia="PMingLiU" w:hAnsi="Arial" w:hint="eastAsia"/>
          <w:i/>
          <w:lang w:eastAsia="zh-TW"/>
        </w:rPr>
        <w:t xml:space="preserve">The following timetable is given for reference only. </w:t>
      </w:r>
      <w:r w:rsidR="000E2443">
        <w:rPr>
          <w:rFonts w:ascii="Arial" w:eastAsia="PMingLiU" w:hAnsi="Arial"/>
          <w:i/>
          <w:lang w:eastAsia="zh-TW"/>
        </w:rPr>
        <w:t xml:space="preserve"> Further guidance and examples can be found in IAF/ILAC-A2 Annex 2.</w:t>
      </w:r>
    </w:p>
    <w:p w14:paraId="350A4293" w14:textId="77777777" w:rsidR="000E2443" w:rsidRDefault="000E2443" w:rsidP="00145533">
      <w:pPr>
        <w:ind w:hanging="1"/>
        <w:rPr>
          <w:rFonts w:ascii="Arial" w:eastAsia="PMingLiU" w:hAnsi="Arial"/>
          <w:i/>
          <w:lang w:eastAsia="zh-TW"/>
        </w:rPr>
      </w:pPr>
    </w:p>
    <w:p w14:paraId="6B9D5886" w14:textId="65A8D7B8" w:rsidR="00613BAA" w:rsidRPr="00393C80" w:rsidRDefault="00613BAA" w:rsidP="00145533">
      <w:pPr>
        <w:ind w:hanging="1"/>
        <w:rPr>
          <w:rFonts w:ascii="Arial" w:eastAsia="PMingLiU" w:hAnsi="Arial"/>
          <w:i/>
          <w:lang w:eastAsia="zh-TW"/>
        </w:rPr>
      </w:pPr>
      <w:r w:rsidRPr="00393C80">
        <w:rPr>
          <w:rFonts w:ascii="Arial" w:eastAsia="PMingLiU" w:hAnsi="Arial" w:hint="eastAsia"/>
          <w:i/>
          <w:lang w:eastAsia="zh-TW"/>
        </w:rPr>
        <w:t xml:space="preserve">The evaluation team and the applicant body should agree on a plan to suit the evaluation to be conducted, </w:t>
      </w:r>
      <w:r w:rsidRPr="00393C80">
        <w:rPr>
          <w:rFonts w:ascii="Arial" w:eastAsia="PMingLiU" w:hAnsi="Arial"/>
          <w:i/>
          <w:lang w:eastAsia="zh-TW"/>
        </w:rPr>
        <w:t>t</w:t>
      </w:r>
      <w:r w:rsidRPr="00393C80">
        <w:rPr>
          <w:rFonts w:ascii="Arial" w:eastAsia="PMingLiU" w:hAnsi="Arial" w:hint="eastAsia"/>
          <w:i/>
          <w:lang w:eastAsia="zh-TW"/>
        </w:rPr>
        <w:t>he logistics for transportation</w:t>
      </w:r>
      <w:r w:rsidR="00393C80" w:rsidRPr="00393C80">
        <w:rPr>
          <w:rFonts w:ascii="Arial" w:eastAsia="PMingLiU" w:hAnsi="Arial"/>
          <w:i/>
          <w:lang w:eastAsia="zh-TW"/>
        </w:rPr>
        <w:t>,</w:t>
      </w:r>
      <w:r w:rsidRPr="00393C80">
        <w:rPr>
          <w:rFonts w:ascii="Arial" w:eastAsia="PMingLiU" w:hAnsi="Arial" w:hint="eastAsia"/>
          <w:i/>
          <w:lang w:eastAsia="zh-TW"/>
        </w:rPr>
        <w:t xml:space="preserve"> whether a pre-</w:t>
      </w:r>
      <w:r w:rsidRPr="00393C80">
        <w:rPr>
          <w:rFonts w:ascii="Arial" w:eastAsia="MS Mincho" w:hAnsi="Arial" w:hint="eastAsia"/>
          <w:i/>
          <w:lang w:eastAsia="ja-JP"/>
        </w:rPr>
        <w:t>evaluation</w:t>
      </w:r>
      <w:r w:rsidRPr="00393C80">
        <w:rPr>
          <w:rFonts w:ascii="Arial" w:eastAsia="PMingLiU" w:hAnsi="Arial" w:hint="eastAsia"/>
          <w:i/>
          <w:lang w:eastAsia="zh-TW"/>
        </w:rPr>
        <w:t xml:space="preserve"> visit has been conducted</w:t>
      </w:r>
      <w:r w:rsidRPr="00393C80">
        <w:rPr>
          <w:rFonts w:ascii="Arial" w:eastAsia="PMingLiU" w:hAnsi="Arial"/>
          <w:i/>
          <w:lang w:eastAsia="zh-TW"/>
        </w:rPr>
        <w:t>,</w:t>
      </w:r>
      <w:r w:rsidRPr="00393C80">
        <w:rPr>
          <w:rFonts w:ascii="Arial" w:eastAsia="PMingLiU" w:hAnsi="Arial" w:hint="eastAsia"/>
          <w:i/>
          <w:lang w:eastAsia="zh-TW"/>
        </w:rPr>
        <w:t xml:space="preserve"> and other relevant factors should be taken into consideration.  Sufficient time should be allowed for examination of </w:t>
      </w:r>
      <w:r w:rsidRPr="00393C80">
        <w:rPr>
          <w:rFonts w:ascii="Arial" w:eastAsia="MS Mincho" w:hAnsi="Arial" w:hint="eastAsia"/>
          <w:i/>
          <w:lang w:eastAsia="ja-JP"/>
        </w:rPr>
        <w:t xml:space="preserve">the </w:t>
      </w:r>
      <w:r w:rsidRPr="00393C80">
        <w:rPr>
          <w:rFonts w:ascii="Arial" w:eastAsia="PMingLiU" w:hAnsi="Arial" w:hint="eastAsia"/>
          <w:i/>
          <w:lang w:eastAsia="zh-TW"/>
        </w:rPr>
        <w:t>office operation</w:t>
      </w:r>
      <w:r w:rsidRPr="00393C80">
        <w:rPr>
          <w:rFonts w:ascii="Arial" w:eastAsia="MS Mincho" w:hAnsi="Arial" w:hint="eastAsia"/>
          <w:i/>
          <w:lang w:eastAsia="ja-JP"/>
        </w:rPr>
        <w:t>s</w:t>
      </w:r>
      <w:r w:rsidRPr="00393C80">
        <w:rPr>
          <w:rFonts w:ascii="Arial" w:eastAsia="PMingLiU" w:hAnsi="Arial" w:hint="eastAsia"/>
          <w:i/>
          <w:lang w:eastAsia="zh-TW"/>
        </w:rPr>
        <w:t>, discussion with staff members of the applicant body, witnessing assessment</w:t>
      </w:r>
      <w:r w:rsidRPr="00393C80">
        <w:rPr>
          <w:rFonts w:ascii="Arial" w:eastAsia="PMingLiU" w:hAnsi="Arial"/>
          <w:i/>
          <w:lang w:eastAsia="zh-TW"/>
        </w:rPr>
        <w:t>s</w:t>
      </w:r>
      <w:r w:rsidRPr="00393C80">
        <w:rPr>
          <w:rFonts w:ascii="Arial" w:eastAsia="PMingLiU" w:hAnsi="Arial" w:hint="eastAsia"/>
          <w:i/>
          <w:lang w:eastAsia="zh-TW"/>
        </w:rPr>
        <w:t>, reassessment</w:t>
      </w:r>
      <w:r w:rsidRPr="00393C80">
        <w:rPr>
          <w:rFonts w:ascii="Arial" w:eastAsia="PMingLiU" w:hAnsi="Arial"/>
          <w:i/>
          <w:lang w:eastAsia="zh-TW"/>
        </w:rPr>
        <w:t>s</w:t>
      </w:r>
      <w:r w:rsidRPr="00393C80">
        <w:rPr>
          <w:rFonts w:ascii="Arial" w:eastAsia="PMingLiU" w:hAnsi="Arial" w:hint="eastAsia"/>
          <w:i/>
          <w:lang w:eastAsia="zh-TW"/>
        </w:rPr>
        <w:t xml:space="preserve"> and </w:t>
      </w:r>
      <w:r w:rsidR="00DB4BC1">
        <w:rPr>
          <w:rFonts w:ascii="Arial" w:eastAsia="PMingLiU" w:hAnsi="Arial"/>
          <w:i/>
          <w:lang w:eastAsia="zh-TW"/>
        </w:rPr>
        <w:t>sampling assessment</w:t>
      </w:r>
      <w:r w:rsidRPr="00393C80">
        <w:rPr>
          <w:rFonts w:ascii="Arial" w:eastAsia="PMingLiU" w:hAnsi="Arial" w:hint="eastAsia"/>
          <w:i/>
          <w:lang w:eastAsia="zh-TW"/>
        </w:rPr>
        <w:t xml:space="preserve"> visits, other technical visits, private discussion among team members and </w:t>
      </w:r>
      <w:r w:rsidRPr="00393C80">
        <w:rPr>
          <w:rFonts w:ascii="Arial" w:eastAsia="PMingLiU" w:hAnsi="Arial"/>
          <w:i/>
          <w:lang w:eastAsia="zh-TW"/>
        </w:rPr>
        <w:t xml:space="preserve">preparation of the </w:t>
      </w:r>
      <w:r w:rsidRPr="00393C80">
        <w:rPr>
          <w:rFonts w:ascii="Arial" w:eastAsia="PMingLiU" w:hAnsi="Arial" w:hint="eastAsia"/>
          <w:i/>
          <w:lang w:eastAsia="zh-TW"/>
        </w:rPr>
        <w:t>report</w:t>
      </w:r>
      <w:r w:rsidRPr="00393C80">
        <w:rPr>
          <w:rFonts w:ascii="Arial" w:eastAsia="PMingLiU" w:hAnsi="Arial"/>
          <w:i/>
          <w:lang w:eastAsia="zh-TW"/>
        </w:rPr>
        <w:t>.</w:t>
      </w:r>
    </w:p>
    <w:p w14:paraId="0E5A07B7" w14:textId="07BAAD0E" w:rsidR="00613BAA" w:rsidRDefault="00613BAA" w:rsidP="00145533">
      <w:pPr>
        <w:ind w:hanging="1"/>
        <w:rPr>
          <w:rFonts w:ascii="Arial" w:eastAsia="PMingLiU" w:hAnsi="Arial"/>
          <w:lang w:eastAsia="zh-TW"/>
        </w:rPr>
      </w:pPr>
    </w:p>
    <w:p w14:paraId="1F8D9C0C" w14:textId="77777777" w:rsidR="00393C80" w:rsidRPr="00613BAA" w:rsidRDefault="00393C80" w:rsidP="00145533">
      <w:pPr>
        <w:ind w:hanging="1"/>
        <w:rPr>
          <w:rFonts w:ascii="Arial" w:eastAsia="PMingLiU" w:hAnsi="Arial"/>
          <w:lang w:eastAsia="zh-TW"/>
        </w:rPr>
      </w:pPr>
    </w:p>
    <w:p w14:paraId="2EE6B4D9"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Before visit</w:t>
      </w:r>
    </w:p>
    <w:p w14:paraId="63B4B99A" w14:textId="26637513" w:rsidR="00613BAA" w:rsidRPr="00C4510B" w:rsidRDefault="00613BAA" w:rsidP="00145533">
      <w:pPr>
        <w:rPr>
          <w:rFonts w:ascii="Arial" w:eastAsia="MS Mincho" w:hAnsi="Arial"/>
          <w:lang w:eastAsia="ja-JP"/>
        </w:rPr>
      </w:pPr>
      <w:r w:rsidRPr="00C4510B">
        <w:rPr>
          <w:rFonts w:ascii="Arial" w:eastAsia="MS Mincho" w:hAnsi="Arial"/>
          <w:lang w:eastAsia="ja-JP"/>
        </w:rPr>
        <w:t xml:space="preserve">Documentation supplied </w:t>
      </w:r>
      <w:r w:rsidR="00B75B6C" w:rsidRPr="00C4510B">
        <w:rPr>
          <w:rFonts w:ascii="Arial" w:eastAsia="MS Mincho" w:hAnsi="Arial"/>
          <w:lang w:eastAsia="ja-JP"/>
        </w:rPr>
        <w:t>in accordance with Clause 16.2 of APAC MRA-001</w:t>
      </w:r>
      <w:r w:rsidRPr="00C4510B">
        <w:rPr>
          <w:rFonts w:ascii="Arial" w:eastAsia="MS Mincho" w:hAnsi="Arial"/>
          <w:lang w:eastAsia="ja-JP"/>
        </w:rPr>
        <w:t xml:space="preserve"> three months before the visit and examined by </w:t>
      </w:r>
      <w:r w:rsidR="00393C80" w:rsidRPr="00C4510B">
        <w:rPr>
          <w:rFonts w:ascii="Arial" w:eastAsia="MS Mincho" w:hAnsi="Arial"/>
          <w:lang w:eastAsia="ja-JP"/>
        </w:rPr>
        <w:t>T</w:t>
      </w:r>
      <w:r w:rsidRPr="00C4510B">
        <w:rPr>
          <w:rFonts w:ascii="Arial" w:eastAsia="MS Mincho" w:hAnsi="Arial"/>
          <w:lang w:eastAsia="ja-JP"/>
        </w:rPr>
        <w:t xml:space="preserve">eam </w:t>
      </w:r>
      <w:r w:rsidR="00393C80" w:rsidRPr="00C4510B">
        <w:rPr>
          <w:rFonts w:ascii="Arial" w:eastAsia="MS Mincho" w:hAnsi="Arial"/>
          <w:lang w:eastAsia="ja-JP"/>
        </w:rPr>
        <w:t>M</w:t>
      </w:r>
      <w:r w:rsidRPr="00C4510B">
        <w:rPr>
          <w:rFonts w:ascii="Arial" w:eastAsia="MS Mincho" w:hAnsi="Arial"/>
          <w:lang w:eastAsia="ja-JP"/>
        </w:rPr>
        <w:t>embers (and questions prepared).</w:t>
      </w:r>
    </w:p>
    <w:p w14:paraId="274141CE" w14:textId="77777777" w:rsidR="00613BAA" w:rsidRPr="00613BAA" w:rsidRDefault="00613BAA" w:rsidP="00145533">
      <w:pPr>
        <w:ind w:hanging="1"/>
        <w:rPr>
          <w:rFonts w:ascii="Arial" w:eastAsia="MS Mincho" w:hAnsi="Arial"/>
          <w:lang w:eastAsia="ja-JP"/>
        </w:rPr>
      </w:pPr>
    </w:p>
    <w:p w14:paraId="0D865527"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Sunday</w:t>
      </w:r>
    </w:p>
    <w:p w14:paraId="757D806C"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Arrival at hotel – discussion amongst team members.</w:t>
      </w:r>
    </w:p>
    <w:p w14:paraId="6AB4A578" w14:textId="77777777" w:rsidR="00613BAA" w:rsidRPr="00613BAA" w:rsidRDefault="00613BAA" w:rsidP="00145533">
      <w:pPr>
        <w:ind w:hanging="1"/>
        <w:rPr>
          <w:rFonts w:ascii="Arial" w:eastAsia="MS Mincho" w:hAnsi="Arial"/>
          <w:b/>
          <w:lang w:eastAsia="ja-JP"/>
        </w:rPr>
      </w:pPr>
    </w:p>
    <w:p w14:paraId="2F3CDEB6"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Monday</w:t>
      </w:r>
    </w:p>
    <w:p w14:paraId="4D38B818" w14:textId="77777777" w:rsidR="00613BAA" w:rsidRPr="00613BAA" w:rsidRDefault="00613BAA" w:rsidP="00145533">
      <w:pPr>
        <w:rPr>
          <w:rFonts w:ascii="Arial" w:eastAsia="MS Mincho" w:hAnsi="Arial"/>
          <w:lang w:eastAsia="ja-JP"/>
        </w:rPr>
      </w:pPr>
      <w:r w:rsidRPr="00613BAA">
        <w:rPr>
          <w:rFonts w:ascii="Arial" w:eastAsia="MS Mincho" w:hAnsi="Arial"/>
          <w:lang w:eastAsia="ja-JP"/>
        </w:rPr>
        <w:t>At offices of the applicant body:</w:t>
      </w:r>
    </w:p>
    <w:p w14:paraId="13FB519B" w14:textId="77777777" w:rsidR="00613BAA" w:rsidRPr="00613BAA" w:rsidRDefault="00613BAA" w:rsidP="00145533">
      <w:pPr>
        <w:ind w:hanging="1"/>
        <w:rPr>
          <w:rFonts w:ascii="Arial" w:eastAsia="MS Mincho" w:hAnsi="Arial"/>
          <w:b/>
          <w:lang w:eastAsia="ja-JP"/>
        </w:rPr>
      </w:pPr>
    </w:p>
    <w:p w14:paraId="2B765577" w14:textId="77777777" w:rsidR="00613BAA" w:rsidRPr="00613BAA" w:rsidRDefault="00613BAA" w:rsidP="00145533">
      <w:pPr>
        <w:ind w:left="851" w:hanging="1"/>
        <w:rPr>
          <w:rFonts w:ascii="Arial" w:eastAsia="MS Mincho" w:hAnsi="Arial"/>
          <w:lang w:eastAsia="ja-JP"/>
        </w:rPr>
      </w:pPr>
      <w:r w:rsidRPr="00613BAA">
        <w:rPr>
          <w:rFonts w:ascii="Arial" w:eastAsia="MS Mincho" w:hAnsi="Arial"/>
          <w:lang w:eastAsia="ja-JP"/>
        </w:rPr>
        <w:t>Opening meeting:</w:t>
      </w:r>
    </w:p>
    <w:p w14:paraId="75B98BDF" w14:textId="77777777" w:rsidR="00613BAA" w:rsidRPr="00613BAA" w:rsidRDefault="00613BAA" w:rsidP="00145533">
      <w:pPr>
        <w:ind w:left="851" w:hanging="1"/>
        <w:rPr>
          <w:rFonts w:ascii="Arial" w:eastAsia="MS Mincho" w:hAnsi="Arial"/>
          <w:lang w:eastAsia="ja-JP"/>
        </w:rPr>
      </w:pPr>
    </w:p>
    <w:p w14:paraId="6A37DB73" w14:textId="77777777" w:rsidR="00613BAA" w:rsidRPr="00613BAA" w:rsidRDefault="00613BAA" w:rsidP="00145533">
      <w:pPr>
        <w:numPr>
          <w:ilvl w:val="0"/>
          <w:numId w:val="9"/>
        </w:numPr>
        <w:tabs>
          <w:tab w:val="clear" w:pos="360"/>
        </w:tabs>
        <w:ind w:left="1418"/>
        <w:rPr>
          <w:rFonts w:ascii="Arial" w:eastAsia="MS Mincho" w:hAnsi="Arial"/>
          <w:lang w:eastAsia="ja-JP"/>
        </w:rPr>
      </w:pPr>
      <w:r w:rsidRPr="00613BAA">
        <w:rPr>
          <w:rFonts w:ascii="Arial" w:eastAsia="MS Mincho" w:hAnsi="Arial"/>
          <w:lang w:eastAsia="ja-JP"/>
        </w:rPr>
        <w:t>presentation by team leader outlining aims, objectives and procedure to be adopted by evaluation team;</w:t>
      </w:r>
    </w:p>
    <w:p w14:paraId="7BEACB47" w14:textId="77777777" w:rsidR="00613BAA" w:rsidRPr="00613BAA" w:rsidRDefault="00613BAA" w:rsidP="00145533">
      <w:pPr>
        <w:ind w:left="1418" w:hanging="360"/>
        <w:rPr>
          <w:rFonts w:ascii="Arial" w:eastAsia="MS Mincho" w:hAnsi="Arial"/>
          <w:lang w:eastAsia="ja-JP"/>
        </w:rPr>
      </w:pPr>
    </w:p>
    <w:p w14:paraId="79855056" w14:textId="77777777" w:rsidR="00613BAA" w:rsidRPr="00613BAA" w:rsidRDefault="00613BAA" w:rsidP="00145533">
      <w:pPr>
        <w:numPr>
          <w:ilvl w:val="0"/>
          <w:numId w:val="9"/>
        </w:numPr>
        <w:tabs>
          <w:tab w:val="clear" w:pos="360"/>
        </w:tabs>
        <w:ind w:left="1418"/>
        <w:rPr>
          <w:rFonts w:ascii="Arial" w:eastAsia="MS Mincho" w:hAnsi="Arial"/>
          <w:lang w:eastAsia="ja-JP"/>
        </w:rPr>
      </w:pPr>
      <w:r w:rsidRPr="00613BAA">
        <w:rPr>
          <w:rFonts w:ascii="Arial" w:eastAsia="MS Mincho" w:hAnsi="Arial"/>
          <w:lang w:eastAsia="ja-JP"/>
        </w:rPr>
        <w:t>presentation by head of applicant body;</w:t>
      </w:r>
    </w:p>
    <w:p w14:paraId="0A67E2AA" w14:textId="77777777" w:rsidR="00613BAA" w:rsidRPr="00613BAA" w:rsidRDefault="00613BAA" w:rsidP="00145533">
      <w:pPr>
        <w:ind w:left="851" w:hanging="360"/>
        <w:rPr>
          <w:rFonts w:ascii="Arial" w:eastAsia="MS Mincho" w:hAnsi="Arial"/>
          <w:lang w:eastAsia="ja-JP"/>
        </w:rPr>
      </w:pPr>
    </w:p>
    <w:p w14:paraId="4E6F4B21" w14:textId="77777777" w:rsidR="00613BAA" w:rsidRPr="00613BAA" w:rsidRDefault="00613BAA" w:rsidP="00145533">
      <w:pPr>
        <w:ind w:left="851" w:hanging="360"/>
        <w:rPr>
          <w:rFonts w:ascii="Arial" w:eastAsia="MS Mincho" w:hAnsi="Arial"/>
          <w:lang w:eastAsia="ja-JP"/>
        </w:rPr>
      </w:pPr>
      <w:r w:rsidRPr="00613BAA">
        <w:rPr>
          <w:rFonts w:ascii="Arial" w:eastAsia="MS Mincho" w:hAnsi="Arial"/>
          <w:lang w:eastAsia="ja-JP"/>
        </w:rPr>
        <w:t>Specific checking (the team usually splits up):</w:t>
      </w:r>
    </w:p>
    <w:p w14:paraId="1EA213BF" w14:textId="77777777" w:rsidR="00613BAA" w:rsidRPr="00613BAA" w:rsidRDefault="00613BAA" w:rsidP="00145533">
      <w:pPr>
        <w:ind w:left="851" w:hanging="360"/>
        <w:rPr>
          <w:rFonts w:ascii="Arial" w:eastAsia="MS Mincho" w:hAnsi="Arial"/>
          <w:lang w:eastAsia="ja-JP"/>
        </w:rPr>
      </w:pPr>
    </w:p>
    <w:p w14:paraId="4ADC494C" w14:textId="77777777" w:rsidR="00613BAA" w:rsidRPr="00613BAA" w:rsidRDefault="00613BAA" w:rsidP="00145533">
      <w:pPr>
        <w:numPr>
          <w:ilvl w:val="0"/>
          <w:numId w:val="10"/>
        </w:numPr>
        <w:tabs>
          <w:tab w:val="clear" w:pos="360"/>
        </w:tabs>
        <w:ind w:left="1418"/>
        <w:rPr>
          <w:rFonts w:ascii="Arial" w:eastAsia="MS Mincho" w:hAnsi="Arial"/>
          <w:lang w:eastAsia="ja-JP"/>
        </w:rPr>
      </w:pPr>
      <w:r w:rsidRPr="00613BAA">
        <w:rPr>
          <w:rFonts w:ascii="Arial" w:eastAsia="MS Mincho" w:hAnsi="Arial"/>
          <w:lang w:eastAsia="ja-JP"/>
        </w:rPr>
        <w:t xml:space="preserve">discussions with staff of accreditation body on quality system and its implementation; </w:t>
      </w:r>
      <w:r w:rsidRPr="00613BAA">
        <w:rPr>
          <w:rFonts w:ascii="Arial" w:eastAsia="MS Mincho" w:hAnsi="Arial"/>
          <w:lang w:eastAsia="ja-JP"/>
        </w:rPr>
        <w:br/>
      </w:r>
    </w:p>
    <w:p w14:paraId="7FF4CA50" w14:textId="77777777" w:rsidR="00613BAA" w:rsidRPr="00613BAA" w:rsidRDefault="00613BAA" w:rsidP="00145533">
      <w:pPr>
        <w:numPr>
          <w:ilvl w:val="0"/>
          <w:numId w:val="10"/>
        </w:numPr>
        <w:tabs>
          <w:tab w:val="clear" w:pos="360"/>
        </w:tabs>
        <w:ind w:left="1418"/>
        <w:rPr>
          <w:rFonts w:ascii="Arial" w:eastAsia="MS Mincho" w:hAnsi="Arial"/>
          <w:lang w:eastAsia="ja-JP"/>
        </w:rPr>
      </w:pPr>
      <w:r w:rsidRPr="00613BAA">
        <w:rPr>
          <w:rFonts w:ascii="Arial" w:eastAsia="MS Mincho" w:hAnsi="Arial"/>
          <w:lang w:eastAsia="ja-JP"/>
        </w:rPr>
        <w:t>demonstration by the staff of the accreditation body of its administrative and operational procedures.</w:t>
      </w:r>
    </w:p>
    <w:p w14:paraId="6D0259DE" w14:textId="77777777" w:rsidR="00613BAA" w:rsidRPr="00613BAA" w:rsidRDefault="00613BAA" w:rsidP="00145533">
      <w:pPr>
        <w:ind w:hanging="1"/>
        <w:rPr>
          <w:rFonts w:ascii="Arial" w:eastAsia="MS Mincho" w:hAnsi="Arial"/>
          <w:b/>
          <w:lang w:eastAsia="ja-JP"/>
        </w:rPr>
      </w:pPr>
    </w:p>
    <w:p w14:paraId="0E3E8EC4"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Tuesday</w:t>
      </w:r>
    </w:p>
    <w:p w14:paraId="10F7A516" w14:textId="7ED58008" w:rsidR="00613BAA" w:rsidRPr="00613BAA" w:rsidRDefault="00613BAA" w:rsidP="00145533">
      <w:pPr>
        <w:ind w:hanging="1"/>
        <w:rPr>
          <w:rFonts w:ascii="Arial" w:eastAsia="MS Mincho" w:hAnsi="Arial"/>
          <w:lang w:eastAsia="ja-JP"/>
        </w:rPr>
      </w:pPr>
      <w:r w:rsidRPr="00613BAA">
        <w:rPr>
          <w:rFonts w:ascii="Arial" w:eastAsia="MS Mincho" w:hAnsi="Arial"/>
          <w:lang w:eastAsia="ja-JP"/>
        </w:rPr>
        <w:t xml:space="preserve">Attendance as observers at initial assessments, </w:t>
      </w:r>
      <w:r w:rsidR="00C4510B">
        <w:rPr>
          <w:rFonts w:ascii="Arial" w:eastAsia="MS Mincho" w:hAnsi="Arial"/>
          <w:lang w:eastAsia="ja-JP"/>
        </w:rPr>
        <w:t>sampling assessments</w:t>
      </w:r>
      <w:r w:rsidRPr="00613BAA">
        <w:rPr>
          <w:rFonts w:ascii="Arial" w:eastAsia="MS Mincho" w:hAnsi="Arial"/>
          <w:lang w:eastAsia="ja-JP"/>
        </w:rPr>
        <w:t xml:space="preserve"> or re-assessments.</w:t>
      </w:r>
    </w:p>
    <w:p w14:paraId="0784F318" w14:textId="77777777" w:rsidR="00613BAA" w:rsidRPr="00613BAA" w:rsidRDefault="00613BAA" w:rsidP="00145533">
      <w:pPr>
        <w:ind w:hanging="1"/>
        <w:rPr>
          <w:rFonts w:ascii="Arial" w:eastAsia="MS Mincho" w:hAnsi="Arial"/>
          <w:b/>
          <w:lang w:eastAsia="ja-JP"/>
        </w:rPr>
      </w:pPr>
    </w:p>
    <w:p w14:paraId="126E98BE"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Wednesday</w:t>
      </w:r>
    </w:p>
    <w:p w14:paraId="37E66D44"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Same as Tuesday.</w:t>
      </w:r>
    </w:p>
    <w:p w14:paraId="1DFAA50B" w14:textId="77777777" w:rsidR="00613BAA" w:rsidRPr="00613BAA" w:rsidRDefault="00613BAA" w:rsidP="00145533">
      <w:pPr>
        <w:ind w:hanging="1"/>
        <w:rPr>
          <w:rFonts w:ascii="Arial" w:eastAsia="MS Mincho" w:hAnsi="Arial"/>
          <w:lang w:eastAsia="ja-JP"/>
        </w:rPr>
      </w:pPr>
    </w:p>
    <w:p w14:paraId="339A5A95"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Thursday</w:t>
      </w:r>
    </w:p>
    <w:p w14:paraId="4391D9D3"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 xml:space="preserve">Same as Monday or Tuesday and then analysis of findings and </w:t>
      </w:r>
      <w:r w:rsidRPr="00613BAA">
        <w:rPr>
          <w:rFonts w:ascii="Arial" w:eastAsia="MS Mincho" w:hAnsi="Arial" w:hint="eastAsia"/>
          <w:lang w:eastAsia="ja-JP"/>
        </w:rPr>
        <w:t>prepar</w:t>
      </w:r>
      <w:r w:rsidRPr="00613BAA">
        <w:rPr>
          <w:rFonts w:ascii="Arial" w:eastAsia="MS Mincho" w:hAnsi="Arial"/>
          <w:lang w:eastAsia="ja-JP"/>
        </w:rPr>
        <w:t>ation of</w:t>
      </w:r>
      <w:r w:rsidRPr="00613BAA">
        <w:rPr>
          <w:rFonts w:ascii="Arial" w:eastAsia="MS Mincho" w:hAnsi="Arial" w:hint="eastAsia"/>
          <w:lang w:eastAsia="ja-JP"/>
        </w:rPr>
        <w:t xml:space="preserve"> the draft </w:t>
      </w:r>
      <w:r w:rsidRPr="00613BAA">
        <w:rPr>
          <w:rFonts w:ascii="Arial" w:eastAsia="MS Mincho" w:hAnsi="Arial"/>
          <w:lang w:eastAsia="ja-JP"/>
        </w:rPr>
        <w:t xml:space="preserve">of the </w:t>
      </w:r>
      <w:r w:rsidRPr="00613BAA">
        <w:rPr>
          <w:rFonts w:ascii="Arial" w:eastAsia="MS Mincho" w:hAnsi="Arial" w:hint="eastAsia"/>
          <w:lang w:eastAsia="ja-JP"/>
        </w:rPr>
        <w:t xml:space="preserve">final </w:t>
      </w:r>
      <w:r w:rsidRPr="00613BAA">
        <w:rPr>
          <w:rFonts w:ascii="Arial" w:eastAsia="MS Mincho" w:hAnsi="Arial"/>
          <w:lang w:eastAsia="ja-JP"/>
        </w:rPr>
        <w:t>report.</w:t>
      </w:r>
    </w:p>
    <w:p w14:paraId="4D5E495F" w14:textId="77777777" w:rsidR="00613BAA" w:rsidRPr="00613BAA" w:rsidRDefault="00613BAA" w:rsidP="00145533">
      <w:pPr>
        <w:ind w:hanging="1"/>
        <w:rPr>
          <w:rFonts w:ascii="Arial" w:eastAsia="MS Mincho" w:hAnsi="Arial"/>
          <w:lang w:eastAsia="ja-JP"/>
        </w:rPr>
      </w:pPr>
    </w:p>
    <w:p w14:paraId="3531938F" w14:textId="77777777" w:rsidR="00613BAA" w:rsidRPr="00613BAA" w:rsidRDefault="00613BAA" w:rsidP="00145533">
      <w:pPr>
        <w:ind w:hanging="1"/>
        <w:rPr>
          <w:rFonts w:ascii="Arial" w:eastAsia="MS Mincho" w:hAnsi="Arial"/>
          <w:b/>
          <w:lang w:eastAsia="ja-JP"/>
        </w:rPr>
      </w:pPr>
      <w:r w:rsidRPr="00613BAA">
        <w:rPr>
          <w:rFonts w:ascii="Arial" w:eastAsia="MS Mincho" w:hAnsi="Arial"/>
          <w:b/>
          <w:lang w:eastAsia="ja-JP"/>
        </w:rPr>
        <w:t>Friday</w:t>
      </w:r>
    </w:p>
    <w:p w14:paraId="49F6AAD1"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Completion of summary of report;</w:t>
      </w:r>
    </w:p>
    <w:p w14:paraId="1703F3E9" w14:textId="77777777" w:rsidR="00613BAA" w:rsidRPr="00613BAA" w:rsidRDefault="00613BAA" w:rsidP="00145533">
      <w:pPr>
        <w:ind w:hanging="1"/>
        <w:rPr>
          <w:rFonts w:ascii="Arial" w:eastAsia="MS Mincho" w:hAnsi="Arial"/>
          <w:lang w:eastAsia="ja-JP"/>
        </w:rPr>
      </w:pPr>
    </w:p>
    <w:p w14:paraId="0DB0FF46"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 xml:space="preserve">Completion of the first draft of the report; </w:t>
      </w:r>
    </w:p>
    <w:p w14:paraId="5A3DDACC" w14:textId="77777777" w:rsidR="00613BAA" w:rsidRPr="00613BAA" w:rsidRDefault="00613BAA" w:rsidP="00145533">
      <w:pPr>
        <w:ind w:hanging="1"/>
        <w:rPr>
          <w:rFonts w:ascii="Arial" w:eastAsia="MS Mincho" w:hAnsi="Arial"/>
          <w:lang w:eastAsia="ja-JP"/>
        </w:rPr>
      </w:pPr>
    </w:p>
    <w:p w14:paraId="11FFB10F" w14:textId="77777777" w:rsidR="00613BAA" w:rsidRPr="00613BAA" w:rsidRDefault="00613BAA" w:rsidP="00145533">
      <w:pPr>
        <w:ind w:hanging="1"/>
        <w:rPr>
          <w:rFonts w:ascii="Arial" w:eastAsia="MS Mincho" w:hAnsi="Arial"/>
          <w:lang w:eastAsia="ja-JP"/>
        </w:rPr>
      </w:pPr>
      <w:r w:rsidRPr="00613BAA">
        <w:rPr>
          <w:rFonts w:ascii="Arial" w:eastAsia="MS Mincho" w:hAnsi="Arial"/>
          <w:lang w:eastAsia="ja-JP"/>
        </w:rPr>
        <w:t>Presentation and discussion of findings to applicant body at its offices (modify report as required).</w:t>
      </w:r>
    </w:p>
    <w:p w14:paraId="193843F9" w14:textId="5FF55651" w:rsidR="00613BAA" w:rsidRDefault="00613BAA" w:rsidP="00145533">
      <w:pPr>
        <w:ind w:hanging="1"/>
        <w:rPr>
          <w:rFonts w:ascii="Arial" w:eastAsia="MS Mincho" w:hAnsi="Arial"/>
          <w:lang w:eastAsia="ja-JP"/>
        </w:rPr>
      </w:pPr>
    </w:p>
    <w:p w14:paraId="61FD5317" w14:textId="77777777" w:rsidR="00C4510B" w:rsidRPr="00613BAA" w:rsidRDefault="00C4510B" w:rsidP="00145533">
      <w:pPr>
        <w:ind w:hanging="1"/>
        <w:rPr>
          <w:rFonts w:ascii="Arial" w:eastAsia="MS Mincho" w:hAnsi="Arial"/>
          <w:lang w:eastAsia="ja-JP"/>
        </w:rPr>
      </w:pPr>
    </w:p>
    <w:p w14:paraId="1E9471CA" w14:textId="4223515E" w:rsidR="00613BAA" w:rsidRPr="00C4510B" w:rsidRDefault="00613BAA" w:rsidP="00145533">
      <w:pPr>
        <w:rPr>
          <w:rFonts w:ascii="Arial" w:eastAsia="MS Mincho" w:hAnsi="Arial"/>
          <w:i/>
          <w:lang w:eastAsia="ja-JP"/>
        </w:rPr>
      </w:pPr>
      <w:r w:rsidRPr="00C4510B">
        <w:rPr>
          <w:rFonts w:ascii="Arial" w:eastAsia="MS Mincho" w:hAnsi="Arial"/>
          <w:i/>
          <w:lang w:eastAsia="ja-JP"/>
        </w:rPr>
        <w:t xml:space="preserve">Note </w:t>
      </w:r>
      <w:r w:rsidRPr="00C4510B">
        <w:rPr>
          <w:rFonts w:ascii="Arial" w:eastAsia="MS Mincho" w:hAnsi="Arial" w:hint="eastAsia"/>
          <w:i/>
          <w:lang w:eastAsia="ja-JP"/>
        </w:rPr>
        <w:t>1</w:t>
      </w:r>
      <w:r w:rsidR="00C4510B">
        <w:rPr>
          <w:rFonts w:ascii="Arial" w:eastAsia="MS Mincho" w:hAnsi="Arial"/>
          <w:i/>
          <w:lang w:eastAsia="ja-JP"/>
        </w:rPr>
        <w:t>:</w:t>
      </w:r>
      <w:r w:rsidRPr="00C4510B">
        <w:rPr>
          <w:rFonts w:ascii="Arial" w:eastAsia="MS Mincho" w:hAnsi="Arial"/>
          <w:i/>
          <w:lang w:eastAsia="ja-JP"/>
        </w:rPr>
        <w:t xml:space="preserve">  It is now common practice, especially for larger accreditation bodies to conduct the visit over 6 days, thus providing for an extra day to be spent in applicant body’s office prior to any witnessing.</w:t>
      </w:r>
    </w:p>
    <w:p w14:paraId="3FDE0D0D" w14:textId="77777777" w:rsidR="00613BAA" w:rsidRPr="00613BAA" w:rsidRDefault="00613BAA" w:rsidP="00145533">
      <w:pPr>
        <w:ind w:hanging="1"/>
        <w:rPr>
          <w:rFonts w:ascii="Arial" w:eastAsia="MS Mincho" w:hAnsi="Arial"/>
          <w:b/>
          <w:lang w:eastAsia="ja-JP"/>
        </w:rPr>
      </w:pPr>
    </w:p>
    <w:p w14:paraId="44B6D9A8" w14:textId="77777777" w:rsidR="00EB2DBA" w:rsidRPr="00613BAA" w:rsidRDefault="00EB2DBA" w:rsidP="00EB2DBA">
      <w:pPr>
        <w:rPr>
          <w:rFonts w:ascii="Arial" w:hAnsi="Arial" w:cs="Arial"/>
          <w:szCs w:val="22"/>
        </w:rPr>
      </w:pPr>
    </w:p>
    <w:p w14:paraId="7A0E1C06" w14:textId="77777777" w:rsidR="00EB2DBA" w:rsidRPr="004B03F8" w:rsidRDefault="00EB2DBA" w:rsidP="00EB2DBA">
      <w:pPr>
        <w:keepNext/>
        <w:suppressAutoHyphens/>
        <w:spacing w:after="220"/>
        <w:outlineLvl w:val="1"/>
        <w:rPr>
          <w:rFonts w:ascii="Arial" w:hAnsi="Arial" w:cs="Arial"/>
          <w:bCs/>
          <w:kern w:val="28"/>
          <w:szCs w:val="22"/>
          <w:lang w:val="en-GB"/>
        </w:rPr>
      </w:pPr>
    </w:p>
    <w:p w14:paraId="0CFA3DA1" w14:textId="77777777" w:rsidR="00911976" w:rsidRPr="004B03F8" w:rsidRDefault="00911976" w:rsidP="00911976">
      <w:pPr>
        <w:spacing w:after="220"/>
        <w:jc w:val="left"/>
        <w:rPr>
          <w:rFonts w:ascii="Arial" w:hAnsi="Arial" w:cs="Arial"/>
          <w:szCs w:val="22"/>
          <w:lang w:val="en-GB"/>
        </w:rPr>
      </w:pPr>
    </w:p>
    <w:sectPr w:rsidR="00911976" w:rsidRPr="004B03F8" w:rsidSect="009E1BA1">
      <w:headerReference w:type="default" r:id="rId10"/>
      <w:footerReference w:type="default" r:id="rId11"/>
      <w:headerReference w:type="first" r:id="rId12"/>
      <w:footerReference w:type="first" r:id="rId13"/>
      <w:footnotePr>
        <w:numFmt w:val="lowerRoman"/>
      </w:footnotePr>
      <w:endnotePr>
        <w:numFmt w:val="decimal"/>
      </w:endnotePr>
      <w:pgSz w:w="11909" w:h="16834"/>
      <w:pgMar w:top="1440" w:right="1701" w:bottom="1440" w:left="1701" w:header="675" w:footer="675" w:gutter="0"/>
      <w:paperSrc w:first="2" w:other="2"/>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A3D7EE" w14:textId="77777777" w:rsidR="00E60D9F" w:rsidRDefault="00E60D9F">
      <w:r>
        <w:separator/>
      </w:r>
    </w:p>
  </w:endnote>
  <w:endnote w:type="continuationSeparator" w:id="0">
    <w:p w14:paraId="6216F102" w14:textId="77777777" w:rsidR="00E60D9F" w:rsidRDefault="00E60D9F">
      <w:r>
        <w:continuationSeparator/>
      </w:r>
    </w:p>
  </w:endnote>
  <w:endnote w:type="continuationNotice" w:id="1">
    <w:p w14:paraId="26E20EC7" w14:textId="77777777" w:rsidR="00E60D9F" w:rsidRPr="00380812" w:rsidRDefault="00E60D9F">
      <w:pPr>
        <w:pStyle w:val="Footer"/>
        <w:jc w:val="right"/>
        <w:rPr>
          <w:sz w:val="20"/>
        </w:rPr>
      </w:pPr>
      <w:r>
        <w:rPr>
          <w:sz w:val="20"/>
          <w:lang w:eastAsia="en-AU"/>
        </w:rPr>
        <mc:AlternateContent>
          <mc:Choice Requires="wps">
            <w:drawing>
              <wp:anchor distT="0" distB="0" distL="114300" distR="114300" simplePos="0" relativeHeight="251659264" behindDoc="0" locked="0" layoutInCell="1" allowOverlap="1" wp14:anchorId="29D127D9" wp14:editId="57F27FDB">
                <wp:simplePos x="0" y="0"/>
                <wp:positionH relativeFrom="column">
                  <wp:posOffset>-137795</wp:posOffset>
                </wp:positionH>
                <wp:positionV relativeFrom="paragraph">
                  <wp:posOffset>-133350</wp:posOffset>
                </wp:positionV>
                <wp:extent cx="5648325"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483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1BB4088" id="_x0000_t32" coordsize="21600,21600" o:spt="32" o:oned="t" path="m,l21600,21600e" filled="f">
                <v:path arrowok="t" fillok="f" o:connecttype="none"/>
                <o:lock v:ext="edit" shapetype="t"/>
              </v:shapetype>
              <v:shape id="AutoShape 1" o:spid="_x0000_s1026" type="#_x0000_t32" style="position:absolute;margin-left:-10.85pt;margin-top:-10.5pt;width:444.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"/>
            </w:pict>
          </mc:Fallback>
        </mc:AlternateContent>
      </w:r>
      <w:r w:rsidRPr="00380812">
        <w:rPr>
          <w:sz w:val="20"/>
        </w:rPr>
        <w:t xml:space="preserve">Page </w:t>
      </w:r>
      <w:r w:rsidRPr="00380812">
        <w:rPr>
          <w:b/>
          <w:sz w:val="20"/>
        </w:rPr>
        <w:fldChar w:fldCharType="begin"/>
      </w:r>
      <w:r w:rsidRPr="00380812">
        <w:rPr>
          <w:b/>
          <w:sz w:val="20"/>
        </w:rPr>
        <w:instrText xml:space="preserve"> PAGE </w:instrText>
      </w:r>
      <w:r w:rsidRPr="00380812">
        <w:rPr>
          <w:b/>
          <w:sz w:val="20"/>
        </w:rPr>
        <w:fldChar w:fldCharType="separate"/>
      </w:r>
      <w:r>
        <w:rPr>
          <w:b/>
          <w:sz w:val="20"/>
        </w:rPr>
        <w:t>12</w:t>
      </w:r>
      <w:r w:rsidRPr="00380812">
        <w:rPr>
          <w:b/>
          <w:sz w:val="20"/>
        </w:rPr>
        <w:fldChar w:fldCharType="end"/>
      </w:r>
      <w:r w:rsidRPr="00380812">
        <w:rPr>
          <w:sz w:val="20"/>
        </w:rPr>
        <w:t xml:space="preserve"> of </w:t>
      </w:r>
      <w:r w:rsidRPr="00380812">
        <w:rPr>
          <w:b/>
          <w:sz w:val="20"/>
        </w:rPr>
        <w:fldChar w:fldCharType="begin"/>
      </w:r>
      <w:r w:rsidRPr="00380812">
        <w:rPr>
          <w:b/>
          <w:sz w:val="20"/>
        </w:rPr>
        <w:instrText xml:space="preserve"> NUMPAGES  </w:instrText>
      </w:r>
      <w:r w:rsidRPr="00380812">
        <w:rPr>
          <w:b/>
          <w:sz w:val="20"/>
        </w:rPr>
        <w:fldChar w:fldCharType="separate"/>
      </w:r>
      <w:r>
        <w:rPr>
          <w:b/>
          <w:sz w:val="20"/>
        </w:rPr>
        <w:t>2</w:t>
      </w:r>
      <w:r w:rsidRPr="00380812">
        <w:rPr>
          <w:b/>
          <w:sz w:val="20"/>
        </w:rPr>
        <w:fldChar w:fldCharType="end"/>
      </w:r>
    </w:p>
    <w:p w14:paraId="495DAD60" w14:textId="77777777" w:rsidR="00E60D9F" w:rsidRPr="00CF2B53" w:rsidRDefault="00E60D9F" w:rsidP="000D5814">
      <w:pPr>
        <w:pStyle w:val="Footer"/>
        <w:jc w:val="left"/>
        <w:rPr>
          <w:b/>
          <w:sz w:val="20"/>
        </w:rPr>
      </w:pPr>
      <w:r w:rsidRPr="00CF2B53">
        <w:rPr>
          <w:b/>
          <w:sz w:val="20"/>
        </w:rPr>
        <w:t>Issue No.</w:t>
      </w:r>
      <w:r>
        <w:rPr>
          <w:b/>
          <w:sz w:val="20"/>
        </w:rPr>
        <w:t>1</w:t>
      </w:r>
      <w:r w:rsidRPr="00CF2B53">
        <w:rPr>
          <w:b/>
          <w:sz w:val="20"/>
        </w:rPr>
        <w:t xml:space="preserve"> Issue Date </w:t>
      </w:r>
      <w:r>
        <w:rPr>
          <w:b/>
          <w:sz w:val="20"/>
        </w:rPr>
        <w:t>15 February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1300726037"/>
      <w:docPartObj>
        <w:docPartGallery w:val="Page Numbers (Bottom of Page)"/>
        <w:docPartUnique/>
      </w:docPartObj>
    </w:sdtPr>
    <w:sdtEndPr/>
    <w:sdtContent>
      <w:sdt>
        <w:sdtPr>
          <w:rPr>
            <w:sz w:val="20"/>
          </w:rPr>
          <w:id w:val="1379748840"/>
          <w:docPartObj>
            <w:docPartGallery w:val="Page Numbers (Top of Page)"/>
            <w:docPartUnique/>
          </w:docPartObj>
        </w:sdtPr>
        <w:sdtEndPr/>
        <w:sdtContent>
          <w:p w14:paraId="245F8A4F" w14:textId="1FA0BB17" w:rsidR="004F4F6C" w:rsidRDefault="004F4F6C" w:rsidP="00BE1900">
            <w:pPr>
              <w:pStyle w:val="Footer"/>
              <w:pBdr>
                <w:top w:val="single" w:sz="4" w:space="1" w:color="auto"/>
              </w:pBdr>
              <w:jc w:val="right"/>
              <w:rPr>
                <w:b/>
                <w:bCs/>
                <w:sz w:val="20"/>
              </w:rPr>
            </w:pPr>
          </w:p>
          <w:tbl>
            <w:tblPr>
              <w:tblStyle w:val="TableGrid"/>
              <w:tblW w:w="0" w:type="auto"/>
              <w:tblLook w:val="04A0" w:firstRow="1" w:lastRow="0" w:firstColumn="1" w:lastColumn="0" w:noHBand="0" w:noVBand="1"/>
            </w:tblPr>
            <w:tblGrid>
              <w:gridCol w:w="2907"/>
              <w:gridCol w:w="2908"/>
              <w:gridCol w:w="2908"/>
            </w:tblGrid>
            <w:tr w:rsidR="004F4F6C" w14:paraId="587D9713" w14:textId="77777777" w:rsidTr="00C90AB0">
              <w:tc>
                <w:tcPr>
                  <w:tcW w:w="2907" w:type="dxa"/>
                  <w:tcBorders>
                    <w:top w:val="nil"/>
                    <w:left w:val="nil"/>
                    <w:bottom w:val="nil"/>
                    <w:right w:val="nil"/>
                  </w:tcBorders>
                </w:tcPr>
                <w:p w14:paraId="1F9702BA" w14:textId="0E79A3F1" w:rsidR="004F4F6C" w:rsidRDefault="004F4F6C" w:rsidP="006535D3">
                  <w:pPr>
                    <w:pStyle w:val="Footer"/>
                    <w:jc w:val="left"/>
                    <w:rPr>
                      <w:sz w:val="20"/>
                    </w:rPr>
                  </w:pPr>
                  <w:r>
                    <w:rPr>
                      <w:sz w:val="20"/>
                    </w:rPr>
                    <w:t xml:space="preserve">Issue No: </w:t>
                  </w:r>
                  <w:r w:rsidR="002256EC">
                    <w:rPr>
                      <w:sz w:val="20"/>
                    </w:rPr>
                    <w:t>1.1</w:t>
                  </w:r>
                </w:p>
              </w:tc>
              <w:tc>
                <w:tcPr>
                  <w:tcW w:w="2908" w:type="dxa"/>
                  <w:tcBorders>
                    <w:top w:val="nil"/>
                    <w:left w:val="nil"/>
                    <w:bottom w:val="nil"/>
                    <w:right w:val="nil"/>
                  </w:tcBorders>
                </w:tcPr>
                <w:p w14:paraId="7F504E9E" w14:textId="2AFFA406" w:rsidR="004F4F6C" w:rsidRDefault="004F4F6C" w:rsidP="006535D3">
                  <w:pPr>
                    <w:pStyle w:val="Footer"/>
                    <w:jc w:val="left"/>
                    <w:rPr>
                      <w:sz w:val="20"/>
                    </w:rPr>
                  </w:pPr>
                  <w:r>
                    <w:rPr>
                      <w:sz w:val="20"/>
                    </w:rPr>
                    <w:t xml:space="preserve">Issue Date: </w:t>
                  </w:r>
                  <w:r w:rsidR="002256EC">
                    <w:rPr>
                      <w:sz w:val="20"/>
                    </w:rPr>
                    <w:t>9 July 2020</w:t>
                  </w:r>
                </w:p>
              </w:tc>
              <w:tc>
                <w:tcPr>
                  <w:tcW w:w="2908" w:type="dxa"/>
                  <w:tcBorders>
                    <w:top w:val="nil"/>
                    <w:left w:val="nil"/>
                    <w:bottom w:val="nil"/>
                    <w:right w:val="nil"/>
                  </w:tcBorders>
                </w:tcPr>
                <w:p w14:paraId="46E4F451" w14:textId="15881D1B" w:rsidR="004F4F6C" w:rsidRDefault="004F4F6C" w:rsidP="006535D3">
                  <w:pPr>
                    <w:pStyle w:val="Footer"/>
                    <w:jc w:val="right"/>
                    <w:rPr>
                      <w:sz w:val="20"/>
                    </w:rPr>
                  </w:pPr>
                  <w:r w:rsidRPr="00ED2809">
                    <w:rPr>
                      <w:sz w:val="20"/>
                    </w:rPr>
                    <w:t xml:space="preserve">Page </w:t>
                  </w:r>
                  <w:r w:rsidRPr="00F65630">
                    <w:rPr>
                      <w:bCs/>
                      <w:sz w:val="20"/>
                    </w:rPr>
                    <w:fldChar w:fldCharType="begin"/>
                  </w:r>
                  <w:r w:rsidRPr="00F65630">
                    <w:rPr>
                      <w:bCs/>
                      <w:sz w:val="20"/>
                    </w:rPr>
                    <w:instrText xml:space="preserve"> PAGE </w:instrText>
                  </w:r>
                  <w:r w:rsidRPr="00F65630">
                    <w:rPr>
                      <w:bCs/>
                      <w:sz w:val="20"/>
                    </w:rPr>
                    <w:fldChar w:fldCharType="separate"/>
                  </w:r>
                  <w:r w:rsidR="00823C0B">
                    <w:rPr>
                      <w:bCs/>
                      <w:sz w:val="20"/>
                    </w:rPr>
                    <w:t>6</w:t>
                  </w:r>
                  <w:r w:rsidRPr="00F65630">
                    <w:rPr>
                      <w:bCs/>
                      <w:sz w:val="20"/>
                    </w:rPr>
                    <w:fldChar w:fldCharType="end"/>
                  </w:r>
                  <w:r w:rsidRPr="00F65630">
                    <w:rPr>
                      <w:sz w:val="20"/>
                    </w:rPr>
                    <w:t xml:space="preserve"> of </w:t>
                  </w:r>
                  <w:r w:rsidRPr="00F65630">
                    <w:rPr>
                      <w:bCs/>
                      <w:sz w:val="20"/>
                    </w:rPr>
                    <w:fldChar w:fldCharType="begin"/>
                  </w:r>
                  <w:r w:rsidRPr="00F65630">
                    <w:rPr>
                      <w:bCs/>
                      <w:sz w:val="20"/>
                    </w:rPr>
                    <w:instrText xml:space="preserve"> NUMPAGES  </w:instrText>
                  </w:r>
                  <w:r w:rsidRPr="00F65630">
                    <w:rPr>
                      <w:bCs/>
                      <w:sz w:val="20"/>
                    </w:rPr>
                    <w:fldChar w:fldCharType="separate"/>
                  </w:r>
                  <w:r w:rsidR="00823C0B">
                    <w:rPr>
                      <w:bCs/>
                      <w:sz w:val="20"/>
                    </w:rPr>
                    <w:t>6</w:t>
                  </w:r>
                  <w:r w:rsidRPr="00F65630">
                    <w:rPr>
                      <w:bCs/>
                      <w:sz w:val="20"/>
                    </w:rPr>
                    <w:fldChar w:fldCharType="end"/>
                  </w:r>
                </w:p>
              </w:tc>
            </w:tr>
          </w:tbl>
          <w:p w14:paraId="2EC57C7B" w14:textId="5871E4B3" w:rsidR="004F4F6C" w:rsidRPr="00ED2809" w:rsidRDefault="00E60D9F" w:rsidP="006535D3">
            <w:pPr>
              <w:pStyle w:val="Footer"/>
              <w:pBdr>
                <w:top w:val="single" w:sz="4" w:space="1" w:color="auto"/>
              </w:pBdr>
              <w:jc w:val="left"/>
              <w:rPr>
                <w:sz w:val="20"/>
              </w:rPr>
            </w:pPr>
          </w:p>
        </w:sdtContent>
      </w:sdt>
    </w:sdtContent>
  </w:sdt>
  <w:p w14:paraId="73554651" w14:textId="77777777" w:rsidR="004F4F6C" w:rsidRDefault="004F4F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sz w:val="20"/>
      </w:rPr>
      <w:id w:val="730889169"/>
      <w:docPartObj>
        <w:docPartGallery w:val="Page Numbers (Bottom of Page)"/>
        <w:docPartUnique/>
      </w:docPartObj>
    </w:sdtPr>
    <w:sdtEndPr/>
    <w:sdtContent>
      <w:sdt>
        <w:sdtPr>
          <w:rPr>
            <w:sz w:val="20"/>
          </w:rPr>
          <w:id w:val="-1705238520"/>
          <w:docPartObj>
            <w:docPartGallery w:val="Page Numbers (Top of Page)"/>
            <w:docPartUnique/>
          </w:docPartObj>
        </w:sdtPr>
        <w:sdtEndPr/>
        <w:sdtContent>
          <w:p w14:paraId="29D0ED2F" w14:textId="7F2716CB" w:rsidR="004F4F6C" w:rsidRPr="00ED2809" w:rsidRDefault="004F4F6C" w:rsidP="00ED2809">
            <w:pPr>
              <w:pStyle w:val="Footer"/>
              <w:jc w:val="right"/>
              <w:rPr>
                <w:sz w:val="20"/>
              </w:rPr>
            </w:pPr>
            <w:r w:rsidRPr="00ED2809">
              <w:rPr>
                <w:sz w:val="20"/>
              </w:rPr>
              <w:t xml:space="preserve">Page </w:t>
            </w:r>
            <w:r w:rsidRPr="00ED2809">
              <w:rPr>
                <w:b/>
                <w:bCs/>
                <w:sz w:val="20"/>
              </w:rPr>
              <w:fldChar w:fldCharType="begin"/>
            </w:r>
            <w:r w:rsidRPr="00ED2809">
              <w:rPr>
                <w:b/>
                <w:bCs/>
                <w:sz w:val="20"/>
              </w:rPr>
              <w:instrText xml:space="preserve"> PAGE </w:instrText>
            </w:r>
            <w:r w:rsidRPr="00ED2809">
              <w:rPr>
                <w:b/>
                <w:bCs/>
                <w:sz w:val="20"/>
              </w:rPr>
              <w:fldChar w:fldCharType="separate"/>
            </w:r>
            <w:r>
              <w:rPr>
                <w:b/>
                <w:bCs/>
                <w:sz w:val="20"/>
              </w:rPr>
              <w:t>1</w:t>
            </w:r>
            <w:r w:rsidRPr="00ED2809">
              <w:rPr>
                <w:b/>
                <w:bCs/>
                <w:sz w:val="20"/>
              </w:rPr>
              <w:fldChar w:fldCharType="end"/>
            </w:r>
            <w:r w:rsidRPr="00ED2809">
              <w:rPr>
                <w:sz w:val="20"/>
              </w:rPr>
              <w:t xml:space="preserve"> of </w:t>
            </w:r>
            <w:r w:rsidRPr="00ED2809">
              <w:rPr>
                <w:b/>
                <w:bCs/>
                <w:sz w:val="20"/>
              </w:rPr>
              <w:fldChar w:fldCharType="begin"/>
            </w:r>
            <w:r w:rsidRPr="00ED2809">
              <w:rPr>
                <w:b/>
                <w:bCs/>
                <w:sz w:val="20"/>
              </w:rPr>
              <w:instrText xml:space="preserve"> NUMPAGES  </w:instrText>
            </w:r>
            <w:r w:rsidRPr="00ED2809">
              <w:rPr>
                <w:b/>
                <w:bCs/>
                <w:sz w:val="20"/>
              </w:rPr>
              <w:fldChar w:fldCharType="separate"/>
            </w:r>
            <w:r>
              <w:rPr>
                <w:b/>
                <w:bCs/>
                <w:sz w:val="20"/>
              </w:rPr>
              <w:t>2</w:t>
            </w:r>
            <w:r w:rsidRPr="00ED2809">
              <w:rPr>
                <w:b/>
                <w:bCs/>
                <w:sz w:val="20"/>
              </w:rPr>
              <w:fldChar w:fldCharType="end"/>
            </w:r>
          </w:p>
        </w:sdtContent>
      </w:sdt>
    </w:sdtContent>
  </w:sdt>
  <w:p w14:paraId="20EE477A" w14:textId="77777777" w:rsidR="004F4F6C" w:rsidRDefault="004F4F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6EBB69C" w14:textId="77777777" w:rsidR="00E60D9F" w:rsidRDefault="00E60D9F">
      <w:r>
        <w:separator/>
      </w:r>
    </w:p>
  </w:footnote>
  <w:footnote w:type="continuationSeparator" w:id="0">
    <w:p w14:paraId="58A5909F" w14:textId="77777777" w:rsidR="00E60D9F" w:rsidRDefault="00E60D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8C9DDE" w14:textId="77E637D6" w:rsidR="004F4F6C" w:rsidRPr="00F13E10" w:rsidRDefault="004F4F6C" w:rsidP="00171D90">
    <w:pPr>
      <w:pStyle w:val="CoverPartyNames"/>
      <w:pBdr>
        <w:bottom w:val="single" w:sz="2" w:space="1" w:color="auto"/>
      </w:pBdr>
      <w:jc w:val="center"/>
      <w:rPr>
        <w:i/>
        <w:color w:val="365F91" w:themeColor="accent1" w:themeShade="BF"/>
        <w:sz w:val="24"/>
        <w:szCs w:val="24"/>
      </w:rPr>
    </w:pPr>
    <w:r w:rsidRPr="00F13E10">
      <w:rPr>
        <w:i/>
        <w:color w:val="365F91" w:themeColor="accent1" w:themeShade="BF"/>
        <w:sz w:val="24"/>
        <w:szCs w:val="24"/>
      </w:rPr>
      <w:t xml:space="preserve">APAC </w:t>
    </w:r>
    <w:r>
      <w:rPr>
        <w:i/>
        <w:color w:val="365F91" w:themeColor="accent1" w:themeShade="BF"/>
        <w:sz w:val="24"/>
        <w:szCs w:val="24"/>
      </w:rPr>
      <w:t>MRA</w:t>
    </w:r>
    <w:r w:rsidRPr="00F13E10">
      <w:rPr>
        <w:i/>
        <w:color w:val="365F91" w:themeColor="accent1" w:themeShade="BF"/>
        <w:sz w:val="24"/>
        <w:szCs w:val="24"/>
      </w:rPr>
      <w:t>-</w:t>
    </w:r>
    <w:r>
      <w:rPr>
        <w:i/>
        <w:color w:val="365F91" w:themeColor="accent1" w:themeShade="BF"/>
        <w:sz w:val="24"/>
        <w:szCs w:val="24"/>
      </w:rPr>
      <w:t>00</w:t>
    </w:r>
    <w:r w:rsidR="009E1BA1">
      <w:rPr>
        <w:i/>
        <w:color w:val="365F91" w:themeColor="accent1" w:themeShade="BF"/>
        <w:sz w:val="24"/>
        <w:szCs w:val="24"/>
      </w:rPr>
      <w:t>6</w:t>
    </w:r>
    <w:r w:rsidRPr="00F13E10">
      <w:rPr>
        <w:i/>
        <w:color w:val="365F91" w:themeColor="accent1" w:themeShade="BF"/>
        <w:sz w:val="24"/>
        <w:szCs w:val="24"/>
      </w:rPr>
      <w:t xml:space="preserve"> </w:t>
    </w:r>
    <w:r w:rsidR="00DE200A" w:rsidRPr="00DE200A">
      <w:rPr>
        <w:i/>
        <w:color w:val="365F91" w:themeColor="accent1" w:themeShade="BF"/>
        <w:sz w:val="24"/>
        <w:szCs w:val="24"/>
      </w:rPr>
      <w:t>A Guide for the Planning and Conduct of Evaluations</w:t>
    </w:r>
  </w:p>
  <w:p w14:paraId="74BE5B08" w14:textId="77777777" w:rsidR="004F4F6C" w:rsidRDefault="004F4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DD7801" w14:textId="296B865B" w:rsidR="004F4F6C" w:rsidRPr="007C3199" w:rsidRDefault="004F4F6C" w:rsidP="00004315">
    <w:pPr>
      <w:pStyle w:val="CoverPartyNames"/>
      <w:rPr>
        <w:color w:val="365F91" w:themeColor="accent1" w:themeShade="BF"/>
      </w:rPr>
    </w:pPr>
    <w:bookmarkStart w:id="6" w:name="_Hlk491774868"/>
    <w:r w:rsidRPr="007C3199">
      <w:rPr>
        <w:b/>
        <w:color w:val="365F91" w:themeColor="accent1" w:themeShade="BF"/>
      </w:rPr>
      <w:t>APAC</w:t>
    </w:r>
    <w:r>
      <w:rPr>
        <w:color w:val="365F91" w:themeColor="accent1" w:themeShade="BF"/>
      </w:rPr>
      <w:t xml:space="preserve"> XXX</w:t>
    </w:r>
  </w:p>
  <w:bookmarkEnd w:id="6"/>
  <w:p w14:paraId="6356EBE2" w14:textId="77777777" w:rsidR="004F4F6C" w:rsidRDefault="004F4F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B6523C67"/>
    <w:multiLevelType w:val="multilevel"/>
    <w:tmpl w:val="D268892E"/>
    <w:lvl w:ilvl="0">
      <w:start w:val="1"/>
      <w:numFmt w:val="decimal"/>
      <w:pStyle w:val="Level1"/>
      <w:lvlText w:val="%1."/>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vel2"/>
      <w:lvlText w:val="%1.%2"/>
      <w:lvlJc w:val="left"/>
      <w:pPr>
        <w:tabs>
          <w:tab w:val="num" w:pos="720"/>
        </w:tabs>
        <w:ind w:left="720" w:hanging="72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
      <w:lvlText w:val="%1.%2.%3"/>
      <w:lvlJc w:val="left"/>
      <w:pPr>
        <w:tabs>
          <w:tab w:val="num" w:pos="1800"/>
        </w:tabs>
        <w:ind w:left="1800"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Level3"/>
      <w:lvlText w:val="%1.%2.%3.%4"/>
      <w:lvlJc w:val="left"/>
      <w:pPr>
        <w:tabs>
          <w:tab w:val="num" w:pos="3154"/>
        </w:tabs>
        <w:ind w:left="3154" w:hanging="1354"/>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4234"/>
        </w:tabs>
        <w:ind w:left="4234" w:hanging="1080"/>
      </w:pPr>
      <w:rPr>
        <w:rFonts w:ascii="Arial" w:hAnsi="Arial" w:hint="default"/>
        <w:b w:val="0"/>
        <w:i w:val="0"/>
        <w:caps w:val="0"/>
        <w:smallCaps w:val="0"/>
        <w:strike w:val="0"/>
        <w:dstrike w:val="0"/>
        <w:vanish w:val="0"/>
        <w:color w:val="000000"/>
        <w:sz w:val="22"/>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lvlText w:val="(%6)"/>
      <w:lvlJc w:val="left"/>
      <w:pPr>
        <w:tabs>
          <w:tab w:val="num" w:pos="4594"/>
        </w:tabs>
        <w:ind w:left="4594" w:hanging="360"/>
      </w:pPr>
      <w:rPr>
        <w:rFonts w:ascii="Arial" w:hAnsi="Arial"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none"/>
      <w:suff w:val="nothing"/>
      <w:lvlText w:val="Not Defined"/>
      <w:lvlJc w:val="left"/>
      <w:pPr>
        <w:ind w:left="0" w:firstLine="0"/>
      </w:pPr>
      <w:rPr>
        <w:rFonts w:hint="default"/>
        <w:b w:val="0"/>
        <w:i w:val="0"/>
        <w:caps w:val="0"/>
        <w:smallCaps w:val="0"/>
        <w:strike w:val="0"/>
        <w:dstrike w:val="0"/>
        <w:vanish w:val="0"/>
        <w:color w:val="00000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FB"/>
    <w:multiLevelType w:val="multilevel"/>
    <w:tmpl w:val="BA8E8A44"/>
    <w:name w:val="Something"/>
    <w:lvl w:ilvl="0">
      <w:start w:val="1"/>
      <w:numFmt w:val="decimal"/>
      <w:lvlText w:val="%1."/>
      <w:lvlJc w:val="left"/>
      <w:pPr>
        <w:tabs>
          <w:tab w:val="num" w:pos="0"/>
        </w:tabs>
        <w:ind w:left="851" w:hanging="851"/>
      </w:pPr>
    </w:lvl>
    <w:lvl w:ilvl="1">
      <w:start w:val="1"/>
      <w:numFmt w:val="decimal"/>
      <w:lvlText w:val="%1.%2"/>
      <w:lvlJc w:val="left"/>
      <w:pPr>
        <w:tabs>
          <w:tab w:val="num" w:pos="0"/>
        </w:tabs>
        <w:ind w:left="851" w:hanging="851"/>
      </w:pPr>
    </w:lvl>
    <w:lvl w:ilvl="2">
      <w:start w:val="1"/>
      <w:numFmt w:val="lowerLetter"/>
      <w:lvlText w:val="(%3)"/>
      <w:lvlJc w:val="left"/>
      <w:pPr>
        <w:tabs>
          <w:tab w:val="num" w:pos="0"/>
        </w:tabs>
        <w:ind w:left="1702" w:hanging="851"/>
      </w:pPr>
    </w:lvl>
    <w:lvl w:ilvl="3">
      <w:start w:val="1"/>
      <w:numFmt w:val="lowerRoman"/>
      <w:lvlText w:val="(%4)"/>
      <w:lvlJc w:val="left"/>
      <w:pPr>
        <w:tabs>
          <w:tab w:val="num" w:pos="0"/>
        </w:tabs>
        <w:ind w:left="2552" w:hanging="851"/>
      </w:pPr>
    </w:lvl>
    <w:lvl w:ilvl="4">
      <w:start w:val="1"/>
      <w:numFmt w:val="upperLetter"/>
      <w:lvlText w:val="(%5)"/>
      <w:lvlJc w:val="left"/>
      <w:pPr>
        <w:tabs>
          <w:tab w:val="num" w:pos="0"/>
        </w:tabs>
        <w:ind w:left="3403" w:hanging="851"/>
      </w:pPr>
    </w:lvl>
    <w:lvl w:ilvl="5">
      <w:start w:val="1"/>
      <w:numFmt w:val="lowerLetter"/>
      <w:lvlText w:val="%6)"/>
      <w:lvlJc w:val="left"/>
      <w:pPr>
        <w:tabs>
          <w:tab w:val="num" w:pos="0"/>
        </w:tabs>
        <w:ind w:left="4253" w:hanging="851"/>
      </w:pPr>
    </w:lvl>
    <w:lvl w:ilvl="6">
      <w:start w:val="1"/>
      <w:numFmt w:val="lowerRoman"/>
      <w:lvlText w:val="%7)"/>
      <w:lvlJc w:val="left"/>
      <w:pPr>
        <w:tabs>
          <w:tab w:val="num" w:pos="0"/>
        </w:tabs>
        <w:ind w:left="5104" w:hanging="851"/>
      </w:pPr>
    </w:lvl>
    <w:lvl w:ilvl="7">
      <w:start w:val="1"/>
      <w:numFmt w:val="upperLetter"/>
      <w:lvlText w:val="%8."/>
      <w:lvlJc w:val="left"/>
      <w:pPr>
        <w:tabs>
          <w:tab w:val="num" w:pos="0"/>
        </w:tabs>
        <w:ind w:left="5954" w:hanging="851"/>
      </w:pPr>
    </w:lvl>
    <w:lvl w:ilvl="8">
      <w:start w:val="1"/>
      <w:numFmt w:val="lowerRoman"/>
      <w:lvlText w:val="(%9)"/>
      <w:lvlJc w:val="left"/>
      <w:pPr>
        <w:tabs>
          <w:tab w:val="num" w:pos="0"/>
        </w:tabs>
        <w:ind w:left="6804" w:hanging="709"/>
      </w:pPr>
    </w:lvl>
  </w:abstractNum>
  <w:abstractNum w:abstractNumId="2" w15:restartNumberingAfterBreak="0">
    <w:nsid w:val="02872AFB"/>
    <w:multiLevelType w:val="singleLevel"/>
    <w:tmpl w:val="476EB45C"/>
    <w:lvl w:ilvl="0">
      <w:numFmt w:val="bullet"/>
      <w:lvlText w:val="-"/>
      <w:lvlJc w:val="left"/>
      <w:pPr>
        <w:tabs>
          <w:tab w:val="num" w:pos="570"/>
        </w:tabs>
        <w:ind w:left="570" w:hanging="570"/>
      </w:pPr>
      <w:rPr>
        <w:rFonts w:ascii="Times New Roman" w:hAnsi="Times New Roman" w:hint="default"/>
      </w:rPr>
    </w:lvl>
  </w:abstractNum>
  <w:abstractNum w:abstractNumId="3" w15:restartNumberingAfterBreak="0">
    <w:nsid w:val="154073AE"/>
    <w:multiLevelType w:val="singleLevel"/>
    <w:tmpl w:val="95DEDB40"/>
    <w:lvl w:ilvl="0">
      <w:start w:val="1"/>
      <w:numFmt w:val="bullet"/>
      <w:lvlText w:val=""/>
      <w:lvlJc w:val="left"/>
      <w:pPr>
        <w:tabs>
          <w:tab w:val="num" w:pos="360"/>
        </w:tabs>
        <w:ind w:left="360" w:hanging="360"/>
      </w:pPr>
      <w:rPr>
        <w:rFonts w:ascii="Symbol" w:hAnsi="Symbol" w:hint="default"/>
        <w:sz w:val="22"/>
      </w:rPr>
    </w:lvl>
  </w:abstractNum>
  <w:abstractNum w:abstractNumId="4" w15:restartNumberingAfterBreak="0">
    <w:nsid w:val="1F454B15"/>
    <w:multiLevelType w:val="singleLevel"/>
    <w:tmpl w:val="95DEDB40"/>
    <w:lvl w:ilvl="0">
      <w:start w:val="1"/>
      <w:numFmt w:val="bullet"/>
      <w:lvlText w:val=""/>
      <w:lvlJc w:val="left"/>
      <w:pPr>
        <w:tabs>
          <w:tab w:val="num" w:pos="360"/>
        </w:tabs>
        <w:ind w:left="360" w:hanging="360"/>
      </w:pPr>
      <w:rPr>
        <w:rFonts w:ascii="Symbol" w:hAnsi="Symbol" w:hint="default"/>
        <w:sz w:val="22"/>
      </w:rPr>
    </w:lvl>
  </w:abstractNum>
  <w:abstractNum w:abstractNumId="5" w15:restartNumberingAfterBreak="0">
    <w:nsid w:val="272D25EC"/>
    <w:multiLevelType w:val="hybridMultilevel"/>
    <w:tmpl w:val="309E72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DA5C60"/>
    <w:multiLevelType w:val="hybridMultilevel"/>
    <w:tmpl w:val="3ED4967E"/>
    <w:lvl w:ilvl="0" w:tplc="9FBA15B2">
      <w:numFmt w:val="bullet"/>
      <w:lvlText w:val="-"/>
      <w:lvlJc w:val="left"/>
      <w:pPr>
        <w:ind w:left="2705" w:hanging="360"/>
      </w:pPr>
      <w:rPr>
        <w:rFonts w:ascii="Arial" w:eastAsiaTheme="minorEastAsia" w:hAnsi="Arial" w:cs="Arial" w:hint="default"/>
      </w:rPr>
    </w:lvl>
    <w:lvl w:ilvl="1" w:tplc="04090003" w:tentative="1">
      <w:start w:val="1"/>
      <w:numFmt w:val="bullet"/>
      <w:lvlText w:val="o"/>
      <w:lvlJc w:val="left"/>
      <w:pPr>
        <w:ind w:left="3425" w:hanging="360"/>
      </w:pPr>
      <w:rPr>
        <w:rFonts w:ascii="Courier New" w:hAnsi="Courier New" w:cs="Courier New" w:hint="default"/>
      </w:rPr>
    </w:lvl>
    <w:lvl w:ilvl="2" w:tplc="04090005" w:tentative="1">
      <w:start w:val="1"/>
      <w:numFmt w:val="bullet"/>
      <w:lvlText w:val=""/>
      <w:lvlJc w:val="left"/>
      <w:pPr>
        <w:ind w:left="4145" w:hanging="360"/>
      </w:pPr>
      <w:rPr>
        <w:rFonts w:ascii="Wingdings" w:hAnsi="Wingdings" w:hint="default"/>
      </w:rPr>
    </w:lvl>
    <w:lvl w:ilvl="3" w:tplc="04090001" w:tentative="1">
      <w:start w:val="1"/>
      <w:numFmt w:val="bullet"/>
      <w:lvlText w:val=""/>
      <w:lvlJc w:val="left"/>
      <w:pPr>
        <w:ind w:left="4865" w:hanging="360"/>
      </w:pPr>
      <w:rPr>
        <w:rFonts w:ascii="Symbol" w:hAnsi="Symbol" w:hint="default"/>
      </w:rPr>
    </w:lvl>
    <w:lvl w:ilvl="4" w:tplc="04090003" w:tentative="1">
      <w:start w:val="1"/>
      <w:numFmt w:val="bullet"/>
      <w:lvlText w:val="o"/>
      <w:lvlJc w:val="left"/>
      <w:pPr>
        <w:ind w:left="5585" w:hanging="360"/>
      </w:pPr>
      <w:rPr>
        <w:rFonts w:ascii="Courier New" w:hAnsi="Courier New" w:cs="Courier New" w:hint="default"/>
      </w:rPr>
    </w:lvl>
    <w:lvl w:ilvl="5" w:tplc="04090005" w:tentative="1">
      <w:start w:val="1"/>
      <w:numFmt w:val="bullet"/>
      <w:lvlText w:val=""/>
      <w:lvlJc w:val="left"/>
      <w:pPr>
        <w:ind w:left="6305" w:hanging="360"/>
      </w:pPr>
      <w:rPr>
        <w:rFonts w:ascii="Wingdings" w:hAnsi="Wingdings" w:hint="default"/>
      </w:rPr>
    </w:lvl>
    <w:lvl w:ilvl="6" w:tplc="04090001" w:tentative="1">
      <w:start w:val="1"/>
      <w:numFmt w:val="bullet"/>
      <w:lvlText w:val=""/>
      <w:lvlJc w:val="left"/>
      <w:pPr>
        <w:ind w:left="7025" w:hanging="360"/>
      </w:pPr>
      <w:rPr>
        <w:rFonts w:ascii="Symbol" w:hAnsi="Symbol" w:hint="default"/>
      </w:rPr>
    </w:lvl>
    <w:lvl w:ilvl="7" w:tplc="04090003" w:tentative="1">
      <w:start w:val="1"/>
      <w:numFmt w:val="bullet"/>
      <w:lvlText w:val="o"/>
      <w:lvlJc w:val="left"/>
      <w:pPr>
        <w:ind w:left="7745" w:hanging="360"/>
      </w:pPr>
      <w:rPr>
        <w:rFonts w:ascii="Courier New" w:hAnsi="Courier New" w:cs="Courier New" w:hint="default"/>
      </w:rPr>
    </w:lvl>
    <w:lvl w:ilvl="8" w:tplc="04090005" w:tentative="1">
      <w:start w:val="1"/>
      <w:numFmt w:val="bullet"/>
      <w:lvlText w:val=""/>
      <w:lvlJc w:val="left"/>
      <w:pPr>
        <w:ind w:left="8465" w:hanging="360"/>
      </w:pPr>
      <w:rPr>
        <w:rFonts w:ascii="Wingdings" w:hAnsi="Wingdings" w:hint="default"/>
      </w:rPr>
    </w:lvl>
  </w:abstractNum>
  <w:abstractNum w:abstractNumId="7" w15:restartNumberingAfterBreak="0">
    <w:nsid w:val="40BB1949"/>
    <w:multiLevelType w:val="hybridMultilevel"/>
    <w:tmpl w:val="C5060566"/>
    <w:lvl w:ilvl="0" w:tplc="C5C0CC78">
      <w:start w:val="1"/>
      <w:numFmt w:val="lowerLetter"/>
      <w:pStyle w:val="Numberingabc"/>
      <w:lvlText w:val="(%1)"/>
      <w:lvlJc w:val="left"/>
      <w:pPr>
        <w:tabs>
          <w:tab w:val="num" w:pos="1701"/>
        </w:tabs>
        <w:ind w:left="1701" w:hanging="851"/>
      </w:pPr>
      <w:rPr>
        <w:rFonts w:ascii="Times New Roman" w:hAnsi="Times New Roman" w:hint="default"/>
        <w:b w:val="0"/>
        <w:i w:val="0"/>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1A651AE"/>
    <w:multiLevelType w:val="singleLevel"/>
    <w:tmpl w:val="C83AED82"/>
    <w:lvl w:ilvl="0">
      <w:start w:val="1"/>
      <w:numFmt w:val="upperLetter"/>
      <w:pStyle w:val="Recitals"/>
      <w:lvlText w:val="%1."/>
      <w:lvlJc w:val="left"/>
      <w:pPr>
        <w:tabs>
          <w:tab w:val="num" w:pos="851"/>
        </w:tabs>
        <w:ind w:left="851" w:hanging="851"/>
      </w:pPr>
      <w:rPr>
        <w:rFonts w:ascii="Times New Roman" w:hAnsi="Times New Roman" w:hint="default"/>
      </w:rPr>
    </w:lvl>
  </w:abstractNum>
  <w:abstractNum w:abstractNumId="9" w15:restartNumberingAfterBreak="0">
    <w:nsid w:val="433F7A2C"/>
    <w:multiLevelType w:val="hybridMultilevel"/>
    <w:tmpl w:val="968054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F90433"/>
    <w:multiLevelType w:val="multilevel"/>
    <w:tmpl w:val="53B25A74"/>
    <w:lvl w:ilvl="0">
      <w:start w:val="1"/>
      <w:numFmt w:val="decimal"/>
      <w:pStyle w:val="ITISHeading1"/>
      <w:lvlText w:val="%1."/>
      <w:lvlJc w:val="left"/>
      <w:pPr>
        <w:tabs>
          <w:tab w:val="num" w:pos="851"/>
        </w:tabs>
        <w:ind w:left="851" w:hanging="851"/>
      </w:pPr>
      <w:rPr>
        <w:rFonts w:ascii="Arial" w:hAnsi="Arial" w:cs="Arial" w:hint="default"/>
        <w:b/>
        <w:i w:val="0"/>
        <w:sz w:val="22"/>
        <w:szCs w:val="22"/>
      </w:rPr>
    </w:lvl>
    <w:lvl w:ilvl="1">
      <w:start w:val="1"/>
      <w:numFmt w:val="decimal"/>
      <w:pStyle w:val="ITISHeading2"/>
      <w:lvlText w:val="%1.%2"/>
      <w:lvlJc w:val="left"/>
      <w:pPr>
        <w:tabs>
          <w:tab w:val="num" w:pos="1135"/>
        </w:tabs>
        <w:ind w:left="1135" w:hanging="851"/>
      </w:pPr>
      <w:rPr>
        <w:rFonts w:ascii="Arial" w:hAnsi="Arial" w:cs="Arial" w:hint="default"/>
        <w:b/>
        <w:i w:val="0"/>
        <w:sz w:val="22"/>
        <w:szCs w:val="22"/>
      </w:rPr>
    </w:lvl>
    <w:lvl w:ilvl="2">
      <w:start w:val="1"/>
      <w:numFmt w:val="lowerLetter"/>
      <w:pStyle w:val="ITISHeading3"/>
      <w:lvlText w:val="(%3)"/>
      <w:lvlJc w:val="left"/>
      <w:pPr>
        <w:tabs>
          <w:tab w:val="num" w:pos="1418"/>
        </w:tabs>
        <w:ind w:left="1418" w:hanging="567"/>
      </w:pPr>
      <w:rPr>
        <w:rFonts w:hint="default"/>
      </w:rPr>
    </w:lvl>
    <w:lvl w:ilvl="3">
      <w:start w:val="1"/>
      <w:numFmt w:val="decimal"/>
      <w:lvlText w:val=" (%4)"/>
      <w:lvlJc w:val="left"/>
      <w:pPr>
        <w:tabs>
          <w:tab w:val="num" w:pos="2254"/>
        </w:tabs>
        <w:ind w:left="2254" w:hanging="850"/>
      </w:pPr>
      <w:rPr>
        <w:rFonts w:hint="default"/>
      </w:rPr>
    </w:lvl>
    <w:lvl w:ilvl="4">
      <w:start w:val="1"/>
      <w:numFmt w:val="upperLetter"/>
      <w:pStyle w:val="Heading5"/>
      <w:lvlText w:val="(%5)"/>
      <w:lvlJc w:val="left"/>
      <w:pPr>
        <w:tabs>
          <w:tab w:val="num" w:pos="3142"/>
        </w:tabs>
        <w:ind w:left="3142" w:hanging="851"/>
      </w:pPr>
      <w:rPr>
        <w:rFonts w:hint="default"/>
      </w:rPr>
    </w:lvl>
    <w:lvl w:ilvl="5">
      <w:start w:val="1"/>
      <w:numFmt w:val="lowerLetter"/>
      <w:pStyle w:val="Heading6"/>
      <w:lvlText w:val="%6)"/>
      <w:lvlJc w:val="left"/>
      <w:pPr>
        <w:tabs>
          <w:tab w:val="num" w:pos="3992"/>
        </w:tabs>
        <w:ind w:left="3992" w:hanging="850"/>
      </w:pPr>
      <w:rPr>
        <w:rFonts w:hint="default"/>
      </w:rPr>
    </w:lvl>
    <w:lvl w:ilvl="6">
      <w:start w:val="1"/>
      <w:numFmt w:val="lowerRoman"/>
      <w:pStyle w:val="Heading7"/>
      <w:lvlText w:val="%7)"/>
      <w:lvlJc w:val="left"/>
      <w:pPr>
        <w:tabs>
          <w:tab w:val="num" w:pos="4842"/>
        </w:tabs>
        <w:ind w:left="4842" w:hanging="850"/>
      </w:pPr>
      <w:rPr>
        <w:rFonts w:hint="default"/>
      </w:rPr>
    </w:lvl>
    <w:lvl w:ilvl="7">
      <w:start w:val="1"/>
      <w:numFmt w:val="upperLetter"/>
      <w:pStyle w:val="Heading8"/>
      <w:lvlText w:val="%8."/>
      <w:lvlJc w:val="left"/>
      <w:pPr>
        <w:tabs>
          <w:tab w:val="num" w:pos="5693"/>
        </w:tabs>
        <w:ind w:left="5693" w:hanging="851"/>
      </w:pPr>
      <w:rPr>
        <w:rFonts w:hint="default"/>
      </w:rPr>
    </w:lvl>
    <w:lvl w:ilvl="8">
      <w:start w:val="1"/>
      <w:numFmt w:val="lowerRoman"/>
      <w:pStyle w:val="Heading9"/>
      <w:lvlText w:val="(%9)"/>
      <w:lvlJc w:val="left"/>
      <w:pPr>
        <w:tabs>
          <w:tab w:val="num" w:pos="6543"/>
        </w:tabs>
        <w:ind w:left="6543" w:hanging="709"/>
      </w:pPr>
      <w:rPr>
        <w:rFonts w:hint="default"/>
      </w:rPr>
    </w:lvl>
  </w:abstractNum>
  <w:abstractNum w:abstractNumId="11"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cs="Times New Roman" w:hint="default"/>
      </w:rPr>
    </w:lvl>
    <w:lvl w:ilvl="1" w:tplc="8B861C98"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74E13A5B"/>
    <w:multiLevelType w:val="multilevel"/>
    <w:tmpl w:val="5ED0C80C"/>
    <w:name w:val="SOMETHING2"/>
    <w:lvl w:ilvl="0">
      <w:start w:val="1"/>
      <w:numFmt w:val="decimal"/>
      <w:lvlText w:val="%1."/>
      <w:lvlJc w:val="left"/>
      <w:pPr>
        <w:tabs>
          <w:tab w:val="num" w:pos="850"/>
        </w:tabs>
        <w:ind w:left="850" w:hanging="850"/>
      </w:pPr>
    </w:lvl>
    <w:lvl w:ilvl="1">
      <w:start w:val="1"/>
      <w:numFmt w:val="decimal"/>
      <w:lvlText w:val="%1.%2"/>
      <w:lvlJc w:val="left"/>
      <w:pPr>
        <w:tabs>
          <w:tab w:val="num" w:pos="0"/>
        </w:tabs>
        <w:ind w:left="850" w:hanging="850"/>
      </w:pPr>
    </w:lvl>
    <w:lvl w:ilvl="2">
      <w:start w:val="1"/>
      <w:numFmt w:val="lowerLetter"/>
      <w:lvlText w:val="(%3)"/>
      <w:lvlJc w:val="left"/>
      <w:pPr>
        <w:tabs>
          <w:tab w:val="num" w:pos="0"/>
        </w:tabs>
        <w:ind w:left="1701" w:hanging="851"/>
      </w:pPr>
    </w:lvl>
    <w:lvl w:ilvl="3">
      <w:start w:val="1"/>
      <w:numFmt w:val="lowerRoman"/>
      <w:lvlText w:val="(%4)"/>
      <w:lvlJc w:val="left"/>
      <w:pPr>
        <w:tabs>
          <w:tab w:val="num" w:pos="0"/>
        </w:tabs>
        <w:ind w:left="2551" w:hanging="850"/>
      </w:pPr>
    </w:lvl>
    <w:lvl w:ilvl="4">
      <w:start w:val="1"/>
      <w:numFmt w:val="upperLetter"/>
      <w:lvlText w:val="(%5)"/>
      <w:lvlJc w:val="left"/>
      <w:pPr>
        <w:tabs>
          <w:tab w:val="num" w:pos="0"/>
        </w:tabs>
        <w:ind w:left="3402" w:hanging="851"/>
      </w:pPr>
    </w:lvl>
    <w:lvl w:ilvl="5">
      <w:start w:val="1"/>
      <w:numFmt w:val="lowerLetter"/>
      <w:lvlText w:val="%6)"/>
      <w:lvlJc w:val="left"/>
      <w:pPr>
        <w:tabs>
          <w:tab w:val="num" w:pos="0"/>
        </w:tabs>
        <w:ind w:left="4252" w:hanging="850"/>
      </w:pPr>
    </w:lvl>
    <w:lvl w:ilvl="6">
      <w:start w:val="1"/>
      <w:numFmt w:val="lowerRoman"/>
      <w:lvlText w:val="%7)"/>
      <w:lvlJc w:val="left"/>
      <w:pPr>
        <w:tabs>
          <w:tab w:val="num" w:pos="0"/>
        </w:tabs>
        <w:ind w:left="5102" w:hanging="850"/>
      </w:pPr>
    </w:lvl>
    <w:lvl w:ilvl="7">
      <w:start w:val="1"/>
      <w:numFmt w:val="upperLetter"/>
      <w:lvlText w:val="%8."/>
      <w:lvlJc w:val="left"/>
      <w:pPr>
        <w:tabs>
          <w:tab w:val="num" w:pos="0"/>
        </w:tabs>
        <w:ind w:left="5953" w:hanging="851"/>
      </w:pPr>
    </w:lvl>
    <w:lvl w:ilvl="8">
      <w:start w:val="1"/>
      <w:numFmt w:val="lowerRoman"/>
      <w:lvlText w:val="(%9)"/>
      <w:lvlJc w:val="left"/>
      <w:pPr>
        <w:tabs>
          <w:tab w:val="num" w:pos="0"/>
        </w:tabs>
        <w:ind w:left="6803" w:hanging="709"/>
      </w:pPr>
    </w:lvl>
  </w:abstractNum>
  <w:abstractNum w:abstractNumId="13" w15:restartNumberingAfterBreak="0">
    <w:nsid w:val="74F41503"/>
    <w:multiLevelType w:val="hybridMultilevel"/>
    <w:tmpl w:val="EA1E22C0"/>
    <w:lvl w:ilvl="0" w:tplc="5EB4BB24">
      <w:start w:val="4"/>
      <w:numFmt w:val="bullet"/>
      <w:lvlText w:val="-"/>
      <w:lvlJc w:val="left"/>
      <w:pPr>
        <w:ind w:left="2345" w:hanging="360"/>
      </w:pPr>
      <w:rPr>
        <w:rFonts w:ascii="Arial" w:eastAsia="SimSun" w:hAnsi="Arial" w:cs="Arial" w:hint="default"/>
      </w:rPr>
    </w:lvl>
    <w:lvl w:ilvl="1" w:tplc="04090003" w:tentative="1">
      <w:start w:val="1"/>
      <w:numFmt w:val="bullet"/>
      <w:lvlText w:val="o"/>
      <w:lvlJc w:val="left"/>
      <w:pPr>
        <w:ind w:left="3065" w:hanging="360"/>
      </w:pPr>
      <w:rPr>
        <w:rFonts w:ascii="Courier New" w:hAnsi="Courier New" w:cs="Courier New" w:hint="default"/>
      </w:rPr>
    </w:lvl>
    <w:lvl w:ilvl="2" w:tplc="04090005" w:tentative="1">
      <w:start w:val="1"/>
      <w:numFmt w:val="bullet"/>
      <w:lvlText w:val=""/>
      <w:lvlJc w:val="left"/>
      <w:pPr>
        <w:ind w:left="3785" w:hanging="360"/>
      </w:pPr>
      <w:rPr>
        <w:rFonts w:ascii="Wingdings" w:hAnsi="Wingdings" w:hint="default"/>
      </w:rPr>
    </w:lvl>
    <w:lvl w:ilvl="3" w:tplc="04090001" w:tentative="1">
      <w:start w:val="1"/>
      <w:numFmt w:val="bullet"/>
      <w:lvlText w:val=""/>
      <w:lvlJc w:val="left"/>
      <w:pPr>
        <w:ind w:left="4505" w:hanging="360"/>
      </w:pPr>
      <w:rPr>
        <w:rFonts w:ascii="Symbol" w:hAnsi="Symbol" w:hint="default"/>
      </w:rPr>
    </w:lvl>
    <w:lvl w:ilvl="4" w:tplc="04090003" w:tentative="1">
      <w:start w:val="1"/>
      <w:numFmt w:val="bullet"/>
      <w:lvlText w:val="o"/>
      <w:lvlJc w:val="left"/>
      <w:pPr>
        <w:ind w:left="5225" w:hanging="360"/>
      </w:pPr>
      <w:rPr>
        <w:rFonts w:ascii="Courier New" w:hAnsi="Courier New" w:cs="Courier New" w:hint="default"/>
      </w:rPr>
    </w:lvl>
    <w:lvl w:ilvl="5" w:tplc="04090005" w:tentative="1">
      <w:start w:val="1"/>
      <w:numFmt w:val="bullet"/>
      <w:lvlText w:val=""/>
      <w:lvlJc w:val="left"/>
      <w:pPr>
        <w:ind w:left="5945" w:hanging="360"/>
      </w:pPr>
      <w:rPr>
        <w:rFonts w:ascii="Wingdings" w:hAnsi="Wingdings" w:hint="default"/>
      </w:rPr>
    </w:lvl>
    <w:lvl w:ilvl="6" w:tplc="04090001" w:tentative="1">
      <w:start w:val="1"/>
      <w:numFmt w:val="bullet"/>
      <w:lvlText w:val=""/>
      <w:lvlJc w:val="left"/>
      <w:pPr>
        <w:ind w:left="6665" w:hanging="360"/>
      </w:pPr>
      <w:rPr>
        <w:rFonts w:ascii="Symbol" w:hAnsi="Symbol" w:hint="default"/>
      </w:rPr>
    </w:lvl>
    <w:lvl w:ilvl="7" w:tplc="04090003" w:tentative="1">
      <w:start w:val="1"/>
      <w:numFmt w:val="bullet"/>
      <w:lvlText w:val="o"/>
      <w:lvlJc w:val="left"/>
      <w:pPr>
        <w:ind w:left="7385" w:hanging="360"/>
      </w:pPr>
      <w:rPr>
        <w:rFonts w:ascii="Courier New" w:hAnsi="Courier New" w:cs="Courier New" w:hint="default"/>
      </w:rPr>
    </w:lvl>
    <w:lvl w:ilvl="8" w:tplc="04090005" w:tentative="1">
      <w:start w:val="1"/>
      <w:numFmt w:val="bullet"/>
      <w:lvlText w:val=""/>
      <w:lvlJc w:val="left"/>
      <w:pPr>
        <w:ind w:left="8105" w:hanging="360"/>
      </w:pPr>
      <w:rPr>
        <w:rFonts w:ascii="Wingdings" w:hAnsi="Wingdings" w:hint="default"/>
      </w:rPr>
    </w:lvl>
  </w:abstractNum>
  <w:abstractNum w:abstractNumId="14" w15:restartNumberingAfterBreak="0">
    <w:nsid w:val="771777AD"/>
    <w:multiLevelType w:val="multilevel"/>
    <w:tmpl w:val="019C28B4"/>
    <w:lvl w:ilvl="0">
      <w:start w:val="1"/>
      <w:numFmt w:val="decimal"/>
      <w:lvlText w:val="(%1)"/>
      <w:lvlJc w:val="left"/>
      <w:pPr>
        <w:tabs>
          <w:tab w:val="num" w:pos="720"/>
        </w:tabs>
        <w:ind w:left="720" w:hanging="720"/>
      </w:pPr>
      <w:rPr>
        <w:rFonts w:cs="Times New Roman"/>
      </w:rPr>
    </w:lvl>
    <w:lvl w:ilvl="1">
      <w:start w:val="1"/>
      <w:numFmt w:val="lowerLetter"/>
      <w:pStyle w:val="Scha"/>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10"/>
  </w:num>
  <w:num w:numId="2">
    <w:abstractNumId w:val="8"/>
  </w:num>
  <w:num w:numId="3">
    <w:abstractNumId w:val="7"/>
  </w:num>
  <w:num w:numId="4">
    <w:abstractNumId w:val="14"/>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9"/>
  </w:num>
  <w:num w:numId="9">
    <w:abstractNumId w:val="3"/>
  </w:num>
  <w:num w:numId="10">
    <w:abstractNumId w:val="4"/>
  </w:num>
  <w:num w:numId="11">
    <w:abstractNumId w:val="6"/>
  </w:num>
  <w:num w:numId="12">
    <w:abstractNumId w:val="13"/>
  </w:num>
  <w:num w:numId="13">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oNotHyphenateCaps/>
  <w:drawingGridHorizontalSpacing w:val="26"/>
  <w:drawingGridVerticalSpacing w:val="71"/>
  <w:displayHorizontalDrawingGridEvery w:val="0"/>
  <w:displayVerticalDrawingGridEvery w:val="0"/>
  <w:doNotShadeFormData/>
  <w:noPunctuationKerning/>
  <w:characterSpacingControl w:val="doNotCompress"/>
  <w:savePreviewPicture/>
  <w:hdrShapeDefaults>
    <o:shapedefaults v:ext="edit" spidmax="2049"/>
  </w:hdrShapeDefaults>
  <w:footnotePr>
    <w:numFmt w:val="lowerRoman"/>
    <w:footnote w:id="-1"/>
    <w:footnote w:id="0"/>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3F8A"/>
    <w:rsid w:val="00000105"/>
    <w:rsid w:val="00001207"/>
    <w:rsid w:val="0000142C"/>
    <w:rsid w:val="000020F0"/>
    <w:rsid w:val="000037DC"/>
    <w:rsid w:val="0000411A"/>
    <w:rsid w:val="00004315"/>
    <w:rsid w:val="00004A3E"/>
    <w:rsid w:val="000051A1"/>
    <w:rsid w:val="00005240"/>
    <w:rsid w:val="0000646B"/>
    <w:rsid w:val="000102E8"/>
    <w:rsid w:val="00011FFC"/>
    <w:rsid w:val="000126A6"/>
    <w:rsid w:val="00013D32"/>
    <w:rsid w:val="0001456A"/>
    <w:rsid w:val="000158F8"/>
    <w:rsid w:val="00016D3A"/>
    <w:rsid w:val="00017EB4"/>
    <w:rsid w:val="00017F95"/>
    <w:rsid w:val="00021530"/>
    <w:rsid w:val="00022806"/>
    <w:rsid w:val="00022A9C"/>
    <w:rsid w:val="00023238"/>
    <w:rsid w:val="00027E0A"/>
    <w:rsid w:val="00030BCC"/>
    <w:rsid w:val="00031E32"/>
    <w:rsid w:val="0003266C"/>
    <w:rsid w:val="000328DB"/>
    <w:rsid w:val="00032D3F"/>
    <w:rsid w:val="00033FC1"/>
    <w:rsid w:val="00034428"/>
    <w:rsid w:val="000347D5"/>
    <w:rsid w:val="00035544"/>
    <w:rsid w:val="0003568F"/>
    <w:rsid w:val="000364E3"/>
    <w:rsid w:val="00040F43"/>
    <w:rsid w:val="00041A2E"/>
    <w:rsid w:val="000420D5"/>
    <w:rsid w:val="0004290A"/>
    <w:rsid w:val="000448E6"/>
    <w:rsid w:val="00044A1E"/>
    <w:rsid w:val="00045622"/>
    <w:rsid w:val="00045F77"/>
    <w:rsid w:val="000529BF"/>
    <w:rsid w:val="00053B30"/>
    <w:rsid w:val="0005429A"/>
    <w:rsid w:val="00054CD3"/>
    <w:rsid w:val="00056CF2"/>
    <w:rsid w:val="00057081"/>
    <w:rsid w:val="0005708B"/>
    <w:rsid w:val="00057222"/>
    <w:rsid w:val="00057F70"/>
    <w:rsid w:val="00060AA8"/>
    <w:rsid w:val="000622C6"/>
    <w:rsid w:val="000627EC"/>
    <w:rsid w:val="00063724"/>
    <w:rsid w:val="00063D7F"/>
    <w:rsid w:val="00064302"/>
    <w:rsid w:val="0006446A"/>
    <w:rsid w:val="000649EE"/>
    <w:rsid w:val="00066845"/>
    <w:rsid w:val="0006692A"/>
    <w:rsid w:val="00066EF5"/>
    <w:rsid w:val="00067958"/>
    <w:rsid w:val="00071FFA"/>
    <w:rsid w:val="00072AE2"/>
    <w:rsid w:val="000731DE"/>
    <w:rsid w:val="00075CFD"/>
    <w:rsid w:val="00077E26"/>
    <w:rsid w:val="00080C5C"/>
    <w:rsid w:val="00080DD1"/>
    <w:rsid w:val="00080FEA"/>
    <w:rsid w:val="00082332"/>
    <w:rsid w:val="0008242B"/>
    <w:rsid w:val="0008242F"/>
    <w:rsid w:val="00083024"/>
    <w:rsid w:val="00083A60"/>
    <w:rsid w:val="000854C1"/>
    <w:rsid w:val="000858AD"/>
    <w:rsid w:val="00086566"/>
    <w:rsid w:val="000869E0"/>
    <w:rsid w:val="00090686"/>
    <w:rsid w:val="00091387"/>
    <w:rsid w:val="000928A5"/>
    <w:rsid w:val="00094426"/>
    <w:rsid w:val="00094706"/>
    <w:rsid w:val="000978C7"/>
    <w:rsid w:val="000A0271"/>
    <w:rsid w:val="000A0476"/>
    <w:rsid w:val="000A0AA3"/>
    <w:rsid w:val="000A10DB"/>
    <w:rsid w:val="000A2F42"/>
    <w:rsid w:val="000A2F57"/>
    <w:rsid w:val="000A459B"/>
    <w:rsid w:val="000A4ADE"/>
    <w:rsid w:val="000A516A"/>
    <w:rsid w:val="000A5D7F"/>
    <w:rsid w:val="000A624B"/>
    <w:rsid w:val="000A7B3D"/>
    <w:rsid w:val="000A7E5A"/>
    <w:rsid w:val="000A7EFE"/>
    <w:rsid w:val="000B2091"/>
    <w:rsid w:val="000B297D"/>
    <w:rsid w:val="000B4D30"/>
    <w:rsid w:val="000B59A7"/>
    <w:rsid w:val="000B7785"/>
    <w:rsid w:val="000B7794"/>
    <w:rsid w:val="000C1CE0"/>
    <w:rsid w:val="000C34CA"/>
    <w:rsid w:val="000C6C00"/>
    <w:rsid w:val="000D0979"/>
    <w:rsid w:val="000D206F"/>
    <w:rsid w:val="000D38FC"/>
    <w:rsid w:val="000D3E3A"/>
    <w:rsid w:val="000D45D8"/>
    <w:rsid w:val="000D4E52"/>
    <w:rsid w:val="000D5814"/>
    <w:rsid w:val="000D5858"/>
    <w:rsid w:val="000D6DB0"/>
    <w:rsid w:val="000D7283"/>
    <w:rsid w:val="000D7F6E"/>
    <w:rsid w:val="000E0C6E"/>
    <w:rsid w:val="000E23E1"/>
    <w:rsid w:val="000E2443"/>
    <w:rsid w:val="000E298B"/>
    <w:rsid w:val="000E2E41"/>
    <w:rsid w:val="000E3483"/>
    <w:rsid w:val="000E3ADC"/>
    <w:rsid w:val="000E6EFD"/>
    <w:rsid w:val="000E70AD"/>
    <w:rsid w:val="000F5642"/>
    <w:rsid w:val="000F5CA8"/>
    <w:rsid w:val="000F5F14"/>
    <w:rsid w:val="000F6247"/>
    <w:rsid w:val="000F656C"/>
    <w:rsid w:val="000F7E57"/>
    <w:rsid w:val="0010001D"/>
    <w:rsid w:val="00100895"/>
    <w:rsid w:val="0010189F"/>
    <w:rsid w:val="00101EE8"/>
    <w:rsid w:val="0010215D"/>
    <w:rsid w:val="0010373E"/>
    <w:rsid w:val="001055A9"/>
    <w:rsid w:val="001056DA"/>
    <w:rsid w:val="00106FC5"/>
    <w:rsid w:val="00107CC1"/>
    <w:rsid w:val="00110850"/>
    <w:rsid w:val="001109B4"/>
    <w:rsid w:val="00110E95"/>
    <w:rsid w:val="00111071"/>
    <w:rsid w:val="001147E9"/>
    <w:rsid w:val="001160E6"/>
    <w:rsid w:val="00116BAC"/>
    <w:rsid w:val="001172A6"/>
    <w:rsid w:val="00121C2F"/>
    <w:rsid w:val="001223B6"/>
    <w:rsid w:val="00122C5E"/>
    <w:rsid w:val="00126733"/>
    <w:rsid w:val="0012688F"/>
    <w:rsid w:val="00126E80"/>
    <w:rsid w:val="00126E91"/>
    <w:rsid w:val="00130623"/>
    <w:rsid w:val="00130AA2"/>
    <w:rsid w:val="00131028"/>
    <w:rsid w:val="0013247D"/>
    <w:rsid w:val="00132FD2"/>
    <w:rsid w:val="00133758"/>
    <w:rsid w:val="00135567"/>
    <w:rsid w:val="00136584"/>
    <w:rsid w:val="00137A32"/>
    <w:rsid w:val="00141574"/>
    <w:rsid w:val="00142803"/>
    <w:rsid w:val="00144594"/>
    <w:rsid w:val="00144A1A"/>
    <w:rsid w:val="00145533"/>
    <w:rsid w:val="001508E6"/>
    <w:rsid w:val="00152300"/>
    <w:rsid w:val="00153AEA"/>
    <w:rsid w:val="00154FD3"/>
    <w:rsid w:val="0015712E"/>
    <w:rsid w:val="00160267"/>
    <w:rsid w:val="00160607"/>
    <w:rsid w:val="00160F25"/>
    <w:rsid w:val="00162098"/>
    <w:rsid w:val="00163C7C"/>
    <w:rsid w:val="00167906"/>
    <w:rsid w:val="00170081"/>
    <w:rsid w:val="001700DB"/>
    <w:rsid w:val="00170579"/>
    <w:rsid w:val="00171D90"/>
    <w:rsid w:val="00171DE3"/>
    <w:rsid w:val="00172294"/>
    <w:rsid w:val="0017450E"/>
    <w:rsid w:val="00174963"/>
    <w:rsid w:val="00174E6B"/>
    <w:rsid w:val="00175039"/>
    <w:rsid w:val="00175F44"/>
    <w:rsid w:val="0017611F"/>
    <w:rsid w:val="001761ED"/>
    <w:rsid w:val="0017740B"/>
    <w:rsid w:val="00177D5B"/>
    <w:rsid w:val="001809AD"/>
    <w:rsid w:val="00182D66"/>
    <w:rsid w:val="0018441F"/>
    <w:rsid w:val="0018534C"/>
    <w:rsid w:val="00185487"/>
    <w:rsid w:val="00185AB7"/>
    <w:rsid w:val="001916B8"/>
    <w:rsid w:val="00193CA0"/>
    <w:rsid w:val="00194DB3"/>
    <w:rsid w:val="00195322"/>
    <w:rsid w:val="00196FD0"/>
    <w:rsid w:val="001A00F5"/>
    <w:rsid w:val="001A13F5"/>
    <w:rsid w:val="001A25DD"/>
    <w:rsid w:val="001A3284"/>
    <w:rsid w:val="001A42EF"/>
    <w:rsid w:val="001A4C86"/>
    <w:rsid w:val="001A5B07"/>
    <w:rsid w:val="001B031B"/>
    <w:rsid w:val="001B049B"/>
    <w:rsid w:val="001B0E26"/>
    <w:rsid w:val="001B1055"/>
    <w:rsid w:val="001B24DE"/>
    <w:rsid w:val="001B58CB"/>
    <w:rsid w:val="001B5FC5"/>
    <w:rsid w:val="001B786E"/>
    <w:rsid w:val="001C0089"/>
    <w:rsid w:val="001C1372"/>
    <w:rsid w:val="001C2C41"/>
    <w:rsid w:val="001C2EE6"/>
    <w:rsid w:val="001C3F3A"/>
    <w:rsid w:val="001C456C"/>
    <w:rsid w:val="001C50ED"/>
    <w:rsid w:val="001C531E"/>
    <w:rsid w:val="001C582D"/>
    <w:rsid w:val="001C6B9A"/>
    <w:rsid w:val="001D0A50"/>
    <w:rsid w:val="001D118D"/>
    <w:rsid w:val="001D31A3"/>
    <w:rsid w:val="001D36AC"/>
    <w:rsid w:val="001D4731"/>
    <w:rsid w:val="001D48A6"/>
    <w:rsid w:val="001D65B7"/>
    <w:rsid w:val="001D6C74"/>
    <w:rsid w:val="001D756F"/>
    <w:rsid w:val="001D79D6"/>
    <w:rsid w:val="001D7A37"/>
    <w:rsid w:val="001D7D3C"/>
    <w:rsid w:val="001E0CD6"/>
    <w:rsid w:val="001E2CCF"/>
    <w:rsid w:val="001E304F"/>
    <w:rsid w:val="001E3FB9"/>
    <w:rsid w:val="001E5C8E"/>
    <w:rsid w:val="001E6727"/>
    <w:rsid w:val="001E6B91"/>
    <w:rsid w:val="001E6C96"/>
    <w:rsid w:val="001E7BD3"/>
    <w:rsid w:val="001F3DAD"/>
    <w:rsid w:val="001F4DB8"/>
    <w:rsid w:val="001F5CDC"/>
    <w:rsid w:val="001F5FC3"/>
    <w:rsid w:val="001F6C25"/>
    <w:rsid w:val="001F7B49"/>
    <w:rsid w:val="002038EC"/>
    <w:rsid w:val="00214C5E"/>
    <w:rsid w:val="00215DD8"/>
    <w:rsid w:val="00216125"/>
    <w:rsid w:val="00217990"/>
    <w:rsid w:val="002210F6"/>
    <w:rsid w:val="002215E9"/>
    <w:rsid w:val="00223250"/>
    <w:rsid w:val="002256EC"/>
    <w:rsid w:val="002257FC"/>
    <w:rsid w:val="0022633F"/>
    <w:rsid w:val="00232128"/>
    <w:rsid w:val="002322BA"/>
    <w:rsid w:val="002334DF"/>
    <w:rsid w:val="002337E4"/>
    <w:rsid w:val="002352E5"/>
    <w:rsid w:val="00236145"/>
    <w:rsid w:val="00237701"/>
    <w:rsid w:val="00237EC9"/>
    <w:rsid w:val="00240452"/>
    <w:rsid w:val="002426D8"/>
    <w:rsid w:val="00242758"/>
    <w:rsid w:val="0024675E"/>
    <w:rsid w:val="002503E5"/>
    <w:rsid w:val="00251B25"/>
    <w:rsid w:val="00251DC0"/>
    <w:rsid w:val="00253F63"/>
    <w:rsid w:val="002557FF"/>
    <w:rsid w:val="002566F4"/>
    <w:rsid w:val="00256D7A"/>
    <w:rsid w:val="0026026C"/>
    <w:rsid w:val="002605A6"/>
    <w:rsid w:val="00261F81"/>
    <w:rsid w:val="0026301B"/>
    <w:rsid w:val="00263C4C"/>
    <w:rsid w:val="00263E58"/>
    <w:rsid w:val="00263F7A"/>
    <w:rsid w:val="00264DA6"/>
    <w:rsid w:val="002658E6"/>
    <w:rsid w:val="00266372"/>
    <w:rsid w:val="00270F62"/>
    <w:rsid w:val="0027106C"/>
    <w:rsid w:val="00271481"/>
    <w:rsid w:val="00271771"/>
    <w:rsid w:val="00271803"/>
    <w:rsid w:val="0027300C"/>
    <w:rsid w:val="002736D5"/>
    <w:rsid w:val="00274EF6"/>
    <w:rsid w:val="00277484"/>
    <w:rsid w:val="00277949"/>
    <w:rsid w:val="00280E0C"/>
    <w:rsid w:val="00282097"/>
    <w:rsid w:val="0028236D"/>
    <w:rsid w:val="00283BAB"/>
    <w:rsid w:val="0028632A"/>
    <w:rsid w:val="00286613"/>
    <w:rsid w:val="00291010"/>
    <w:rsid w:val="00291F02"/>
    <w:rsid w:val="002937B4"/>
    <w:rsid w:val="00294331"/>
    <w:rsid w:val="00296390"/>
    <w:rsid w:val="0029641D"/>
    <w:rsid w:val="002970BB"/>
    <w:rsid w:val="002A0147"/>
    <w:rsid w:val="002A35B8"/>
    <w:rsid w:val="002A56D8"/>
    <w:rsid w:val="002A6BFC"/>
    <w:rsid w:val="002A6F34"/>
    <w:rsid w:val="002A7945"/>
    <w:rsid w:val="002B12EA"/>
    <w:rsid w:val="002B2412"/>
    <w:rsid w:val="002B2836"/>
    <w:rsid w:val="002B2D02"/>
    <w:rsid w:val="002B4F1C"/>
    <w:rsid w:val="002C075D"/>
    <w:rsid w:val="002C23F7"/>
    <w:rsid w:val="002C3F85"/>
    <w:rsid w:val="002C4BF6"/>
    <w:rsid w:val="002C5E12"/>
    <w:rsid w:val="002D04CB"/>
    <w:rsid w:val="002D19D6"/>
    <w:rsid w:val="002D3D2F"/>
    <w:rsid w:val="002D4C0F"/>
    <w:rsid w:val="002D4EEF"/>
    <w:rsid w:val="002D664C"/>
    <w:rsid w:val="002D7034"/>
    <w:rsid w:val="002D7235"/>
    <w:rsid w:val="002E02DD"/>
    <w:rsid w:val="002E0DDA"/>
    <w:rsid w:val="002E306A"/>
    <w:rsid w:val="002E442C"/>
    <w:rsid w:val="002E546A"/>
    <w:rsid w:val="002E59A2"/>
    <w:rsid w:val="002E7DDE"/>
    <w:rsid w:val="002F291E"/>
    <w:rsid w:val="002F3020"/>
    <w:rsid w:val="002F36F9"/>
    <w:rsid w:val="002F4234"/>
    <w:rsid w:val="002F4954"/>
    <w:rsid w:val="002F5341"/>
    <w:rsid w:val="002F5C3C"/>
    <w:rsid w:val="002F5F0A"/>
    <w:rsid w:val="002F6277"/>
    <w:rsid w:val="002F66B0"/>
    <w:rsid w:val="0030135D"/>
    <w:rsid w:val="00302A1E"/>
    <w:rsid w:val="00303607"/>
    <w:rsid w:val="00303877"/>
    <w:rsid w:val="00304E2F"/>
    <w:rsid w:val="00305352"/>
    <w:rsid w:val="003062C8"/>
    <w:rsid w:val="00310BC8"/>
    <w:rsid w:val="00311414"/>
    <w:rsid w:val="00311E90"/>
    <w:rsid w:val="003210A9"/>
    <w:rsid w:val="003214D2"/>
    <w:rsid w:val="00322588"/>
    <w:rsid w:val="00322642"/>
    <w:rsid w:val="0032287F"/>
    <w:rsid w:val="00322D39"/>
    <w:rsid w:val="00322FD7"/>
    <w:rsid w:val="003247A7"/>
    <w:rsid w:val="003248AC"/>
    <w:rsid w:val="00326FD6"/>
    <w:rsid w:val="003313AE"/>
    <w:rsid w:val="0033172E"/>
    <w:rsid w:val="00331E0F"/>
    <w:rsid w:val="00331EED"/>
    <w:rsid w:val="00332D91"/>
    <w:rsid w:val="0033358E"/>
    <w:rsid w:val="003349B8"/>
    <w:rsid w:val="00335A20"/>
    <w:rsid w:val="003362F1"/>
    <w:rsid w:val="003367A6"/>
    <w:rsid w:val="00336B3D"/>
    <w:rsid w:val="0033703A"/>
    <w:rsid w:val="00337C02"/>
    <w:rsid w:val="003408C1"/>
    <w:rsid w:val="00341394"/>
    <w:rsid w:val="00341886"/>
    <w:rsid w:val="0034387F"/>
    <w:rsid w:val="00345CBE"/>
    <w:rsid w:val="00350343"/>
    <w:rsid w:val="003513F9"/>
    <w:rsid w:val="00351730"/>
    <w:rsid w:val="00353311"/>
    <w:rsid w:val="00353FCB"/>
    <w:rsid w:val="00354800"/>
    <w:rsid w:val="003554EB"/>
    <w:rsid w:val="003560F8"/>
    <w:rsid w:val="003563D3"/>
    <w:rsid w:val="00356548"/>
    <w:rsid w:val="00356645"/>
    <w:rsid w:val="0035692D"/>
    <w:rsid w:val="00356FC8"/>
    <w:rsid w:val="003611A7"/>
    <w:rsid w:val="00361883"/>
    <w:rsid w:val="00362066"/>
    <w:rsid w:val="00362957"/>
    <w:rsid w:val="00363246"/>
    <w:rsid w:val="00363809"/>
    <w:rsid w:val="00363AC6"/>
    <w:rsid w:val="00364FCB"/>
    <w:rsid w:val="0036614B"/>
    <w:rsid w:val="00367861"/>
    <w:rsid w:val="00367E00"/>
    <w:rsid w:val="00370857"/>
    <w:rsid w:val="00371A6F"/>
    <w:rsid w:val="0037362C"/>
    <w:rsid w:val="00375253"/>
    <w:rsid w:val="0037538E"/>
    <w:rsid w:val="00375718"/>
    <w:rsid w:val="00375AD1"/>
    <w:rsid w:val="0037677A"/>
    <w:rsid w:val="00376AD9"/>
    <w:rsid w:val="00377504"/>
    <w:rsid w:val="00380812"/>
    <w:rsid w:val="003829E5"/>
    <w:rsid w:val="0038411B"/>
    <w:rsid w:val="00386003"/>
    <w:rsid w:val="0038666F"/>
    <w:rsid w:val="00386B05"/>
    <w:rsid w:val="003870B2"/>
    <w:rsid w:val="0038732F"/>
    <w:rsid w:val="0038761B"/>
    <w:rsid w:val="00390510"/>
    <w:rsid w:val="00390F8C"/>
    <w:rsid w:val="00392AC1"/>
    <w:rsid w:val="00393131"/>
    <w:rsid w:val="00393549"/>
    <w:rsid w:val="00393C80"/>
    <w:rsid w:val="0039514B"/>
    <w:rsid w:val="00396319"/>
    <w:rsid w:val="003A0C1D"/>
    <w:rsid w:val="003A1C15"/>
    <w:rsid w:val="003A3872"/>
    <w:rsid w:val="003A42AC"/>
    <w:rsid w:val="003A48F8"/>
    <w:rsid w:val="003A5383"/>
    <w:rsid w:val="003A6B41"/>
    <w:rsid w:val="003A6C90"/>
    <w:rsid w:val="003A7101"/>
    <w:rsid w:val="003A7192"/>
    <w:rsid w:val="003B097B"/>
    <w:rsid w:val="003B202B"/>
    <w:rsid w:val="003B5C9D"/>
    <w:rsid w:val="003B60BD"/>
    <w:rsid w:val="003B6454"/>
    <w:rsid w:val="003B6D6F"/>
    <w:rsid w:val="003C24F9"/>
    <w:rsid w:val="003C2B3F"/>
    <w:rsid w:val="003C338F"/>
    <w:rsid w:val="003C38EC"/>
    <w:rsid w:val="003C4F62"/>
    <w:rsid w:val="003C730B"/>
    <w:rsid w:val="003D0187"/>
    <w:rsid w:val="003D0B95"/>
    <w:rsid w:val="003D1BB7"/>
    <w:rsid w:val="003D328C"/>
    <w:rsid w:val="003D32DC"/>
    <w:rsid w:val="003D35F3"/>
    <w:rsid w:val="003D36E0"/>
    <w:rsid w:val="003D4D00"/>
    <w:rsid w:val="003D5C8E"/>
    <w:rsid w:val="003D6CD5"/>
    <w:rsid w:val="003D734F"/>
    <w:rsid w:val="003E0FF8"/>
    <w:rsid w:val="003E1746"/>
    <w:rsid w:val="003E27AE"/>
    <w:rsid w:val="003E6AA4"/>
    <w:rsid w:val="003F1498"/>
    <w:rsid w:val="003F223D"/>
    <w:rsid w:val="003F233D"/>
    <w:rsid w:val="003F4622"/>
    <w:rsid w:val="003F4EF3"/>
    <w:rsid w:val="003F575B"/>
    <w:rsid w:val="003F6455"/>
    <w:rsid w:val="003F732C"/>
    <w:rsid w:val="003F7A7C"/>
    <w:rsid w:val="004000F3"/>
    <w:rsid w:val="004017D0"/>
    <w:rsid w:val="00401CF4"/>
    <w:rsid w:val="004025AC"/>
    <w:rsid w:val="00402D08"/>
    <w:rsid w:val="004030A4"/>
    <w:rsid w:val="004033D2"/>
    <w:rsid w:val="00404711"/>
    <w:rsid w:val="004054E0"/>
    <w:rsid w:val="0041172F"/>
    <w:rsid w:val="004124D0"/>
    <w:rsid w:val="004129C6"/>
    <w:rsid w:val="004130C1"/>
    <w:rsid w:val="00413C78"/>
    <w:rsid w:val="00414CF8"/>
    <w:rsid w:val="00414D61"/>
    <w:rsid w:val="00415090"/>
    <w:rsid w:val="00415498"/>
    <w:rsid w:val="004154D9"/>
    <w:rsid w:val="00416BDA"/>
    <w:rsid w:val="0041760D"/>
    <w:rsid w:val="00421F46"/>
    <w:rsid w:val="004225AB"/>
    <w:rsid w:val="004229D4"/>
    <w:rsid w:val="00422B61"/>
    <w:rsid w:val="00423489"/>
    <w:rsid w:val="00423A3E"/>
    <w:rsid w:val="004246A9"/>
    <w:rsid w:val="00427BE1"/>
    <w:rsid w:val="004326A3"/>
    <w:rsid w:val="004331C5"/>
    <w:rsid w:val="00434696"/>
    <w:rsid w:val="00435A77"/>
    <w:rsid w:val="004429ED"/>
    <w:rsid w:val="004463B0"/>
    <w:rsid w:val="00451BD9"/>
    <w:rsid w:val="00452BE3"/>
    <w:rsid w:val="00453730"/>
    <w:rsid w:val="0045456B"/>
    <w:rsid w:val="00457860"/>
    <w:rsid w:val="00461B5D"/>
    <w:rsid w:val="00462EF1"/>
    <w:rsid w:val="00463ADB"/>
    <w:rsid w:val="0046403E"/>
    <w:rsid w:val="0046627F"/>
    <w:rsid w:val="00466435"/>
    <w:rsid w:val="004742B9"/>
    <w:rsid w:val="00474F13"/>
    <w:rsid w:val="00476381"/>
    <w:rsid w:val="0047638F"/>
    <w:rsid w:val="00480994"/>
    <w:rsid w:val="00480E34"/>
    <w:rsid w:val="00482E89"/>
    <w:rsid w:val="00482FA0"/>
    <w:rsid w:val="004850CB"/>
    <w:rsid w:val="004851E3"/>
    <w:rsid w:val="00485A79"/>
    <w:rsid w:val="004867EC"/>
    <w:rsid w:val="004874D2"/>
    <w:rsid w:val="00487E01"/>
    <w:rsid w:val="004902DB"/>
    <w:rsid w:val="004910E9"/>
    <w:rsid w:val="004920AB"/>
    <w:rsid w:val="00492D58"/>
    <w:rsid w:val="004950F3"/>
    <w:rsid w:val="004951C2"/>
    <w:rsid w:val="00495845"/>
    <w:rsid w:val="00495CA1"/>
    <w:rsid w:val="00495ED2"/>
    <w:rsid w:val="004A0DE1"/>
    <w:rsid w:val="004A121E"/>
    <w:rsid w:val="004A20BF"/>
    <w:rsid w:val="004A2EF9"/>
    <w:rsid w:val="004A3A71"/>
    <w:rsid w:val="004A4112"/>
    <w:rsid w:val="004A7D9D"/>
    <w:rsid w:val="004B03F8"/>
    <w:rsid w:val="004B2F5F"/>
    <w:rsid w:val="004B45E8"/>
    <w:rsid w:val="004B5825"/>
    <w:rsid w:val="004B622A"/>
    <w:rsid w:val="004B7257"/>
    <w:rsid w:val="004B7FDE"/>
    <w:rsid w:val="004C04D6"/>
    <w:rsid w:val="004C1D15"/>
    <w:rsid w:val="004C2054"/>
    <w:rsid w:val="004C2D3E"/>
    <w:rsid w:val="004C36C8"/>
    <w:rsid w:val="004C3BD3"/>
    <w:rsid w:val="004C653F"/>
    <w:rsid w:val="004C706D"/>
    <w:rsid w:val="004D233D"/>
    <w:rsid w:val="004D2A4E"/>
    <w:rsid w:val="004D4F46"/>
    <w:rsid w:val="004D5F5F"/>
    <w:rsid w:val="004D61F9"/>
    <w:rsid w:val="004D671A"/>
    <w:rsid w:val="004D6861"/>
    <w:rsid w:val="004D729B"/>
    <w:rsid w:val="004D748D"/>
    <w:rsid w:val="004E0AD0"/>
    <w:rsid w:val="004E0AE4"/>
    <w:rsid w:val="004E2F71"/>
    <w:rsid w:val="004E6225"/>
    <w:rsid w:val="004E63A2"/>
    <w:rsid w:val="004E79A9"/>
    <w:rsid w:val="004F0AD4"/>
    <w:rsid w:val="004F2368"/>
    <w:rsid w:val="004F2DAE"/>
    <w:rsid w:val="004F3587"/>
    <w:rsid w:val="004F3668"/>
    <w:rsid w:val="004F423F"/>
    <w:rsid w:val="004F4F03"/>
    <w:rsid w:val="004F4F6C"/>
    <w:rsid w:val="004F6C6D"/>
    <w:rsid w:val="004F7885"/>
    <w:rsid w:val="00500855"/>
    <w:rsid w:val="00500EAD"/>
    <w:rsid w:val="00501DBB"/>
    <w:rsid w:val="00502F2E"/>
    <w:rsid w:val="005034CF"/>
    <w:rsid w:val="005036F5"/>
    <w:rsid w:val="00503EB0"/>
    <w:rsid w:val="005042FF"/>
    <w:rsid w:val="0050433F"/>
    <w:rsid w:val="005056CA"/>
    <w:rsid w:val="00511899"/>
    <w:rsid w:val="005118A8"/>
    <w:rsid w:val="00511E64"/>
    <w:rsid w:val="00515467"/>
    <w:rsid w:val="00517E8D"/>
    <w:rsid w:val="0052096A"/>
    <w:rsid w:val="005217B2"/>
    <w:rsid w:val="00521846"/>
    <w:rsid w:val="00522633"/>
    <w:rsid w:val="005229B5"/>
    <w:rsid w:val="00522E39"/>
    <w:rsid w:val="00523632"/>
    <w:rsid w:val="00525AD1"/>
    <w:rsid w:val="00527507"/>
    <w:rsid w:val="0052770E"/>
    <w:rsid w:val="005311BC"/>
    <w:rsid w:val="00532842"/>
    <w:rsid w:val="00533083"/>
    <w:rsid w:val="005333AB"/>
    <w:rsid w:val="005335D0"/>
    <w:rsid w:val="0053400A"/>
    <w:rsid w:val="005340B7"/>
    <w:rsid w:val="00534310"/>
    <w:rsid w:val="0053759E"/>
    <w:rsid w:val="005400B0"/>
    <w:rsid w:val="00540653"/>
    <w:rsid w:val="00540817"/>
    <w:rsid w:val="005411E8"/>
    <w:rsid w:val="0054196F"/>
    <w:rsid w:val="00543072"/>
    <w:rsid w:val="00545477"/>
    <w:rsid w:val="00545A9A"/>
    <w:rsid w:val="0054668F"/>
    <w:rsid w:val="00546F7C"/>
    <w:rsid w:val="0054704C"/>
    <w:rsid w:val="00547158"/>
    <w:rsid w:val="00547C6E"/>
    <w:rsid w:val="00551785"/>
    <w:rsid w:val="0055561D"/>
    <w:rsid w:val="0055611A"/>
    <w:rsid w:val="00556FDC"/>
    <w:rsid w:val="00557287"/>
    <w:rsid w:val="00561300"/>
    <w:rsid w:val="0056211B"/>
    <w:rsid w:val="00562465"/>
    <w:rsid w:val="005629FC"/>
    <w:rsid w:val="00563101"/>
    <w:rsid w:val="00563E2C"/>
    <w:rsid w:val="00565DA6"/>
    <w:rsid w:val="00565FE8"/>
    <w:rsid w:val="005662B1"/>
    <w:rsid w:val="00573E9D"/>
    <w:rsid w:val="005764EB"/>
    <w:rsid w:val="0057698F"/>
    <w:rsid w:val="005770AC"/>
    <w:rsid w:val="00580267"/>
    <w:rsid w:val="005809ED"/>
    <w:rsid w:val="005815B6"/>
    <w:rsid w:val="0058165B"/>
    <w:rsid w:val="00582614"/>
    <w:rsid w:val="00585A82"/>
    <w:rsid w:val="00586178"/>
    <w:rsid w:val="00592707"/>
    <w:rsid w:val="00593DE7"/>
    <w:rsid w:val="00594E3D"/>
    <w:rsid w:val="00595CD1"/>
    <w:rsid w:val="00596B32"/>
    <w:rsid w:val="005A3CCE"/>
    <w:rsid w:val="005A441F"/>
    <w:rsid w:val="005B040C"/>
    <w:rsid w:val="005B1634"/>
    <w:rsid w:val="005B18C9"/>
    <w:rsid w:val="005B20F6"/>
    <w:rsid w:val="005B3BF0"/>
    <w:rsid w:val="005B42B9"/>
    <w:rsid w:val="005B5A60"/>
    <w:rsid w:val="005B7155"/>
    <w:rsid w:val="005B7336"/>
    <w:rsid w:val="005B7909"/>
    <w:rsid w:val="005C02A9"/>
    <w:rsid w:val="005C1784"/>
    <w:rsid w:val="005C40A2"/>
    <w:rsid w:val="005C4814"/>
    <w:rsid w:val="005C48D9"/>
    <w:rsid w:val="005C4D5C"/>
    <w:rsid w:val="005C4F92"/>
    <w:rsid w:val="005C59D8"/>
    <w:rsid w:val="005C63A3"/>
    <w:rsid w:val="005C6E31"/>
    <w:rsid w:val="005C6F48"/>
    <w:rsid w:val="005C70B2"/>
    <w:rsid w:val="005C7C2D"/>
    <w:rsid w:val="005D0139"/>
    <w:rsid w:val="005D01FA"/>
    <w:rsid w:val="005D1F40"/>
    <w:rsid w:val="005D204C"/>
    <w:rsid w:val="005D2B6C"/>
    <w:rsid w:val="005D576E"/>
    <w:rsid w:val="005D5B69"/>
    <w:rsid w:val="005D627D"/>
    <w:rsid w:val="005D6C7B"/>
    <w:rsid w:val="005D7938"/>
    <w:rsid w:val="005D7F54"/>
    <w:rsid w:val="005E008E"/>
    <w:rsid w:val="005E032F"/>
    <w:rsid w:val="005E17B2"/>
    <w:rsid w:val="005E1BEE"/>
    <w:rsid w:val="005E28F5"/>
    <w:rsid w:val="005E3DD2"/>
    <w:rsid w:val="005E6591"/>
    <w:rsid w:val="005E690F"/>
    <w:rsid w:val="005F135C"/>
    <w:rsid w:val="005F3A07"/>
    <w:rsid w:val="00600CB3"/>
    <w:rsid w:val="00601D0C"/>
    <w:rsid w:val="006024EA"/>
    <w:rsid w:val="006038B3"/>
    <w:rsid w:val="00603F76"/>
    <w:rsid w:val="00604FAF"/>
    <w:rsid w:val="0060567A"/>
    <w:rsid w:val="006060B8"/>
    <w:rsid w:val="0060762A"/>
    <w:rsid w:val="00610092"/>
    <w:rsid w:val="00611431"/>
    <w:rsid w:val="00612058"/>
    <w:rsid w:val="00612355"/>
    <w:rsid w:val="0061326B"/>
    <w:rsid w:val="00613A44"/>
    <w:rsid w:val="00613BAA"/>
    <w:rsid w:val="0061431E"/>
    <w:rsid w:val="0061494D"/>
    <w:rsid w:val="006151D0"/>
    <w:rsid w:val="0061580D"/>
    <w:rsid w:val="006162D1"/>
    <w:rsid w:val="00616612"/>
    <w:rsid w:val="00622419"/>
    <w:rsid w:val="00623285"/>
    <w:rsid w:val="006237A3"/>
    <w:rsid w:val="00623836"/>
    <w:rsid w:val="006241B2"/>
    <w:rsid w:val="00624F9F"/>
    <w:rsid w:val="006255D9"/>
    <w:rsid w:val="00626EEB"/>
    <w:rsid w:val="006279F9"/>
    <w:rsid w:val="00630C40"/>
    <w:rsid w:val="0063144D"/>
    <w:rsid w:val="00632BE2"/>
    <w:rsid w:val="00633095"/>
    <w:rsid w:val="00633CEF"/>
    <w:rsid w:val="00633D6C"/>
    <w:rsid w:val="006366C6"/>
    <w:rsid w:val="00636AB3"/>
    <w:rsid w:val="00636D84"/>
    <w:rsid w:val="006371DF"/>
    <w:rsid w:val="00637660"/>
    <w:rsid w:val="00637719"/>
    <w:rsid w:val="00642F84"/>
    <w:rsid w:val="006434E9"/>
    <w:rsid w:val="0064364D"/>
    <w:rsid w:val="0064586E"/>
    <w:rsid w:val="00645C63"/>
    <w:rsid w:val="00650116"/>
    <w:rsid w:val="00650F35"/>
    <w:rsid w:val="00650FD3"/>
    <w:rsid w:val="00652621"/>
    <w:rsid w:val="006531B2"/>
    <w:rsid w:val="006535D3"/>
    <w:rsid w:val="00653ABC"/>
    <w:rsid w:val="00653F1A"/>
    <w:rsid w:val="006551CB"/>
    <w:rsid w:val="006562B3"/>
    <w:rsid w:val="00656A7D"/>
    <w:rsid w:val="00657070"/>
    <w:rsid w:val="0066289A"/>
    <w:rsid w:val="00662929"/>
    <w:rsid w:val="006633ED"/>
    <w:rsid w:val="0066354B"/>
    <w:rsid w:val="00663A30"/>
    <w:rsid w:val="006656D6"/>
    <w:rsid w:val="00666D3F"/>
    <w:rsid w:val="00666FF2"/>
    <w:rsid w:val="006703CC"/>
    <w:rsid w:val="00670F84"/>
    <w:rsid w:val="00671576"/>
    <w:rsid w:val="00673A29"/>
    <w:rsid w:val="006742C5"/>
    <w:rsid w:val="006755FA"/>
    <w:rsid w:val="00675943"/>
    <w:rsid w:val="00676554"/>
    <w:rsid w:val="00680647"/>
    <w:rsid w:val="0068214B"/>
    <w:rsid w:val="006834CC"/>
    <w:rsid w:val="006858D4"/>
    <w:rsid w:val="0068648E"/>
    <w:rsid w:val="00686D02"/>
    <w:rsid w:val="00687BA7"/>
    <w:rsid w:val="006904E7"/>
    <w:rsid w:val="00693A7E"/>
    <w:rsid w:val="00693CFD"/>
    <w:rsid w:val="0069503C"/>
    <w:rsid w:val="00695402"/>
    <w:rsid w:val="006954E5"/>
    <w:rsid w:val="006A046D"/>
    <w:rsid w:val="006A0747"/>
    <w:rsid w:val="006A1856"/>
    <w:rsid w:val="006A1A53"/>
    <w:rsid w:val="006A29E1"/>
    <w:rsid w:val="006A2CB1"/>
    <w:rsid w:val="006A3B16"/>
    <w:rsid w:val="006A3F63"/>
    <w:rsid w:val="006A4DC2"/>
    <w:rsid w:val="006A5539"/>
    <w:rsid w:val="006A5D7C"/>
    <w:rsid w:val="006A6C17"/>
    <w:rsid w:val="006A7AF5"/>
    <w:rsid w:val="006B0093"/>
    <w:rsid w:val="006B036D"/>
    <w:rsid w:val="006B049E"/>
    <w:rsid w:val="006B1F6A"/>
    <w:rsid w:val="006B2979"/>
    <w:rsid w:val="006B5538"/>
    <w:rsid w:val="006B56E4"/>
    <w:rsid w:val="006C06AB"/>
    <w:rsid w:val="006C25A0"/>
    <w:rsid w:val="006C59C0"/>
    <w:rsid w:val="006C7406"/>
    <w:rsid w:val="006C7C5A"/>
    <w:rsid w:val="006D0BBB"/>
    <w:rsid w:val="006D0F3F"/>
    <w:rsid w:val="006D188C"/>
    <w:rsid w:val="006D2072"/>
    <w:rsid w:val="006D518A"/>
    <w:rsid w:val="006D6447"/>
    <w:rsid w:val="006D67C2"/>
    <w:rsid w:val="006D704A"/>
    <w:rsid w:val="006D7CA6"/>
    <w:rsid w:val="006D7D19"/>
    <w:rsid w:val="006E0252"/>
    <w:rsid w:val="006E1573"/>
    <w:rsid w:val="006E260C"/>
    <w:rsid w:val="006E678C"/>
    <w:rsid w:val="006E6906"/>
    <w:rsid w:val="006E691E"/>
    <w:rsid w:val="006E73CA"/>
    <w:rsid w:val="006F0EF9"/>
    <w:rsid w:val="006F1A70"/>
    <w:rsid w:val="006F23F5"/>
    <w:rsid w:val="006F47C0"/>
    <w:rsid w:val="006F659E"/>
    <w:rsid w:val="006F66B8"/>
    <w:rsid w:val="006F67CC"/>
    <w:rsid w:val="006F6E0D"/>
    <w:rsid w:val="006F6E8D"/>
    <w:rsid w:val="006F7268"/>
    <w:rsid w:val="006F766E"/>
    <w:rsid w:val="006F7F5A"/>
    <w:rsid w:val="007019BC"/>
    <w:rsid w:val="00702464"/>
    <w:rsid w:val="00702F2E"/>
    <w:rsid w:val="00703148"/>
    <w:rsid w:val="007032E4"/>
    <w:rsid w:val="0070396A"/>
    <w:rsid w:val="0070736C"/>
    <w:rsid w:val="00710961"/>
    <w:rsid w:val="00711F21"/>
    <w:rsid w:val="00712644"/>
    <w:rsid w:val="007128B4"/>
    <w:rsid w:val="00713BAF"/>
    <w:rsid w:val="00714FB5"/>
    <w:rsid w:val="007152E5"/>
    <w:rsid w:val="00724A96"/>
    <w:rsid w:val="00726EFF"/>
    <w:rsid w:val="007276A3"/>
    <w:rsid w:val="00727B52"/>
    <w:rsid w:val="0073051B"/>
    <w:rsid w:val="00730DAF"/>
    <w:rsid w:val="00732A41"/>
    <w:rsid w:val="00732FF8"/>
    <w:rsid w:val="007347A7"/>
    <w:rsid w:val="0073672D"/>
    <w:rsid w:val="00736B09"/>
    <w:rsid w:val="00737229"/>
    <w:rsid w:val="00737C3A"/>
    <w:rsid w:val="007413B2"/>
    <w:rsid w:val="0074239F"/>
    <w:rsid w:val="0074630E"/>
    <w:rsid w:val="00746849"/>
    <w:rsid w:val="00746EB3"/>
    <w:rsid w:val="007474DB"/>
    <w:rsid w:val="007507A7"/>
    <w:rsid w:val="007521FA"/>
    <w:rsid w:val="00752C64"/>
    <w:rsid w:val="00752D05"/>
    <w:rsid w:val="0075333D"/>
    <w:rsid w:val="00753F7D"/>
    <w:rsid w:val="00756678"/>
    <w:rsid w:val="007606D3"/>
    <w:rsid w:val="00760FB2"/>
    <w:rsid w:val="00762DB0"/>
    <w:rsid w:val="00764619"/>
    <w:rsid w:val="00764C2C"/>
    <w:rsid w:val="00765E26"/>
    <w:rsid w:val="007665A7"/>
    <w:rsid w:val="0076680C"/>
    <w:rsid w:val="00766A67"/>
    <w:rsid w:val="007679AF"/>
    <w:rsid w:val="007702FE"/>
    <w:rsid w:val="0077204E"/>
    <w:rsid w:val="007728CA"/>
    <w:rsid w:val="0077308E"/>
    <w:rsid w:val="007730BC"/>
    <w:rsid w:val="007738F7"/>
    <w:rsid w:val="00773C4F"/>
    <w:rsid w:val="00773D19"/>
    <w:rsid w:val="00774E0F"/>
    <w:rsid w:val="00774E54"/>
    <w:rsid w:val="007750F0"/>
    <w:rsid w:val="00775297"/>
    <w:rsid w:val="00775B24"/>
    <w:rsid w:val="00776D8C"/>
    <w:rsid w:val="007771E8"/>
    <w:rsid w:val="00777340"/>
    <w:rsid w:val="007825DD"/>
    <w:rsid w:val="00782AF9"/>
    <w:rsid w:val="007838FC"/>
    <w:rsid w:val="00783F55"/>
    <w:rsid w:val="0078450A"/>
    <w:rsid w:val="0078462F"/>
    <w:rsid w:val="007848FB"/>
    <w:rsid w:val="007857AF"/>
    <w:rsid w:val="00785DF2"/>
    <w:rsid w:val="00785E31"/>
    <w:rsid w:val="007860A0"/>
    <w:rsid w:val="007878BE"/>
    <w:rsid w:val="007927EC"/>
    <w:rsid w:val="00793443"/>
    <w:rsid w:val="007937B8"/>
    <w:rsid w:val="00794FEF"/>
    <w:rsid w:val="0079550D"/>
    <w:rsid w:val="00796D44"/>
    <w:rsid w:val="007A0FBC"/>
    <w:rsid w:val="007A1DF6"/>
    <w:rsid w:val="007A1FBF"/>
    <w:rsid w:val="007A38FD"/>
    <w:rsid w:val="007A5996"/>
    <w:rsid w:val="007A7685"/>
    <w:rsid w:val="007B168F"/>
    <w:rsid w:val="007B2A14"/>
    <w:rsid w:val="007B32CB"/>
    <w:rsid w:val="007B4867"/>
    <w:rsid w:val="007B7276"/>
    <w:rsid w:val="007C2017"/>
    <w:rsid w:val="007C20E0"/>
    <w:rsid w:val="007C2AC3"/>
    <w:rsid w:val="007C3199"/>
    <w:rsid w:val="007C4070"/>
    <w:rsid w:val="007C64D5"/>
    <w:rsid w:val="007C6C34"/>
    <w:rsid w:val="007D20E0"/>
    <w:rsid w:val="007D3645"/>
    <w:rsid w:val="007D431B"/>
    <w:rsid w:val="007D5D35"/>
    <w:rsid w:val="007D5F9D"/>
    <w:rsid w:val="007D6418"/>
    <w:rsid w:val="007E00C1"/>
    <w:rsid w:val="007E0AA6"/>
    <w:rsid w:val="007E0CB5"/>
    <w:rsid w:val="007E1D68"/>
    <w:rsid w:val="007E2CB6"/>
    <w:rsid w:val="007E40BD"/>
    <w:rsid w:val="007E4739"/>
    <w:rsid w:val="007E4CFC"/>
    <w:rsid w:val="007E6353"/>
    <w:rsid w:val="007E64F1"/>
    <w:rsid w:val="007E6B3C"/>
    <w:rsid w:val="007F1306"/>
    <w:rsid w:val="007F14FD"/>
    <w:rsid w:val="007F39E3"/>
    <w:rsid w:val="007F4364"/>
    <w:rsid w:val="007F744B"/>
    <w:rsid w:val="007F7BE7"/>
    <w:rsid w:val="007F7F9C"/>
    <w:rsid w:val="0080093A"/>
    <w:rsid w:val="00801106"/>
    <w:rsid w:val="0080145E"/>
    <w:rsid w:val="008014B8"/>
    <w:rsid w:val="00801BEA"/>
    <w:rsid w:val="00802F91"/>
    <w:rsid w:val="00806C46"/>
    <w:rsid w:val="00807415"/>
    <w:rsid w:val="00807825"/>
    <w:rsid w:val="00810560"/>
    <w:rsid w:val="00811583"/>
    <w:rsid w:val="00812110"/>
    <w:rsid w:val="008127BC"/>
    <w:rsid w:val="008130E9"/>
    <w:rsid w:val="00814D49"/>
    <w:rsid w:val="0081509B"/>
    <w:rsid w:val="00815378"/>
    <w:rsid w:val="008153C7"/>
    <w:rsid w:val="008162DE"/>
    <w:rsid w:val="008211C4"/>
    <w:rsid w:val="00821BAD"/>
    <w:rsid w:val="00821FAB"/>
    <w:rsid w:val="00823C0B"/>
    <w:rsid w:val="0082446D"/>
    <w:rsid w:val="00824C90"/>
    <w:rsid w:val="00825ED3"/>
    <w:rsid w:val="008274B4"/>
    <w:rsid w:val="008315DB"/>
    <w:rsid w:val="00832E12"/>
    <w:rsid w:val="00834CC3"/>
    <w:rsid w:val="00835766"/>
    <w:rsid w:val="0083599D"/>
    <w:rsid w:val="008359CB"/>
    <w:rsid w:val="008361C3"/>
    <w:rsid w:val="00836563"/>
    <w:rsid w:val="00840F29"/>
    <w:rsid w:val="00841107"/>
    <w:rsid w:val="00842F25"/>
    <w:rsid w:val="008440E6"/>
    <w:rsid w:val="00844B2D"/>
    <w:rsid w:val="00844DF7"/>
    <w:rsid w:val="00846424"/>
    <w:rsid w:val="008464CA"/>
    <w:rsid w:val="00846973"/>
    <w:rsid w:val="0084755C"/>
    <w:rsid w:val="00850503"/>
    <w:rsid w:val="0085057A"/>
    <w:rsid w:val="00851B71"/>
    <w:rsid w:val="00851E41"/>
    <w:rsid w:val="0085270C"/>
    <w:rsid w:val="0085384F"/>
    <w:rsid w:val="00855DA6"/>
    <w:rsid w:val="00856E58"/>
    <w:rsid w:val="00857372"/>
    <w:rsid w:val="00860595"/>
    <w:rsid w:val="008611BE"/>
    <w:rsid w:val="008627B5"/>
    <w:rsid w:val="00864021"/>
    <w:rsid w:val="00867D08"/>
    <w:rsid w:val="00871487"/>
    <w:rsid w:val="00871579"/>
    <w:rsid w:val="00872F72"/>
    <w:rsid w:val="00873FA2"/>
    <w:rsid w:val="00875345"/>
    <w:rsid w:val="0087643E"/>
    <w:rsid w:val="00876523"/>
    <w:rsid w:val="00876D44"/>
    <w:rsid w:val="008771E8"/>
    <w:rsid w:val="008772B7"/>
    <w:rsid w:val="008807F8"/>
    <w:rsid w:val="00882355"/>
    <w:rsid w:val="00882C19"/>
    <w:rsid w:val="00883B32"/>
    <w:rsid w:val="00884083"/>
    <w:rsid w:val="00884AFE"/>
    <w:rsid w:val="0088771D"/>
    <w:rsid w:val="008920C7"/>
    <w:rsid w:val="0089236A"/>
    <w:rsid w:val="0089599A"/>
    <w:rsid w:val="008960F2"/>
    <w:rsid w:val="008974F3"/>
    <w:rsid w:val="00897FC5"/>
    <w:rsid w:val="008A1947"/>
    <w:rsid w:val="008A2DCE"/>
    <w:rsid w:val="008A4827"/>
    <w:rsid w:val="008A599D"/>
    <w:rsid w:val="008A63C2"/>
    <w:rsid w:val="008A71D0"/>
    <w:rsid w:val="008B2795"/>
    <w:rsid w:val="008B2C7A"/>
    <w:rsid w:val="008B328E"/>
    <w:rsid w:val="008B50F5"/>
    <w:rsid w:val="008B5124"/>
    <w:rsid w:val="008B6315"/>
    <w:rsid w:val="008B68E0"/>
    <w:rsid w:val="008B7295"/>
    <w:rsid w:val="008B7CE8"/>
    <w:rsid w:val="008C0134"/>
    <w:rsid w:val="008C12E3"/>
    <w:rsid w:val="008C178C"/>
    <w:rsid w:val="008C6175"/>
    <w:rsid w:val="008C67C5"/>
    <w:rsid w:val="008C7DA0"/>
    <w:rsid w:val="008D0C39"/>
    <w:rsid w:val="008D1BF2"/>
    <w:rsid w:val="008D2E50"/>
    <w:rsid w:val="008E11F4"/>
    <w:rsid w:val="008E308F"/>
    <w:rsid w:val="008E3658"/>
    <w:rsid w:val="008E37C4"/>
    <w:rsid w:val="008E3F7B"/>
    <w:rsid w:val="008E4371"/>
    <w:rsid w:val="008E4C40"/>
    <w:rsid w:val="008E61FB"/>
    <w:rsid w:val="008F0F2E"/>
    <w:rsid w:val="008F1170"/>
    <w:rsid w:val="008F1764"/>
    <w:rsid w:val="008F1DC8"/>
    <w:rsid w:val="008F1F61"/>
    <w:rsid w:val="008F31BB"/>
    <w:rsid w:val="008F532A"/>
    <w:rsid w:val="008F6BD4"/>
    <w:rsid w:val="008F78EF"/>
    <w:rsid w:val="00900650"/>
    <w:rsid w:val="00900DCD"/>
    <w:rsid w:val="009057BF"/>
    <w:rsid w:val="009067C3"/>
    <w:rsid w:val="00906F23"/>
    <w:rsid w:val="0091132E"/>
    <w:rsid w:val="00911976"/>
    <w:rsid w:val="009139FB"/>
    <w:rsid w:val="0091541F"/>
    <w:rsid w:val="00916BAD"/>
    <w:rsid w:val="0092186C"/>
    <w:rsid w:val="00921C97"/>
    <w:rsid w:val="00922456"/>
    <w:rsid w:val="009232F4"/>
    <w:rsid w:val="009238FC"/>
    <w:rsid w:val="00923A49"/>
    <w:rsid w:val="00923B54"/>
    <w:rsid w:val="00924703"/>
    <w:rsid w:val="00924985"/>
    <w:rsid w:val="00924CDD"/>
    <w:rsid w:val="009265CA"/>
    <w:rsid w:val="00926E50"/>
    <w:rsid w:val="00927EDA"/>
    <w:rsid w:val="00930B82"/>
    <w:rsid w:val="009319D5"/>
    <w:rsid w:val="0093333D"/>
    <w:rsid w:val="00936B33"/>
    <w:rsid w:val="0093714D"/>
    <w:rsid w:val="00937C4C"/>
    <w:rsid w:val="0094113B"/>
    <w:rsid w:val="00942E16"/>
    <w:rsid w:val="00943970"/>
    <w:rsid w:val="00943AC3"/>
    <w:rsid w:val="00943F2F"/>
    <w:rsid w:val="0094559B"/>
    <w:rsid w:val="009469F0"/>
    <w:rsid w:val="00946F3C"/>
    <w:rsid w:val="00946F4F"/>
    <w:rsid w:val="009470B5"/>
    <w:rsid w:val="00947E70"/>
    <w:rsid w:val="00953A17"/>
    <w:rsid w:val="00955324"/>
    <w:rsid w:val="009562D9"/>
    <w:rsid w:val="0095643A"/>
    <w:rsid w:val="00957302"/>
    <w:rsid w:val="009630F3"/>
    <w:rsid w:val="00964186"/>
    <w:rsid w:val="0096445D"/>
    <w:rsid w:val="0096471E"/>
    <w:rsid w:val="00965877"/>
    <w:rsid w:val="00966114"/>
    <w:rsid w:val="0096671D"/>
    <w:rsid w:val="00966989"/>
    <w:rsid w:val="00967288"/>
    <w:rsid w:val="009679B8"/>
    <w:rsid w:val="00970659"/>
    <w:rsid w:val="00970D5A"/>
    <w:rsid w:val="00974910"/>
    <w:rsid w:val="00974A81"/>
    <w:rsid w:val="0097512A"/>
    <w:rsid w:val="009756EE"/>
    <w:rsid w:val="00976DC3"/>
    <w:rsid w:val="00976E44"/>
    <w:rsid w:val="00976F82"/>
    <w:rsid w:val="009771ED"/>
    <w:rsid w:val="009816D2"/>
    <w:rsid w:val="00981C8F"/>
    <w:rsid w:val="00984106"/>
    <w:rsid w:val="009843EE"/>
    <w:rsid w:val="00986A7D"/>
    <w:rsid w:val="009922DC"/>
    <w:rsid w:val="0099439F"/>
    <w:rsid w:val="0099454C"/>
    <w:rsid w:val="00995036"/>
    <w:rsid w:val="00995F72"/>
    <w:rsid w:val="0099726A"/>
    <w:rsid w:val="00997587"/>
    <w:rsid w:val="009A00EB"/>
    <w:rsid w:val="009A023B"/>
    <w:rsid w:val="009A11D3"/>
    <w:rsid w:val="009A123F"/>
    <w:rsid w:val="009A1F73"/>
    <w:rsid w:val="009A23EE"/>
    <w:rsid w:val="009A43D2"/>
    <w:rsid w:val="009A498C"/>
    <w:rsid w:val="009A4A02"/>
    <w:rsid w:val="009A6CB2"/>
    <w:rsid w:val="009A6DB8"/>
    <w:rsid w:val="009A7516"/>
    <w:rsid w:val="009A7984"/>
    <w:rsid w:val="009B3738"/>
    <w:rsid w:val="009B3D6D"/>
    <w:rsid w:val="009B41C5"/>
    <w:rsid w:val="009B5D9F"/>
    <w:rsid w:val="009B64EB"/>
    <w:rsid w:val="009B7AF3"/>
    <w:rsid w:val="009C06EA"/>
    <w:rsid w:val="009C2E1F"/>
    <w:rsid w:val="009C3458"/>
    <w:rsid w:val="009C579A"/>
    <w:rsid w:val="009C6F30"/>
    <w:rsid w:val="009D0565"/>
    <w:rsid w:val="009D11B5"/>
    <w:rsid w:val="009D1A31"/>
    <w:rsid w:val="009D264C"/>
    <w:rsid w:val="009D3D4D"/>
    <w:rsid w:val="009D7C8F"/>
    <w:rsid w:val="009E125F"/>
    <w:rsid w:val="009E1BA1"/>
    <w:rsid w:val="009E29BB"/>
    <w:rsid w:val="009E2BB4"/>
    <w:rsid w:val="009E33B7"/>
    <w:rsid w:val="009E3DE6"/>
    <w:rsid w:val="009E59FB"/>
    <w:rsid w:val="009E7568"/>
    <w:rsid w:val="009F02C6"/>
    <w:rsid w:val="009F1063"/>
    <w:rsid w:val="009F1B00"/>
    <w:rsid w:val="009F1F36"/>
    <w:rsid w:val="009F3F14"/>
    <w:rsid w:val="009F4BDD"/>
    <w:rsid w:val="009F5217"/>
    <w:rsid w:val="009F5EC4"/>
    <w:rsid w:val="009F6550"/>
    <w:rsid w:val="00A00886"/>
    <w:rsid w:val="00A00F45"/>
    <w:rsid w:val="00A01856"/>
    <w:rsid w:val="00A02D13"/>
    <w:rsid w:val="00A03D1A"/>
    <w:rsid w:val="00A03D7E"/>
    <w:rsid w:val="00A0491C"/>
    <w:rsid w:val="00A072C8"/>
    <w:rsid w:val="00A07BFC"/>
    <w:rsid w:val="00A1115E"/>
    <w:rsid w:val="00A11EE4"/>
    <w:rsid w:val="00A12160"/>
    <w:rsid w:val="00A1222E"/>
    <w:rsid w:val="00A12F7B"/>
    <w:rsid w:val="00A13C14"/>
    <w:rsid w:val="00A14769"/>
    <w:rsid w:val="00A15A2C"/>
    <w:rsid w:val="00A16293"/>
    <w:rsid w:val="00A1647A"/>
    <w:rsid w:val="00A168BE"/>
    <w:rsid w:val="00A16E04"/>
    <w:rsid w:val="00A17281"/>
    <w:rsid w:val="00A22B71"/>
    <w:rsid w:val="00A23612"/>
    <w:rsid w:val="00A24D45"/>
    <w:rsid w:val="00A25311"/>
    <w:rsid w:val="00A2666D"/>
    <w:rsid w:val="00A277B7"/>
    <w:rsid w:val="00A27ABA"/>
    <w:rsid w:val="00A3025B"/>
    <w:rsid w:val="00A30526"/>
    <w:rsid w:val="00A30AEA"/>
    <w:rsid w:val="00A31429"/>
    <w:rsid w:val="00A31596"/>
    <w:rsid w:val="00A31FF4"/>
    <w:rsid w:val="00A32120"/>
    <w:rsid w:val="00A334DA"/>
    <w:rsid w:val="00A3373A"/>
    <w:rsid w:val="00A34B47"/>
    <w:rsid w:val="00A35B67"/>
    <w:rsid w:val="00A36934"/>
    <w:rsid w:val="00A4049A"/>
    <w:rsid w:val="00A40B00"/>
    <w:rsid w:val="00A41B43"/>
    <w:rsid w:val="00A4281C"/>
    <w:rsid w:val="00A42BE4"/>
    <w:rsid w:val="00A4623A"/>
    <w:rsid w:val="00A47272"/>
    <w:rsid w:val="00A47313"/>
    <w:rsid w:val="00A47BAE"/>
    <w:rsid w:val="00A47D27"/>
    <w:rsid w:val="00A50075"/>
    <w:rsid w:val="00A502E8"/>
    <w:rsid w:val="00A506DE"/>
    <w:rsid w:val="00A52136"/>
    <w:rsid w:val="00A53021"/>
    <w:rsid w:val="00A5371A"/>
    <w:rsid w:val="00A53EB4"/>
    <w:rsid w:val="00A53FF9"/>
    <w:rsid w:val="00A540E2"/>
    <w:rsid w:val="00A556FA"/>
    <w:rsid w:val="00A5689E"/>
    <w:rsid w:val="00A56920"/>
    <w:rsid w:val="00A57D67"/>
    <w:rsid w:val="00A57EE1"/>
    <w:rsid w:val="00A61412"/>
    <w:rsid w:val="00A61477"/>
    <w:rsid w:val="00A61707"/>
    <w:rsid w:val="00A62454"/>
    <w:rsid w:val="00A634CD"/>
    <w:rsid w:val="00A639A7"/>
    <w:rsid w:val="00A64B92"/>
    <w:rsid w:val="00A669DB"/>
    <w:rsid w:val="00A67E9A"/>
    <w:rsid w:val="00A709F2"/>
    <w:rsid w:val="00A70CE5"/>
    <w:rsid w:val="00A713EF"/>
    <w:rsid w:val="00A71A70"/>
    <w:rsid w:val="00A72F9B"/>
    <w:rsid w:val="00A738BD"/>
    <w:rsid w:val="00A744D5"/>
    <w:rsid w:val="00A74963"/>
    <w:rsid w:val="00A7534A"/>
    <w:rsid w:val="00A755D0"/>
    <w:rsid w:val="00A7621B"/>
    <w:rsid w:val="00A76F73"/>
    <w:rsid w:val="00A77491"/>
    <w:rsid w:val="00A776CA"/>
    <w:rsid w:val="00A77841"/>
    <w:rsid w:val="00A80C3C"/>
    <w:rsid w:val="00A843B9"/>
    <w:rsid w:val="00A909E7"/>
    <w:rsid w:val="00A90ABC"/>
    <w:rsid w:val="00A90E5B"/>
    <w:rsid w:val="00A911B7"/>
    <w:rsid w:val="00A93287"/>
    <w:rsid w:val="00A9342E"/>
    <w:rsid w:val="00A93A3C"/>
    <w:rsid w:val="00A9494E"/>
    <w:rsid w:val="00A95495"/>
    <w:rsid w:val="00A95602"/>
    <w:rsid w:val="00A97076"/>
    <w:rsid w:val="00A97342"/>
    <w:rsid w:val="00A9746D"/>
    <w:rsid w:val="00A9755C"/>
    <w:rsid w:val="00A97809"/>
    <w:rsid w:val="00A97DA5"/>
    <w:rsid w:val="00AA157B"/>
    <w:rsid w:val="00AA2138"/>
    <w:rsid w:val="00AA4BE5"/>
    <w:rsid w:val="00AA7CC2"/>
    <w:rsid w:val="00AB0211"/>
    <w:rsid w:val="00AB0917"/>
    <w:rsid w:val="00AB1B87"/>
    <w:rsid w:val="00AB25CF"/>
    <w:rsid w:val="00AB4C3F"/>
    <w:rsid w:val="00AB4FF6"/>
    <w:rsid w:val="00AB59F7"/>
    <w:rsid w:val="00AB7B3C"/>
    <w:rsid w:val="00AC3A6C"/>
    <w:rsid w:val="00AC3DC8"/>
    <w:rsid w:val="00AC40D7"/>
    <w:rsid w:val="00AC4FA1"/>
    <w:rsid w:val="00AC7262"/>
    <w:rsid w:val="00AD1E76"/>
    <w:rsid w:val="00AD2F5C"/>
    <w:rsid w:val="00AD4FC5"/>
    <w:rsid w:val="00AD5093"/>
    <w:rsid w:val="00AD58D4"/>
    <w:rsid w:val="00AD5F71"/>
    <w:rsid w:val="00AD7AF0"/>
    <w:rsid w:val="00AD7BFA"/>
    <w:rsid w:val="00AD7D1E"/>
    <w:rsid w:val="00AE2CE7"/>
    <w:rsid w:val="00AE3027"/>
    <w:rsid w:val="00AE3E55"/>
    <w:rsid w:val="00AE4BB8"/>
    <w:rsid w:val="00AE51CC"/>
    <w:rsid w:val="00AE600B"/>
    <w:rsid w:val="00AF083F"/>
    <w:rsid w:val="00AF0C7D"/>
    <w:rsid w:val="00AF1CF1"/>
    <w:rsid w:val="00AF1D62"/>
    <w:rsid w:val="00AF2C96"/>
    <w:rsid w:val="00AF3A88"/>
    <w:rsid w:val="00AF5FEB"/>
    <w:rsid w:val="00AF6E09"/>
    <w:rsid w:val="00AF7FBF"/>
    <w:rsid w:val="00AF7FC8"/>
    <w:rsid w:val="00B00827"/>
    <w:rsid w:val="00B014A0"/>
    <w:rsid w:val="00B01964"/>
    <w:rsid w:val="00B0204C"/>
    <w:rsid w:val="00B02382"/>
    <w:rsid w:val="00B06F5F"/>
    <w:rsid w:val="00B07DFE"/>
    <w:rsid w:val="00B10658"/>
    <w:rsid w:val="00B1270F"/>
    <w:rsid w:val="00B13940"/>
    <w:rsid w:val="00B15634"/>
    <w:rsid w:val="00B16AE2"/>
    <w:rsid w:val="00B171FF"/>
    <w:rsid w:val="00B20037"/>
    <w:rsid w:val="00B201F1"/>
    <w:rsid w:val="00B22BDC"/>
    <w:rsid w:val="00B23B7E"/>
    <w:rsid w:val="00B23B85"/>
    <w:rsid w:val="00B30BC2"/>
    <w:rsid w:val="00B32BC8"/>
    <w:rsid w:val="00B32C3B"/>
    <w:rsid w:val="00B33818"/>
    <w:rsid w:val="00B338C6"/>
    <w:rsid w:val="00B35503"/>
    <w:rsid w:val="00B362A1"/>
    <w:rsid w:val="00B403C4"/>
    <w:rsid w:val="00B40608"/>
    <w:rsid w:val="00B40610"/>
    <w:rsid w:val="00B40713"/>
    <w:rsid w:val="00B4246E"/>
    <w:rsid w:val="00B4480B"/>
    <w:rsid w:val="00B4493A"/>
    <w:rsid w:val="00B45139"/>
    <w:rsid w:val="00B457A7"/>
    <w:rsid w:val="00B47F4C"/>
    <w:rsid w:val="00B50315"/>
    <w:rsid w:val="00B50ED5"/>
    <w:rsid w:val="00B513EB"/>
    <w:rsid w:val="00B51897"/>
    <w:rsid w:val="00B53591"/>
    <w:rsid w:val="00B56576"/>
    <w:rsid w:val="00B60BA8"/>
    <w:rsid w:val="00B62ACB"/>
    <w:rsid w:val="00B62DDA"/>
    <w:rsid w:val="00B6328B"/>
    <w:rsid w:val="00B633DF"/>
    <w:rsid w:val="00B655D2"/>
    <w:rsid w:val="00B66938"/>
    <w:rsid w:val="00B72986"/>
    <w:rsid w:val="00B75B6C"/>
    <w:rsid w:val="00B7614C"/>
    <w:rsid w:val="00B769DA"/>
    <w:rsid w:val="00B81D09"/>
    <w:rsid w:val="00B82325"/>
    <w:rsid w:val="00B828D2"/>
    <w:rsid w:val="00B839F8"/>
    <w:rsid w:val="00B84371"/>
    <w:rsid w:val="00B84375"/>
    <w:rsid w:val="00B864C0"/>
    <w:rsid w:val="00B90342"/>
    <w:rsid w:val="00B95574"/>
    <w:rsid w:val="00B9764F"/>
    <w:rsid w:val="00B97E45"/>
    <w:rsid w:val="00BA0632"/>
    <w:rsid w:val="00BA262B"/>
    <w:rsid w:val="00BA26FD"/>
    <w:rsid w:val="00BA3836"/>
    <w:rsid w:val="00BA3C3F"/>
    <w:rsid w:val="00BA450C"/>
    <w:rsid w:val="00BA682A"/>
    <w:rsid w:val="00BA78A5"/>
    <w:rsid w:val="00BA7C46"/>
    <w:rsid w:val="00BB0E0E"/>
    <w:rsid w:val="00BB1D71"/>
    <w:rsid w:val="00BB46D8"/>
    <w:rsid w:val="00BB4829"/>
    <w:rsid w:val="00BB5D8A"/>
    <w:rsid w:val="00BB6BA4"/>
    <w:rsid w:val="00BB7BBA"/>
    <w:rsid w:val="00BC09E0"/>
    <w:rsid w:val="00BC0B96"/>
    <w:rsid w:val="00BC1493"/>
    <w:rsid w:val="00BC19CF"/>
    <w:rsid w:val="00BC4122"/>
    <w:rsid w:val="00BC66DA"/>
    <w:rsid w:val="00BC7365"/>
    <w:rsid w:val="00BC7963"/>
    <w:rsid w:val="00BD03F7"/>
    <w:rsid w:val="00BD336C"/>
    <w:rsid w:val="00BD4003"/>
    <w:rsid w:val="00BD5CA6"/>
    <w:rsid w:val="00BD6215"/>
    <w:rsid w:val="00BD650A"/>
    <w:rsid w:val="00BD779A"/>
    <w:rsid w:val="00BE1900"/>
    <w:rsid w:val="00BE205C"/>
    <w:rsid w:val="00BE281B"/>
    <w:rsid w:val="00BE2FC4"/>
    <w:rsid w:val="00BE4229"/>
    <w:rsid w:val="00BE5F39"/>
    <w:rsid w:val="00BE61DD"/>
    <w:rsid w:val="00BE66C9"/>
    <w:rsid w:val="00BE6FA0"/>
    <w:rsid w:val="00BE7629"/>
    <w:rsid w:val="00BE7ABB"/>
    <w:rsid w:val="00BF096C"/>
    <w:rsid w:val="00BF0C8E"/>
    <w:rsid w:val="00BF0DC2"/>
    <w:rsid w:val="00BF24C6"/>
    <w:rsid w:val="00BF2F88"/>
    <w:rsid w:val="00BF6739"/>
    <w:rsid w:val="00BF6B6E"/>
    <w:rsid w:val="00C009EE"/>
    <w:rsid w:val="00C00F6A"/>
    <w:rsid w:val="00C01240"/>
    <w:rsid w:val="00C01267"/>
    <w:rsid w:val="00C03027"/>
    <w:rsid w:val="00C04122"/>
    <w:rsid w:val="00C05EB1"/>
    <w:rsid w:val="00C05FCF"/>
    <w:rsid w:val="00C06DC6"/>
    <w:rsid w:val="00C107C6"/>
    <w:rsid w:val="00C1123A"/>
    <w:rsid w:val="00C12DBB"/>
    <w:rsid w:val="00C130CA"/>
    <w:rsid w:val="00C13C2E"/>
    <w:rsid w:val="00C1435A"/>
    <w:rsid w:val="00C15732"/>
    <w:rsid w:val="00C203E1"/>
    <w:rsid w:val="00C20733"/>
    <w:rsid w:val="00C20D43"/>
    <w:rsid w:val="00C21302"/>
    <w:rsid w:val="00C2143C"/>
    <w:rsid w:val="00C2207E"/>
    <w:rsid w:val="00C2337B"/>
    <w:rsid w:val="00C23BA7"/>
    <w:rsid w:val="00C24D61"/>
    <w:rsid w:val="00C26AE7"/>
    <w:rsid w:val="00C26D9C"/>
    <w:rsid w:val="00C27DC1"/>
    <w:rsid w:val="00C30378"/>
    <w:rsid w:val="00C305F7"/>
    <w:rsid w:val="00C310A0"/>
    <w:rsid w:val="00C328B6"/>
    <w:rsid w:val="00C35BD4"/>
    <w:rsid w:val="00C37129"/>
    <w:rsid w:val="00C37314"/>
    <w:rsid w:val="00C41E5D"/>
    <w:rsid w:val="00C437D3"/>
    <w:rsid w:val="00C43911"/>
    <w:rsid w:val="00C4510B"/>
    <w:rsid w:val="00C45C46"/>
    <w:rsid w:val="00C479DD"/>
    <w:rsid w:val="00C47BEC"/>
    <w:rsid w:val="00C47E8E"/>
    <w:rsid w:val="00C51678"/>
    <w:rsid w:val="00C51746"/>
    <w:rsid w:val="00C51BE7"/>
    <w:rsid w:val="00C54040"/>
    <w:rsid w:val="00C5571C"/>
    <w:rsid w:val="00C56A0E"/>
    <w:rsid w:val="00C56A37"/>
    <w:rsid w:val="00C60081"/>
    <w:rsid w:val="00C60517"/>
    <w:rsid w:val="00C624AE"/>
    <w:rsid w:val="00C62AD1"/>
    <w:rsid w:val="00C63F89"/>
    <w:rsid w:val="00C6477C"/>
    <w:rsid w:val="00C64822"/>
    <w:rsid w:val="00C67D75"/>
    <w:rsid w:val="00C701D9"/>
    <w:rsid w:val="00C7272C"/>
    <w:rsid w:val="00C73C27"/>
    <w:rsid w:val="00C75417"/>
    <w:rsid w:val="00C7626C"/>
    <w:rsid w:val="00C8103C"/>
    <w:rsid w:val="00C812B9"/>
    <w:rsid w:val="00C8133E"/>
    <w:rsid w:val="00C814B0"/>
    <w:rsid w:val="00C81B8B"/>
    <w:rsid w:val="00C83D65"/>
    <w:rsid w:val="00C86167"/>
    <w:rsid w:val="00C867FF"/>
    <w:rsid w:val="00C86D30"/>
    <w:rsid w:val="00C876DD"/>
    <w:rsid w:val="00C90089"/>
    <w:rsid w:val="00C901E8"/>
    <w:rsid w:val="00C90A24"/>
    <w:rsid w:val="00C90AB0"/>
    <w:rsid w:val="00C932E9"/>
    <w:rsid w:val="00C93780"/>
    <w:rsid w:val="00C93FA0"/>
    <w:rsid w:val="00C955B5"/>
    <w:rsid w:val="00C95736"/>
    <w:rsid w:val="00C96D18"/>
    <w:rsid w:val="00C970E8"/>
    <w:rsid w:val="00C973DE"/>
    <w:rsid w:val="00CA02BD"/>
    <w:rsid w:val="00CA296F"/>
    <w:rsid w:val="00CA2B92"/>
    <w:rsid w:val="00CA41FE"/>
    <w:rsid w:val="00CA44AD"/>
    <w:rsid w:val="00CA53DE"/>
    <w:rsid w:val="00CA7215"/>
    <w:rsid w:val="00CA7EEC"/>
    <w:rsid w:val="00CB2068"/>
    <w:rsid w:val="00CB237E"/>
    <w:rsid w:val="00CB3FF4"/>
    <w:rsid w:val="00CB58B1"/>
    <w:rsid w:val="00CB6D43"/>
    <w:rsid w:val="00CB76AA"/>
    <w:rsid w:val="00CB7C78"/>
    <w:rsid w:val="00CC06EA"/>
    <w:rsid w:val="00CC0DCB"/>
    <w:rsid w:val="00CC10DA"/>
    <w:rsid w:val="00CC1188"/>
    <w:rsid w:val="00CC1805"/>
    <w:rsid w:val="00CC27F4"/>
    <w:rsid w:val="00CC2A5A"/>
    <w:rsid w:val="00CC2AAF"/>
    <w:rsid w:val="00CC424A"/>
    <w:rsid w:val="00CC493B"/>
    <w:rsid w:val="00CC5CBE"/>
    <w:rsid w:val="00CC6548"/>
    <w:rsid w:val="00CC68D2"/>
    <w:rsid w:val="00CC7816"/>
    <w:rsid w:val="00CC7B04"/>
    <w:rsid w:val="00CC7FDA"/>
    <w:rsid w:val="00CD0ABC"/>
    <w:rsid w:val="00CD14E5"/>
    <w:rsid w:val="00CD322E"/>
    <w:rsid w:val="00CD3DF6"/>
    <w:rsid w:val="00CD4F4E"/>
    <w:rsid w:val="00CD5226"/>
    <w:rsid w:val="00CD5523"/>
    <w:rsid w:val="00CD7272"/>
    <w:rsid w:val="00CE0C46"/>
    <w:rsid w:val="00CE16B9"/>
    <w:rsid w:val="00CE1B22"/>
    <w:rsid w:val="00CE30B8"/>
    <w:rsid w:val="00CE38F1"/>
    <w:rsid w:val="00CE392B"/>
    <w:rsid w:val="00CE486D"/>
    <w:rsid w:val="00CE7176"/>
    <w:rsid w:val="00CE724F"/>
    <w:rsid w:val="00CE73F4"/>
    <w:rsid w:val="00CF1832"/>
    <w:rsid w:val="00CF1AF6"/>
    <w:rsid w:val="00CF2B53"/>
    <w:rsid w:val="00CF335F"/>
    <w:rsid w:val="00CF569B"/>
    <w:rsid w:val="00CF60F4"/>
    <w:rsid w:val="00CF6104"/>
    <w:rsid w:val="00CF63DC"/>
    <w:rsid w:val="00CF78E7"/>
    <w:rsid w:val="00D00083"/>
    <w:rsid w:val="00D00129"/>
    <w:rsid w:val="00D0024F"/>
    <w:rsid w:val="00D02A52"/>
    <w:rsid w:val="00D032AE"/>
    <w:rsid w:val="00D03D67"/>
    <w:rsid w:val="00D04231"/>
    <w:rsid w:val="00D050EB"/>
    <w:rsid w:val="00D06396"/>
    <w:rsid w:val="00D068FE"/>
    <w:rsid w:val="00D06AA4"/>
    <w:rsid w:val="00D07486"/>
    <w:rsid w:val="00D1031C"/>
    <w:rsid w:val="00D1087C"/>
    <w:rsid w:val="00D10EB6"/>
    <w:rsid w:val="00D11460"/>
    <w:rsid w:val="00D12AFD"/>
    <w:rsid w:val="00D1305A"/>
    <w:rsid w:val="00D15AB0"/>
    <w:rsid w:val="00D15C43"/>
    <w:rsid w:val="00D17BB8"/>
    <w:rsid w:val="00D2006B"/>
    <w:rsid w:val="00D20F2E"/>
    <w:rsid w:val="00D2324D"/>
    <w:rsid w:val="00D23B38"/>
    <w:rsid w:val="00D25A4D"/>
    <w:rsid w:val="00D2621C"/>
    <w:rsid w:val="00D3081D"/>
    <w:rsid w:val="00D32575"/>
    <w:rsid w:val="00D335D7"/>
    <w:rsid w:val="00D3368C"/>
    <w:rsid w:val="00D35104"/>
    <w:rsid w:val="00D36393"/>
    <w:rsid w:val="00D36863"/>
    <w:rsid w:val="00D4191E"/>
    <w:rsid w:val="00D42A48"/>
    <w:rsid w:val="00D42C9A"/>
    <w:rsid w:val="00D43293"/>
    <w:rsid w:val="00D439D0"/>
    <w:rsid w:val="00D43DCA"/>
    <w:rsid w:val="00D4659E"/>
    <w:rsid w:val="00D51526"/>
    <w:rsid w:val="00D57AA8"/>
    <w:rsid w:val="00D60906"/>
    <w:rsid w:val="00D6122A"/>
    <w:rsid w:val="00D62287"/>
    <w:rsid w:val="00D6537B"/>
    <w:rsid w:val="00D6559E"/>
    <w:rsid w:val="00D65D1D"/>
    <w:rsid w:val="00D65EF7"/>
    <w:rsid w:val="00D6680F"/>
    <w:rsid w:val="00D67D1C"/>
    <w:rsid w:val="00D70D3F"/>
    <w:rsid w:val="00D719B8"/>
    <w:rsid w:val="00D72A1B"/>
    <w:rsid w:val="00D75477"/>
    <w:rsid w:val="00D760BC"/>
    <w:rsid w:val="00D76A0F"/>
    <w:rsid w:val="00D770D5"/>
    <w:rsid w:val="00D77537"/>
    <w:rsid w:val="00D776E6"/>
    <w:rsid w:val="00D779E0"/>
    <w:rsid w:val="00D77F96"/>
    <w:rsid w:val="00D80A73"/>
    <w:rsid w:val="00D81A7D"/>
    <w:rsid w:val="00D81F87"/>
    <w:rsid w:val="00D82491"/>
    <w:rsid w:val="00D82554"/>
    <w:rsid w:val="00D83842"/>
    <w:rsid w:val="00D85167"/>
    <w:rsid w:val="00D861E9"/>
    <w:rsid w:val="00D869A1"/>
    <w:rsid w:val="00D86ADD"/>
    <w:rsid w:val="00D87559"/>
    <w:rsid w:val="00D9015C"/>
    <w:rsid w:val="00D901FF"/>
    <w:rsid w:val="00D91D21"/>
    <w:rsid w:val="00D9339A"/>
    <w:rsid w:val="00D933F4"/>
    <w:rsid w:val="00D94604"/>
    <w:rsid w:val="00D95374"/>
    <w:rsid w:val="00D96C72"/>
    <w:rsid w:val="00DA1BD8"/>
    <w:rsid w:val="00DA24FD"/>
    <w:rsid w:val="00DA2A23"/>
    <w:rsid w:val="00DA2BA8"/>
    <w:rsid w:val="00DA2E9E"/>
    <w:rsid w:val="00DA3ADC"/>
    <w:rsid w:val="00DA41CE"/>
    <w:rsid w:val="00DA6675"/>
    <w:rsid w:val="00DA6BDE"/>
    <w:rsid w:val="00DA756D"/>
    <w:rsid w:val="00DB1EC8"/>
    <w:rsid w:val="00DB354F"/>
    <w:rsid w:val="00DB37E3"/>
    <w:rsid w:val="00DB41BB"/>
    <w:rsid w:val="00DB4BC1"/>
    <w:rsid w:val="00DB4C76"/>
    <w:rsid w:val="00DC0D15"/>
    <w:rsid w:val="00DC2B1E"/>
    <w:rsid w:val="00DC3384"/>
    <w:rsid w:val="00DC38BA"/>
    <w:rsid w:val="00DC4A4E"/>
    <w:rsid w:val="00DC58EC"/>
    <w:rsid w:val="00DC6523"/>
    <w:rsid w:val="00DC68E8"/>
    <w:rsid w:val="00DC7F44"/>
    <w:rsid w:val="00DD1105"/>
    <w:rsid w:val="00DD2BD8"/>
    <w:rsid w:val="00DD47BA"/>
    <w:rsid w:val="00DD572E"/>
    <w:rsid w:val="00DD57FD"/>
    <w:rsid w:val="00DD582F"/>
    <w:rsid w:val="00DD5AFF"/>
    <w:rsid w:val="00DD6A45"/>
    <w:rsid w:val="00DE07DB"/>
    <w:rsid w:val="00DE0C67"/>
    <w:rsid w:val="00DE11BC"/>
    <w:rsid w:val="00DE200A"/>
    <w:rsid w:val="00DE32A9"/>
    <w:rsid w:val="00DE332E"/>
    <w:rsid w:val="00DE518D"/>
    <w:rsid w:val="00DE69BC"/>
    <w:rsid w:val="00DE72DD"/>
    <w:rsid w:val="00DF06FC"/>
    <w:rsid w:val="00DF076B"/>
    <w:rsid w:val="00DF14C0"/>
    <w:rsid w:val="00DF1DB8"/>
    <w:rsid w:val="00DF32D5"/>
    <w:rsid w:val="00DF4306"/>
    <w:rsid w:val="00DF4A87"/>
    <w:rsid w:val="00DF5A49"/>
    <w:rsid w:val="00DF6972"/>
    <w:rsid w:val="00E00609"/>
    <w:rsid w:val="00E037B5"/>
    <w:rsid w:val="00E03F8A"/>
    <w:rsid w:val="00E05455"/>
    <w:rsid w:val="00E05587"/>
    <w:rsid w:val="00E05C94"/>
    <w:rsid w:val="00E106D8"/>
    <w:rsid w:val="00E11345"/>
    <w:rsid w:val="00E14969"/>
    <w:rsid w:val="00E15FBA"/>
    <w:rsid w:val="00E16AD8"/>
    <w:rsid w:val="00E17B3E"/>
    <w:rsid w:val="00E20269"/>
    <w:rsid w:val="00E220C4"/>
    <w:rsid w:val="00E241D0"/>
    <w:rsid w:val="00E24CC6"/>
    <w:rsid w:val="00E24FB2"/>
    <w:rsid w:val="00E25565"/>
    <w:rsid w:val="00E259CF"/>
    <w:rsid w:val="00E25BAF"/>
    <w:rsid w:val="00E26463"/>
    <w:rsid w:val="00E26EEE"/>
    <w:rsid w:val="00E27D81"/>
    <w:rsid w:val="00E27F0D"/>
    <w:rsid w:val="00E3273C"/>
    <w:rsid w:val="00E33AB3"/>
    <w:rsid w:val="00E33B8F"/>
    <w:rsid w:val="00E349DF"/>
    <w:rsid w:val="00E3730F"/>
    <w:rsid w:val="00E37A9D"/>
    <w:rsid w:val="00E40823"/>
    <w:rsid w:val="00E4121E"/>
    <w:rsid w:val="00E414AF"/>
    <w:rsid w:val="00E42634"/>
    <w:rsid w:val="00E429BC"/>
    <w:rsid w:val="00E42AAD"/>
    <w:rsid w:val="00E4494A"/>
    <w:rsid w:val="00E45087"/>
    <w:rsid w:val="00E471C1"/>
    <w:rsid w:val="00E47613"/>
    <w:rsid w:val="00E478FF"/>
    <w:rsid w:val="00E505C5"/>
    <w:rsid w:val="00E51602"/>
    <w:rsid w:val="00E52400"/>
    <w:rsid w:val="00E52D08"/>
    <w:rsid w:val="00E53450"/>
    <w:rsid w:val="00E54965"/>
    <w:rsid w:val="00E557A9"/>
    <w:rsid w:val="00E55BE5"/>
    <w:rsid w:val="00E573FD"/>
    <w:rsid w:val="00E601A4"/>
    <w:rsid w:val="00E60D9F"/>
    <w:rsid w:val="00E62424"/>
    <w:rsid w:val="00E634E6"/>
    <w:rsid w:val="00E66297"/>
    <w:rsid w:val="00E66D5D"/>
    <w:rsid w:val="00E66DB2"/>
    <w:rsid w:val="00E66EF4"/>
    <w:rsid w:val="00E712AF"/>
    <w:rsid w:val="00E716B8"/>
    <w:rsid w:val="00E721FF"/>
    <w:rsid w:val="00E72521"/>
    <w:rsid w:val="00E746E3"/>
    <w:rsid w:val="00E74BE2"/>
    <w:rsid w:val="00E75A4B"/>
    <w:rsid w:val="00E7634E"/>
    <w:rsid w:val="00E81132"/>
    <w:rsid w:val="00E81751"/>
    <w:rsid w:val="00E90734"/>
    <w:rsid w:val="00E908C8"/>
    <w:rsid w:val="00E91950"/>
    <w:rsid w:val="00E921CF"/>
    <w:rsid w:val="00E928FF"/>
    <w:rsid w:val="00E944FE"/>
    <w:rsid w:val="00E946F7"/>
    <w:rsid w:val="00E94C24"/>
    <w:rsid w:val="00E95792"/>
    <w:rsid w:val="00E97E68"/>
    <w:rsid w:val="00EA0BF2"/>
    <w:rsid w:val="00EA1BCC"/>
    <w:rsid w:val="00EA407E"/>
    <w:rsid w:val="00EA42B9"/>
    <w:rsid w:val="00EA454D"/>
    <w:rsid w:val="00EA4A7F"/>
    <w:rsid w:val="00EA5B96"/>
    <w:rsid w:val="00EB05AD"/>
    <w:rsid w:val="00EB0D2C"/>
    <w:rsid w:val="00EB2BE4"/>
    <w:rsid w:val="00EB2DBA"/>
    <w:rsid w:val="00EB3ED7"/>
    <w:rsid w:val="00EB459D"/>
    <w:rsid w:val="00EB7F6F"/>
    <w:rsid w:val="00EC10C2"/>
    <w:rsid w:val="00EC1247"/>
    <w:rsid w:val="00EC226B"/>
    <w:rsid w:val="00EC27AF"/>
    <w:rsid w:val="00EC3606"/>
    <w:rsid w:val="00EC3E48"/>
    <w:rsid w:val="00EC3F6A"/>
    <w:rsid w:val="00EC4363"/>
    <w:rsid w:val="00EC66C5"/>
    <w:rsid w:val="00EC6F1E"/>
    <w:rsid w:val="00EC7BD1"/>
    <w:rsid w:val="00ED2809"/>
    <w:rsid w:val="00ED3C7A"/>
    <w:rsid w:val="00ED71BA"/>
    <w:rsid w:val="00EE02D2"/>
    <w:rsid w:val="00EE0662"/>
    <w:rsid w:val="00EE111C"/>
    <w:rsid w:val="00EE2F6A"/>
    <w:rsid w:val="00EE34C7"/>
    <w:rsid w:val="00EE58C1"/>
    <w:rsid w:val="00EE592E"/>
    <w:rsid w:val="00EE66FA"/>
    <w:rsid w:val="00EF03B6"/>
    <w:rsid w:val="00EF03B8"/>
    <w:rsid w:val="00EF06F3"/>
    <w:rsid w:val="00EF0C39"/>
    <w:rsid w:val="00EF1AD1"/>
    <w:rsid w:val="00EF2868"/>
    <w:rsid w:val="00EF35C8"/>
    <w:rsid w:val="00EF4BD4"/>
    <w:rsid w:val="00EF4CD8"/>
    <w:rsid w:val="00EF5686"/>
    <w:rsid w:val="00EF599E"/>
    <w:rsid w:val="00EF7F4B"/>
    <w:rsid w:val="00F0028E"/>
    <w:rsid w:val="00F00C13"/>
    <w:rsid w:val="00F00DE9"/>
    <w:rsid w:val="00F00EDC"/>
    <w:rsid w:val="00F02C73"/>
    <w:rsid w:val="00F0444D"/>
    <w:rsid w:val="00F07C46"/>
    <w:rsid w:val="00F100AA"/>
    <w:rsid w:val="00F1167E"/>
    <w:rsid w:val="00F11ED7"/>
    <w:rsid w:val="00F13E10"/>
    <w:rsid w:val="00F14B50"/>
    <w:rsid w:val="00F15468"/>
    <w:rsid w:val="00F15471"/>
    <w:rsid w:val="00F1645F"/>
    <w:rsid w:val="00F1684D"/>
    <w:rsid w:val="00F16CC3"/>
    <w:rsid w:val="00F173E0"/>
    <w:rsid w:val="00F174A2"/>
    <w:rsid w:val="00F17923"/>
    <w:rsid w:val="00F205DB"/>
    <w:rsid w:val="00F231F4"/>
    <w:rsid w:val="00F24627"/>
    <w:rsid w:val="00F2590C"/>
    <w:rsid w:val="00F26BAA"/>
    <w:rsid w:val="00F31150"/>
    <w:rsid w:val="00F32795"/>
    <w:rsid w:val="00F33695"/>
    <w:rsid w:val="00F3417E"/>
    <w:rsid w:val="00F34686"/>
    <w:rsid w:val="00F35283"/>
    <w:rsid w:val="00F362D9"/>
    <w:rsid w:val="00F36822"/>
    <w:rsid w:val="00F4035C"/>
    <w:rsid w:val="00F43450"/>
    <w:rsid w:val="00F43CC6"/>
    <w:rsid w:val="00F43FF5"/>
    <w:rsid w:val="00F4742B"/>
    <w:rsid w:val="00F477FE"/>
    <w:rsid w:val="00F51B9F"/>
    <w:rsid w:val="00F51CBB"/>
    <w:rsid w:val="00F51EF6"/>
    <w:rsid w:val="00F520A9"/>
    <w:rsid w:val="00F52376"/>
    <w:rsid w:val="00F5283A"/>
    <w:rsid w:val="00F52CFA"/>
    <w:rsid w:val="00F551F0"/>
    <w:rsid w:val="00F5523B"/>
    <w:rsid w:val="00F55252"/>
    <w:rsid w:val="00F55D43"/>
    <w:rsid w:val="00F573D7"/>
    <w:rsid w:val="00F610EF"/>
    <w:rsid w:val="00F62108"/>
    <w:rsid w:val="00F62E2A"/>
    <w:rsid w:val="00F639B8"/>
    <w:rsid w:val="00F6549A"/>
    <w:rsid w:val="00F65630"/>
    <w:rsid w:val="00F65BF9"/>
    <w:rsid w:val="00F65E9C"/>
    <w:rsid w:val="00F7081E"/>
    <w:rsid w:val="00F71F5B"/>
    <w:rsid w:val="00F72768"/>
    <w:rsid w:val="00F72800"/>
    <w:rsid w:val="00F72923"/>
    <w:rsid w:val="00F72F72"/>
    <w:rsid w:val="00F734F1"/>
    <w:rsid w:val="00F73D0F"/>
    <w:rsid w:val="00F76A48"/>
    <w:rsid w:val="00F76B46"/>
    <w:rsid w:val="00F814E6"/>
    <w:rsid w:val="00F822AE"/>
    <w:rsid w:val="00F822BF"/>
    <w:rsid w:val="00F83648"/>
    <w:rsid w:val="00F84790"/>
    <w:rsid w:val="00F8490F"/>
    <w:rsid w:val="00F9104D"/>
    <w:rsid w:val="00F918AC"/>
    <w:rsid w:val="00F919A6"/>
    <w:rsid w:val="00F922C8"/>
    <w:rsid w:val="00F928E9"/>
    <w:rsid w:val="00F94A3B"/>
    <w:rsid w:val="00F9623E"/>
    <w:rsid w:val="00F96294"/>
    <w:rsid w:val="00F96471"/>
    <w:rsid w:val="00F977AC"/>
    <w:rsid w:val="00F97DAB"/>
    <w:rsid w:val="00FA002B"/>
    <w:rsid w:val="00FA1000"/>
    <w:rsid w:val="00FA3B00"/>
    <w:rsid w:val="00FA57B1"/>
    <w:rsid w:val="00FA75D8"/>
    <w:rsid w:val="00FA76D1"/>
    <w:rsid w:val="00FA7B26"/>
    <w:rsid w:val="00FB106D"/>
    <w:rsid w:val="00FB55D9"/>
    <w:rsid w:val="00FB5929"/>
    <w:rsid w:val="00FB6091"/>
    <w:rsid w:val="00FB6A5A"/>
    <w:rsid w:val="00FB73B4"/>
    <w:rsid w:val="00FB77EF"/>
    <w:rsid w:val="00FC0EF6"/>
    <w:rsid w:val="00FC2691"/>
    <w:rsid w:val="00FC4CF8"/>
    <w:rsid w:val="00FC5EDC"/>
    <w:rsid w:val="00FC75B6"/>
    <w:rsid w:val="00FD0071"/>
    <w:rsid w:val="00FD195B"/>
    <w:rsid w:val="00FD2BB1"/>
    <w:rsid w:val="00FD3F81"/>
    <w:rsid w:val="00FD4FCE"/>
    <w:rsid w:val="00FD537A"/>
    <w:rsid w:val="00FD6484"/>
    <w:rsid w:val="00FE01E1"/>
    <w:rsid w:val="00FE05DC"/>
    <w:rsid w:val="00FE189C"/>
    <w:rsid w:val="00FE1B69"/>
    <w:rsid w:val="00FE2DD1"/>
    <w:rsid w:val="00FE3469"/>
    <w:rsid w:val="00FE4806"/>
    <w:rsid w:val="00FE50D8"/>
    <w:rsid w:val="00FE5420"/>
    <w:rsid w:val="00FE7060"/>
    <w:rsid w:val="00FF132B"/>
    <w:rsid w:val="00FF2BD4"/>
    <w:rsid w:val="00FF4705"/>
    <w:rsid w:val="00FF4779"/>
    <w:rsid w:val="00FF48AC"/>
    <w:rsid w:val="00FF5DDB"/>
    <w:rsid w:val="00FF69D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600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SimSu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1579"/>
    <w:pPr>
      <w:jc w:val="both"/>
    </w:pPr>
    <w:rPr>
      <w:sz w:val="22"/>
      <w:lang w:eastAsia="en-US"/>
    </w:rPr>
  </w:style>
  <w:style w:type="paragraph" w:styleId="Heading1">
    <w:name w:val="heading 1"/>
    <w:basedOn w:val="Normal"/>
    <w:qFormat/>
    <w:rsid w:val="00EF0C39"/>
    <w:pPr>
      <w:keepNext/>
      <w:suppressAutoHyphens/>
      <w:spacing w:after="220"/>
      <w:outlineLvl w:val="0"/>
    </w:pPr>
    <w:rPr>
      <w:rFonts w:ascii="Times New Roman Bold" w:hAnsi="Times New Roman Bold"/>
      <w:b/>
    </w:rPr>
  </w:style>
  <w:style w:type="paragraph" w:styleId="Heading2">
    <w:name w:val="heading 2"/>
    <w:basedOn w:val="Normal"/>
    <w:qFormat/>
    <w:rsid w:val="00EC66C5"/>
    <w:pPr>
      <w:keepNext/>
      <w:suppressAutoHyphens/>
      <w:spacing w:after="220"/>
      <w:outlineLvl w:val="1"/>
    </w:pPr>
    <w:rPr>
      <w:rFonts w:ascii="Times New Roman Bold" w:hAnsi="Times New Roman Bold"/>
      <w:b/>
      <w:kern w:val="28"/>
    </w:rPr>
  </w:style>
  <w:style w:type="paragraph" w:styleId="Heading3">
    <w:name w:val="heading 3"/>
    <w:basedOn w:val="Normal"/>
    <w:link w:val="Heading3Char"/>
    <w:qFormat/>
    <w:rsid w:val="00EC66C5"/>
    <w:pPr>
      <w:tabs>
        <w:tab w:val="num" w:pos="1418"/>
      </w:tabs>
      <w:spacing w:after="220"/>
      <w:ind w:left="1418" w:hanging="567"/>
      <w:outlineLvl w:val="2"/>
    </w:pPr>
    <w:rPr>
      <w:snapToGrid w:val="0"/>
    </w:rPr>
  </w:style>
  <w:style w:type="paragraph" w:styleId="Heading4">
    <w:name w:val="heading 4"/>
    <w:basedOn w:val="Normal"/>
    <w:qFormat/>
    <w:rsid w:val="00017EB4"/>
    <w:pPr>
      <w:tabs>
        <w:tab w:val="num" w:pos="2254"/>
      </w:tabs>
      <w:spacing w:after="220"/>
      <w:ind w:left="2254" w:hanging="850"/>
      <w:outlineLvl w:val="3"/>
    </w:pPr>
  </w:style>
  <w:style w:type="paragraph" w:styleId="Heading5">
    <w:name w:val="heading 5"/>
    <w:basedOn w:val="Normal"/>
    <w:qFormat/>
    <w:rsid w:val="00A713EF"/>
    <w:pPr>
      <w:numPr>
        <w:ilvl w:val="4"/>
        <w:numId w:val="1"/>
      </w:numPr>
      <w:spacing w:after="220"/>
      <w:outlineLvl w:val="4"/>
    </w:pPr>
    <w:rPr>
      <w:rFonts w:ascii="Arial" w:hAnsi="Arial" w:cs="Arial"/>
    </w:rPr>
  </w:style>
  <w:style w:type="paragraph" w:styleId="Heading6">
    <w:name w:val="heading 6"/>
    <w:basedOn w:val="Normal"/>
    <w:qFormat/>
    <w:rsid w:val="00057F70"/>
    <w:pPr>
      <w:numPr>
        <w:ilvl w:val="5"/>
        <w:numId w:val="1"/>
      </w:numPr>
      <w:spacing w:after="220"/>
      <w:outlineLvl w:val="5"/>
    </w:pPr>
    <w:rPr>
      <w:rFonts w:ascii="Arial" w:hAnsi="Arial"/>
    </w:rPr>
  </w:style>
  <w:style w:type="paragraph" w:styleId="Heading7">
    <w:name w:val="heading 7"/>
    <w:basedOn w:val="Normal"/>
    <w:qFormat/>
    <w:rsid w:val="00017EB4"/>
    <w:pPr>
      <w:numPr>
        <w:ilvl w:val="6"/>
        <w:numId w:val="1"/>
      </w:numPr>
      <w:spacing w:after="220"/>
      <w:outlineLvl w:val="6"/>
    </w:pPr>
  </w:style>
  <w:style w:type="paragraph" w:styleId="Heading8">
    <w:name w:val="heading 8"/>
    <w:basedOn w:val="Normal"/>
    <w:qFormat/>
    <w:rsid w:val="00017EB4"/>
    <w:pPr>
      <w:numPr>
        <w:ilvl w:val="7"/>
        <w:numId w:val="1"/>
      </w:numPr>
      <w:spacing w:after="220"/>
      <w:outlineLvl w:val="7"/>
    </w:pPr>
  </w:style>
  <w:style w:type="paragraph" w:styleId="Heading9">
    <w:name w:val="heading 9"/>
    <w:basedOn w:val="Normal"/>
    <w:qFormat/>
    <w:rsid w:val="00017EB4"/>
    <w:pPr>
      <w:numPr>
        <w:ilvl w:val="8"/>
        <w:numId w:val="1"/>
      </w:numPr>
      <w:spacing w:after="22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EC66C5"/>
    <w:rPr>
      <w:snapToGrid w:val="0"/>
      <w:sz w:val="22"/>
      <w:lang w:eastAsia="en-US"/>
    </w:rPr>
  </w:style>
  <w:style w:type="paragraph" w:styleId="NormalIndent">
    <w:name w:val="Normal Indent"/>
    <w:basedOn w:val="Normal"/>
    <w:rsid w:val="00017EB4"/>
    <w:pPr>
      <w:ind w:left="720"/>
    </w:pPr>
  </w:style>
  <w:style w:type="paragraph" w:styleId="EndnoteText">
    <w:name w:val="endnote text"/>
    <w:basedOn w:val="Normal"/>
    <w:semiHidden/>
    <w:rsid w:val="00017EB4"/>
  </w:style>
  <w:style w:type="paragraph" w:styleId="Footer">
    <w:name w:val="footer"/>
    <w:basedOn w:val="Normal"/>
    <w:link w:val="FooterChar"/>
    <w:uiPriority w:val="99"/>
    <w:rsid w:val="00017EB4"/>
    <w:pPr>
      <w:tabs>
        <w:tab w:val="center" w:pos="4320"/>
        <w:tab w:val="right" w:pos="8640"/>
      </w:tabs>
    </w:pPr>
    <w:rPr>
      <w:rFonts w:ascii="Arial" w:hAnsi="Arial"/>
      <w:noProof/>
      <w:sz w:val="12"/>
    </w:rPr>
  </w:style>
  <w:style w:type="paragraph" w:styleId="Header">
    <w:name w:val="header"/>
    <w:basedOn w:val="Normal"/>
    <w:rsid w:val="00017EB4"/>
    <w:pPr>
      <w:tabs>
        <w:tab w:val="center" w:pos="4320"/>
        <w:tab w:val="right" w:pos="8505"/>
        <w:tab w:val="right" w:pos="8640"/>
      </w:tabs>
      <w:jc w:val="left"/>
    </w:pPr>
  </w:style>
  <w:style w:type="character" w:styleId="FootnoteReference">
    <w:name w:val="footnote reference"/>
    <w:basedOn w:val="DefaultParagraphFont"/>
    <w:semiHidden/>
    <w:rsid w:val="00017EB4"/>
    <w:rPr>
      <w:position w:val="6"/>
      <w:sz w:val="16"/>
    </w:rPr>
  </w:style>
  <w:style w:type="paragraph" w:styleId="FootnoteText">
    <w:name w:val="footnote text"/>
    <w:basedOn w:val="Normal"/>
    <w:semiHidden/>
    <w:rsid w:val="00017EB4"/>
    <w:rPr>
      <w:sz w:val="20"/>
    </w:rPr>
  </w:style>
  <w:style w:type="paragraph" w:customStyle="1" w:styleId="coverTitle">
    <w:name w:val="coverTitle"/>
    <w:basedOn w:val="Normal"/>
    <w:rsid w:val="00017EB4"/>
    <w:pPr>
      <w:spacing w:line="280" w:lineRule="exact"/>
      <w:ind w:left="2268" w:right="2268"/>
      <w:jc w:val="center"/>
    </w:pPr>
    <w:rPr>
      <w:b/>
    </w:rPr>
  </w:style>
  <w:style w:type="paragraph" w:customStyle="1" w:styleId="coverParty">
    <w:name w:val="coverParty"/>
    <w:basedOn w:val="coverTitle"/>
    <w:rsid w:val="00017EB4"/>
    <w:pPr>
      <w:spacing w:before="240" w:line="240" w:lineRule="exact"/>
    </w:pPr>
    <w:rPr>
      <w:b w:val="0"/>
    </w:rPr>
  </w:style>
  <w:style w:type="paragraph" w:customStyle="1" w:styleId="coverNumber">
    <w:name w:val="coverNumber"/>
    <w:basedOn w:val="coverTitle"/>
    <w:rsid w:val="00017EB4"/>
    <w:pPr>
      <w:spacing w:line="200" w:lineRule="exact"/>
    </w:pPr>
    <w:rPr>
      <w:b w:val="0"/>
      <w:sz w:val="18"/>
    </w:rPr>
  </w:style>
  <w:style w:type="paragraph" w:customStyle="1" w:styleId="CPGloss1">
    <w:name w:val="CPGloss1"/>
    <w:basedOn w:val="Normal"/>
    <w:rsid w:val="00017EB4"/>
    <w:pPr>
      <w:framePr w:wrap="around" w:hAnchor="text" w:yAlign="bottom"/>
      <w:spacing w:after="60"/>
      <w:jc w:val="center"/>
    </w:pPr>
    <w:rPr>
      <w:smallCaps/>
      <w:spacing w:val="50"/>
      <w:sz w:val="20"/>
    </w:rPr>
  </w:style>
  <w:style w:type="paragraph" w:customStyle="1" w:styleId="CPGloss2">
    <w:name w:val="CPGloss2"/>
    <w:basedOn w:val="Normal"/>
    <w:rsid w:val="00017EB4"/>
    <w:pPr>
      <w:framePr w:wrap="around" w:hAnchor="text" w:yAlign="bottom"/>
      <w:jc w:val="center"/>
    </w:pPr>
    <w:rPr>
      <w:caps/>
      <w:spacing w:val="5"/>
      <w:sz w:val="14"/>
    </w:rPr>
  </w:style>
  <w:style w:type="paragraph" w:customStyle="1" w:styleId="CPGloss3">
    <w:name w:val="CPGloss3"/>
    <w:basedOn w:val="Normal"/>
    <w:rsid w:val="00017EB4"/>
    <w:pPr>
      <w:framePr w:wrap="around" w:hAnchor="text" w:yAlign="bottom"/>
      <w:jc w:val="center"/>
    </w:pPr>
    <w:rPr>
      <w:caps/>
      <w:sz w:val="10"/>
    </w:rPr>
  </w:style>
  <w:style w:type="paragraph" w:styleId="BodyTextIndent">
    <w:name w:val="Body Text Indent"/>
    <w:basedOn w:val="Normal"/>
    <w:rsid w:val="00017EB4"/>
    <w:pPr>
      <w:suppressAutoHyphens/>
      <w:spacing w:after="220"/>
      <w:ind w:left="851"/>
    </w:pPr>
  </w:style>
  <w:style w:type="paragraph" w:styleId="BodyTextIndent2">
    <w:name w:val="Body Text Indent 2"/>
    <w:basedOn w:val="Normal"/>
    <w:rsid w:val="00017EB4"/>
    <w:pPr>
      <w:ind w:left="3600" w:hanging="1440"/>
      <w:jc w:val="left"/>
    </w:pPr>
  </w:style>
  <w:style w:type="paragraph" w:styleId="BalloonText">
    <w:name w:val="Balloon Text"/>
    <w:basedOn w:val="Normal"/>
    <w:semiHidden/>
    <w:rsid w:val="00017EB4"/>
    <w:rPr>
      <w:rFonts w:ascii="Tahoma" w:hAnsi="Tahoma" w:cs="Tahoma"/>
      <w:sz w:val="16"/>
      <w:szCs w:val="16"/>
    </w:rPr>
  </w:style>
  <w:style w:type="paragraph" w:styleId="BodyTextIndent3">
    <w:name w:val="Body Text Indent 3"/>
    <w:basedOn w:val="Normal"/>
    <w:rsid w:val="00017EB4"/>
    <w:pPr>
      <w:spacing w:before="120"/>
      <w:ind w:left="1014" w:hanging="294"/>
    </w:pPr>
  </w:style>
  <w:style w:type="paragraph" w:customStyle="1" w:styleId="Body">
    <w:name w:val="Body"/>
    <w:basedOn w:val="Normal"/>
    <w:rsid w:val="00017EB4"/>
    <w:pPr>
      <w:spacing w:after="220"/>
    </w:pPr>
  </w:style>
  <w:style w:type="character" w:styleId="PageNumber">
    <w:name w:val="page number"/>
    <w:basedOn w:val="DefaultParagraphFont"/>
    <w:rsid w:val="00017EB4"/>
  </w:style>
  <w:style w:type="paragraph" w:styleId="BodyText">
    <w:name w:val="Body Text"/>
    <w:basedOn w:val="Normal"/>
    <w:rsid w:val="00017EB4"/>
    <w:pPr>
      <w:suppressAutoHyphens/>
      <w:spacing w:after="220"/>
    </w:pPr>
  </w:style>
  <w:style w:type="paragraph" w:customStyle="1" w:styleId="Indent0">
    <w:name w:val="Indent0"/>
    <w:basedOn w:val="Normal"/>
    <w:rsid w:val="00017EB4"/>
    <w:pPr>
      <w:spacing w:after="220"/>
    </w:pPr>
  </w:style>
  <w:style w:type="paragraph" w:customStyle="1" w:styleId="Recitals">
    <w:name w:val="Recitals"/>
    <w:basedOn w:val="Normal"/>
    <w:rsid w:val="00017EB4"/>
    <w:pPr>
      <w:numPr>
        <w:numId w:val="2"/>
      </w:numPr>
      <w:spacing w:after="220"/>
    </w:pPr>
  </w:style>
  <w:style w:type="paragraph" w:customStyle="1" w:styleId="ITISIndentBodyTextChar">
    <w:name w:val="ITIS_IndentBodyText Char"/>
    <w:basedOn w:val="Normal"/>
    <w:link w:val="ITISIndentBodyTextCharChar"/>
    <w:rsid w:val="00AD5093"/>
    <w:pPr>
      <w:spacing w:after="220"/>
      <w:ind w:left="851"/>
    </w:pPr>
    <w:rPr>
      <w:rFonts w:ascii="Arial" w:hAnsi="Arial" w:cs="Arial"/>
    </w:rPr>
  </w:style>
  <w:style w:type="character" w:customStyle="1" w:styleId="ITISIndentBodyTextCharChar">
    <w:name w:val="ITIS_IndentBodyText Char Char"/>
    <w:basedOn w:val="DefaultParagraphFont"/>
    <w:link w:val="ITISIndentBodyTextChar"/>
    <w:rsid w:val="00AD5093"/>
    <w:rPr>
      <w:rFonts w:ascii="Arial" w:hAnsi="Arial" w:cs="Arial"/>
      <w:sz w:val="22"/>
      <w:lang w:eastAsia="en-US"/>
    </w:rPr>
  </w:style>
  <w:style w:type="paragraph" w:customStyle="1" w:styleId="Numberingabc">
    <w:name w:val="Numbering a b c"/>
    <w:basedOn w:val="Normal"/>
    <w:rsid w:val="00EF0C39"/>
    <w:pPr>
      <w:numPr>
        <w:numId w:val="3"/>
      </w:numPr>
      <w:spacing w:before="120" w:after="120"/>
      <w:ind w:left="1702"/>
    </w:pPr>
  </w:style>
  <w:style w:type="paragraph" w:customStyle="1" w:styleId="ITISHeading1">
    <w:name w:val="ITIS_Heading1"/>
    <w:basedOn w:val="Heading1"/>
    <w:rsid w:val="00DE332E"/>
    <w:pPr>
      <w:numPr>
        <w:numId w:val="1"/>
      </w:numPr>
    </w:pPr>
    <w:rPr>
      <w:rFonts w:ascii="Arial" w:hAnsi="Arial" w:cs="Arial"/>
      <w:caps/>
    </w:rPr>
  </w:style>
  <w:style w:type="paragraph" w:customStyle="1" w:styleId="ITISHeading2">
    <w:name w:val="ITIS_Heading2"/>
    <w:basedOn w:val="Heading2"/>
    <w:rsid w:val="0034387F"/>
    <w:pPr>
      <w:numPr>
        <w:ilvl w:val="1"/>
        <w:numId w:val="1"/>
      </w:numPr>
    </w:pPr>
    <w:rPr>
      <w:rFonts w:ascii="Arial" w:hAnsi="Arial" w:cs="Arial"/>
      <w:bCs/>
      <w:szCs w:val="22"/>
    </w:rPr>
  </w:style>
  <w:style w:type="paragraph" w:customStyle="1" w:styleId="ITISHeading3">
    <w:name w:val="ITIS_Heading3"/>
    <w:basedOn w:val="Heading3"/>
    <w:link w:val="ITISHeading3Char"/>
    <w:rsid w:val="004326A3"/>
    <w:pPr>
      <w:numPr>
        <w:ilvl w:val="2"/>
        <w:numId w:val="1"/>
      </w:numPr>
      <w:tabs>
        <w:tab w:val="clear" w:pos="1418"/>
      </w:tabs>
    </w:pPr>
    <w:rPr>
      <w:rFonts w:ascii="Arial" w:hAnsi="Arial" w:cs="Arial"/>
      <w:szCs w:val="22"/>
    </w:rPr>
  </w:style>
  <w:style w:type="character" w:customStyle="1" w:styleId="ITISHeading3Char">
    <w:name w:val="ITIS_Heading3 Char"/>
    <w:basedOn w:val="Heading3Char"/>
    <w:link w:val="ITISHeading3"/>
    <w:rsid w:val="004326A3"/>
    <w:rPr>
      <w:rFonts w:ascii="Arial" w:hAnsi="Arial" w:cs="Arial"/>
      <w:snapToGrid w:val="0"/>
      <w:sz w:val="22"/>
      <w:szCs w:val="22"/>
      <w:lang w:eastAsia="en-US"/>
    </w:rPr>
  </w:style>
  <w:style w:type="paragraph" w:customStyle="1" w:styleId="ITISHeading4">
    <w:name w:val="ITIS_Heading4"/>
    <w:basedOn w:val="Heading4"/>
    <w:rsid w:val="00377504"/>
    <w:pPr>
      <w:tabs>
        <w:tab w:val="clear" w:pos="2254"/>
        <w:tab w:val="num" w:pos="851"/>
      </w:tabs>
      <w:ind w:left="851" w:hanging="851"/>
    </w:pPr>
    <w:rPr>
      <w:rFonts w:ascii="Arial" w:hAnsi="Arial" w:cs="Arial"/>
    </w:rPr>
  </w:style>
  <w:style w:type="character" w:styleId="CommentReference">
    <w:name w:val="annotation reference"/>
    <w:basedOn w:val="DefaultParagraphFont"/>
    <w:semiHidden/>
    <w:rsid w:val="007838FC"/>
    <w:rPr>
      <w:sz w:val="16"/>
      <w:szCs w:val="16"/>
    </w:rPr>
  </w:style>
  <w:style w:type="paragraph" w:styleId="CommentText">
    <w:name w:val="annotation text"/>
    <w:basedOn w:val="Normal"/>
    <w:semiHidden/>
    <w:rsid w:val="007838FC"/>
    <w:rPr>
      <w:sz w:val="20"/>
    </w:rPr>
  </w:style>
  <w:style w:type="paragraph" w:styleId="CommentSubject">
    <w:name w:val="annotation subject"/>
    <w:basedOn w:val="CommentText"/>
    <w:next w:val="CommentText"/>
    <w:semiHidden/>
    <w:rsid w:val="007838FC"/>
    <w:rPr>
      <w:b/>
      <w:bCs/>
    </w:rPr>
  </w:style>
  <w:style w:type="paragraph" w:customStyle="1" w:styleId="Scha">
    <w:name w:val="Sch a)"/>
    <w:basedOn w:val="Normal"/>
    <w:rsid w:val="001147E9"/>
    <w:pPr>
      <w:numPr>
        <w:ilvl w:val="1"/>
        <w:numId w:val="4"/>
      </w:numPr>
      <w:jc w:val="left"/>
    </w:pPr>
    <w:rPr>
      <w:rFonts w:ascii="Verdana" w:hAnsi="Verdana"/>
      <w:sz w:val="20"/>
      <w:szCs w:val="24"/>
      <w:lang w:val="en-GB"/>
    </w:rPr>
  </w:style>
  <w:style w:type="paragraph" w:customStyle="1" w:styleId="Level1">
    <w:name w:val="Level 1"/>
    <w:basedOn w:val="Normal"/>
    <w:rsid w:val="00FF5DDB"/>
    <w:pPr>
      <w:numPr>
        <w:numId w:val="5"/>
      </w:numPr>
      <w:adjustRightInd w:val="0"/>
      <w:spacing w:before="120" w:after="60"/>
      <w:outlineLvl w:val="0"/>
    </w:pPr>
    <w:rPr>
      <w:rFonts w:ascii="Arial" w:eastAsia="Arial" w:hAnsi="Arial" w:cs="Arial"/>
      <w:szCs w:val="22"/>
      <w:lang w:val="en-GB" w:eastAsia="en-GB"/>
    </w:rPr>
  </w:style>
  <w:style w:type="character" w:customStyle="1" w:styleId="Level1asHeadingtext">
    <w:name w:val="Level 1 as Heading (text)"/>
    <w:rsid w:val="00FF5DDB"/>
    <w:rPr>
      <w:b/>
      <w:bCs/>
    </w:rPr>
  </w:style>
  <w:style w:type="paragraph" w:customStyle="1" w:styleId="Level2">
    <w:name w:val="Level 2"/>
    <w:basedOn w:val="Normal"/>
    <w:link w:val="Level2Char"/>
    <w:rsid w:val="00FF5DDB"/>
    <w:pPr>
      <w:numPr>
        <w:ilvl w:val="1"/>
        <w:numId w:val="5"/>
      </w:numPr>
      <w:adjustRightInd w:val="0"/>
      <w:spacing w:before="120" w:after="60"/>
      <w:outlineLvl w:val="1"/>
    </w:pPr>
    <w:rPr>
      <w:rFonts w:ascii="Arial" w:eastAsia="Arial" w:hAnsi="Arial"/>
      <w:szCs w:val="22"/>
      <w:lang w:val="en-GB" w:eastAsia="en-GB"/>
    </w:rPr>
  </w:style>
  <w:style w:type="character" w:customStyle="1" w:styleId="Level2Char">
    <w:name w:val="Level 2 Char"/>
    <w:link w:val="Level2"/>
    <w:locked/>
    <w:rsid w:val="00FF5DDB"/>
    <w:rPr>
      <w:rFonts w:ascii="Arial" w:eastAsia="Arial" w:hAnsi="Arial"/>
      <w:sz w:val="22"/>
      <w:szCs w:val="22"/>
      <w:lang w:val="en-GB" w:eastAsia="en-GB"/>
    </w:rPr>
  </w:style>
  <w:style w:type="paragraph" w:customStyle="1" w:styleId="Level3">
    <w:name w:val="Level 3"/>
    <w:basedOn w:val="Normal"/>
    <w:rsid w:val="00FF5DDB"/>
    <w:pPr>
      <w:numPr>
        <w:ilvl w:val="2"/>
        <w:numId w:val="5"/>
      </w:numPr>
      <w:adjustRightInd w:val="0"/>
      <w:spacing w:before="120" w:after="60"/>
      <w:outlineLvl w:val="2"/>
    </w:pPr>
    <w:rPr>
      <w:rFonts w:ascii="Arial" w:eastAsia="Arial" w:hAnsi="Arial" w:cs="Arial"/>
      <w:szCs w:val="22"/>
      <w:lang w:val="en-GB" w:eastAsia="en-GB"/>
    </w:rPr>
  </w:style>
  <w:style w:type="paragraph" w:customStyle="1" w:styleId="Level4">
    <w:name w:val="Level 4"/>
    <w:basedOn w:val="Normal"/>
    <w:rsid w:val="00FF5DDB"/>
    <w:pPr>
      <w:tabs>
        <w:tab w:val="num" w:pos="3154"/>
      </w:tabs>
      <w:adjustRightInd w:val="0"/>
      <w:spacing w:before="120" w:after="60"/>
      <w:ind w:left="3154" w:hanging="1354"/>
      <w:outlineLvl w:val="3"/>
    </w:pPr>
    <w:rPr>
      <w:rFonts w:ascii="Arial" w:eastAsia="Arial" w:hAnsi="Arial" w:cs="Arial"/>
      <w:szCs w:val="22"/>
      <w:lang w:val="en-GB" w:eastAsia="en-GB"/>
    </w:rPr>
  </w:style>
  <w:style w:type="paragraph" w:customStyle="1" w:styleId="Level5">
    <w:name w:val="Level 5"/>
    <w:basedOn w:val="Normal"/>
    <w:rsid w:val="00FF5DDB"/>
    <w:pPr>
      <w:tabs>
        <w:tab w:val="num" w:pos="4234"/>
      </w:tabs>
      <w:adjustRightInd w:val="0"/>
      <w:spacing w:before="120" w:after="60"/>
      <w:ind w:left="4234" w:hanging="1080"/>
      <w:outlineLvl w:val="4"/>
    </w:pPr>
    <w:rPr>
      <w:rFonts w:ascii="Arial" w:eastAsia="Arial" w:hAnsi="Arial" w:cs="Arial"/>
      <w:szCs w:val="22"/>
      <w:lang w:val="en-GB" w:eastAsia="en-GB"/>
    </w:rPr>
  </w:style>
  <w:style w:type="paragraph" w:customStyle="1" w:styleId="Level6">
    <w:name w:val="Level 6"/>
    <w:basedOn w:val="Normal"/>
    <w:rsid w:val="00FF5DDB"/>
    <w:pPr>
      <w:tabs>
        <w:tab w:val="num" w:pos="4594"/>
      </w:tabs>
      <w:adjustRightInd w:val="0"/>
      <w:spacing w:before="120" w:after="60"/>
      <w:ind w:left="4594" w:hanging="360"/>
      <w:outlineLvl w:val="5"/>
    </w:pPr>
    <w:rPr>
      <w:rFonts w:ascii="Arial" w:eastAsia="Arial" w:hAnsi="Arial" w:cs="Arial"/>
      <w:szCs w:val="22"/>
      <w:lang w:val="en-GB" w:eastAsia="en-GB"/>
    </w:rPr>
  </w:style>
  <w:style w:type="paragraph" w:customStyle="1" w:styleId="NormalSingle">
    <w:name w:val="Normal Single"/>
    <w:basedOn w:val="Normal"/>
    <w:rsid w:val="00B95574"/>
    <w:pPr>
      <w:jc w:val="left"/>
    </w:pPr>
    <w:rPr>
      <w:rFonts w:ascii="Arial" w:hAnsi="Arial"/>
      <w:sz w:val="21"/>
      <w:lang w:eastAsia="en-AU"/>
    </w:rPr>
  </w:style>
  <w:style w:type="paragraph" w:customStyle="1" w:styleId="CoverPartyNames">
    <w:name w:val="Cover Party Names"/>
    <w:basedOn w:val="Normal"/>
    <w:rsid w:val="00B95574"/>
    <w:pPr>
      <w:pBdr>
        <w:top w:val="single" w:sz="2" w:space="5" w:color="auto"/>
        <w:bottom w:val="single" w:sz="2" w:space="5" w:color="auto"/>
        <w:between w:val="single" w:sz="2" w:space="5" w:color="auto"/>
      </w:pBdr>
      <w:autoSpaceDE w:val="0"/>
      <w:autoSpaceDN w:val="0"/>
      <w:adjustRightInd w:val="0"/>
      <w:spacing w:after="120" w:line="400" w:lineRule="exact"/>
      <w:jc w:val="left"/>
    </w:pPr>
    <w:rPr>
      <w:rFonts w:ascii="Arial" w:hAnsi="Arial"/>
      <w:color w:val="000000"/>
      <w:sz w:val="36"/>
      <w:szCs w:val="22"/>
      <w:lang w:eastAsia="en-AU"/>
    </w:rPr>
  </w:style>
  <w:style w:type="paragraph" w:customStyle="1" w:styleId="DocTitle">
    <w:name w:val="DocTitle"/>
    <w:basedOn w:val="NormalSingle"/>
    <w:next w:val="NormalSingle"/>
    <w:rsid w:val="00B95574"/>
    <w:pPr>
      <w:spacing w:before="960" w:line="760" w:lineRule="atLeast"/>
    </w:pPr>
    <w:rPr>
      <w:sz w:val="80"/>
    </w:rPr>
  </w:style>
  <w:style w:type="paragraph" w:customStyle="1" w:styleId="Background">
    <w:name w:val="Background"/>
    <w:basedOn w:val="Normal"/>
    <w:rsid w:val="00B95574"/>
    <w:pPr>
      <w:numPr>
        <w:numId w:val="6"/>
      </w:numPr>
      <w:spacing w:after="113" w:line="245" w:lineRule="atLeast"/>
      <w:jc w:val="left"/>
    </w:pPr>
    <w:rPr>
      <w:rFonts w:ascii="Arial" w:hAnsi="Arial"/>
      <w:lang w:eastAsia="en-AU"/>
    </w:rPr>
  </w:style>
  <w:style w:type="paragraph" w:styleId="Revision">
    <w:name w:val="Revision"/>
    <w:hidden/>
    <w:uiPriority w:val="99"/>
    <w:semiHidden/>
    <w:rsid w:val="0064364D"/>
    <w:rPr>
      <w:sz w:val="22"/>
      <w:lang w:eastAsia="en-US"/>
    </w:rPr>
  </w:style>
  <w:style w:type="character" w:styleId="Hyperlink">
    <w:name w:val="Hyperlink"/>
    <w:basedOn w:val="DefaultParagraphFont"/>
    <w:uiPriority w:val="99"/>
    <w:rsid w:val="002C5E12"/>
    <w:rPr>
      <w:color w:val="0000FF"/>
      <w:u w:val="single"/>
    </w:rPr>
  </w:style>
  <w:style w:type="table" w:styleId="TableGrid">
    <w:name w:val="Table Grid"/>
    <w:basedOn w:val="TableNormal"/>
    <w:rsid w:val="009644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A11EE4"/>
    <w:pPr>
      <w:keepLines/>
      <w:suppressAutoHyphens w:val="0"/>
      <w:spacing w:before="480" w:after="0" w:line="276" w:lineRule="auto"/>
      <w:jc w:val="left"/>
      <w:outlineLvl w:val="9"/>
    </w:pPr>
    <w:rPr>
      <w:rFonts w:ascii="Cambria" w:eastAsia="Times New Roman" w:hAnsi="Cambria"/>
      <w:bCs/>
      <w:color w:val="365F91"/>
      <w:sz w:val="28"/>
      <w:szCs w:val="28"/>
      <w:lang w:val="en-US"/>
    </w:rPr>
  </w:style>
  <w:style w:type="paragraph" w:styleId="TOC1">
    <w:name w:val="toc 1"/>
    <w:basedOn w:val="Normal"/>
    <w:next w:val="Normal"/>
    <w:autoRedefine/>
    <w:uiPriority w:val="39"/>
    <w:rsid w:val="009A6DB8"/>
    <w:pPr>
      <w:tabs>
        <w:tab w:val="left" w:pos="426"/>
        <w:tab w:val="right" w:leader="dot" w:pos="8497"/>
      </w:tabs>
      <w:spacing w:before="360"/>
      <w:jc w:val="left"/>
    </w:pPr>
    <w:rPr>
      <w:rFonts w:ascii="Arial" w:hAnsi="Arial"/>
      <w:b/>
      <w:bCs/>
      <w:szCs w:val="24"/>
    </w:rPr>
  </w:style>
  <w:style w:type="paragraph" w:styleId="TOC2">
    <w:name w:val="toc 2"/>
    <w:basedOn w:val="Normal"/>
    <w:next w:val="Normal"/>
    <w:autoRedefine/>
    <w:uiPriority w:val="39"/>
    <w:rsid w:val="00A11EE4"/>
    <w:pPr>
      <w:spacing w:before="240"/>
      <w:jc w:val="left"/>
    </w:pPr>
    <w:rPr>
      <w:rFonts w:ascii="Calibri" w:hAnsi="Calibri"/>
      <w:b/>
      <w:bCs/>
      <w:sz w:val="20"/>
    </w:rPr>
  </w:style>
  <w:style w:type="paragraph" w:styleId="TOC3">
    <w:name w:val="toc 3"/>
    <w:basedOn w:val="Normal"/>
    <w:next w:val="Normal"/>
    <w:autoRedefine/>
    <w:uiPriority w:val="39"/>
    <w:rsid w:val="00A11EE4"/>
    <w:pPr>
      <w:ind w:left="220"/>
      <w:jc w:val="left"/>
    </w:pPr>
    <w:rPr>
      <w:rFonts w:ascii="Calibri" w:hAnsi="Calibri"/>
      <w:sz w:val="20"/>
    </w:rPr>
  </w:style>
  <w:style w:type="paragraph" w:styleId="TOC4">
    <w:name w:val="toc 4"/>
    <w:basedOn w:val="Normal"/>
    <w:next w:val="Normal"/>
    <w:autoRedefine/>
    <w:uiPriority w:val="39"/>
    <w:unhideWhenUsed/>
    <w:rsid w:val="00B362A1"/>
    <w:pPr>
      <w:ind w:left="440"/>
      <w:jc w:val="left"/>
    </w:pPr>
    <w:rPr>
      <w:rFonts w:ascii="Calibri" w:hAnsi="Calibri"/>
      <w:sz w:val="20"/>
    </w:rPr>
  </w:style>
  <w:style w:type="paragraph" w:styleId="TOC5">
    <w:name w:val="toc 5"/>
    <w:basedOn w:val="Normal"/>
    <w:next w:val="Normal"/>
    <w:autoRedefine/>
    <w:uiPriority w:val="39"/>
    <w:unhideWhenUsed/>
    <w:rsid w:val="00B362A1"/>
    <w:pPr>
      <w:ind w:left="660"/>
      <w:jc w:val="left"/>
    </w:pPr>
    <w:rPr>
      <w:rFonts w:ascii="Calibri" w:hAnsi="Calibri"/>
      <w:sz w:val="20"/>
    </w:rPr>
  </w:style>
  <w:style w:type="paragraph" w:styleId="TOC6">
    <w:name w:val="toc 6"/>
    <w:basedOn w:val="Normal"/>
    <w:next w:val="Normal"/>
    <w:autoRedefine/>
    <w:uiPriority w:val="39"/>
    <w:unhideWhenUsed/>
    <w:rsid w:val="00B362A1"/>
    <w:pPr>
      <w:ind w:left="880"/>
      <w:jc w:val="left"/>
    </w:pPr>
    <w:rPr>
      <w:rFonts w:ascii="Calibri" w:hAnsi="Calibri"/>
      <w:sz w:val="20"/>
    </w:rPr>
  </w:style>
  <w:style w:type="paragraph" w:styleId="TOC7">
    <w:name w:val="toc 7"/>
    <w:basedOn w:val="Normal"/>
    <w:next w:val="Normal"/>
    <w:autoRedefine/>
    <w:uiPriority w:val="39"/>
    <w:unhideWhenUsed/>
    <w:rsid w:val="00B362A1"/>
    <w:pPr>
      <w:ind w:left="1100"/>
      <w:jc w:val="left"/>
    </w:pPr>
    <w:rPr>
      <w:rFonts w:ascii="Calibri" w:hAnsi="Calibri"/>
      <w:sz w:val="20"/>
    </w:rPr>
  </w:style>
  <w:style w:type="paragraph" w:styleId="TOC8">
    <w:name w:val="toc 8"/>
    <w:basedOn w:val="Normal"/>
    <w:next w:val="Normal"/>
    <w:autoRedefine/>
    <w:uiPriority w:val="39"/>
    <w:unhideWhenUsed/>
    <w:rsid w:val="00B362A1"/>
    <w:pPr>
      <w:ind w:left="1320"/>
      <w:jc w:val="left"/>
    </w:pPr>
    <w:rPr>
      <w:rFonts w:ascii="Calibri" w:hAnsi="Calibri"/>
      <w:sz w:val="20"/>
    </w:rPr>
  </w:style>
  <w:style w:type="paragraph" w:styleId="TOC9">
    <w:name w:val="toc 9"/>
    <w:basedOn w:val="Normal"/>
    <w:next w:val="Normal"/>
    <w:autoRedefine/>
    <w:uiPriority w:val="39"/>
    <w:unhideWhenUsed/>
    <w:rsid w:val="00B362A1"/>
    <w:pPr>
      <w:ind w:left="1540"/>
      <w:jc w:val="left"/>
    </w:pPr>
    <w:rPr>
      <w:rFonts w:ascii="Calibri" w:hAnsi="Calibri"/>
      <w:sz w:val="20"/>
    </w:rPr>
  </w:style>
  <w:style w:type="character" w:customStyle="1" w:styleId="FooterChar">
    <w:name w:val="Footer Char"/>
    <w:basedOn w:val="DefaultParagraphFont"/>
    <w:link w:val="Footer"/>
    <w:uiPriority w:val="99"/>
    <w:rsid w:val="00277484"/>
    <w:rPr>
      <w:rFonts w:ascii="Arial" w:hAnsi="Arial"/>
      <w:noProof/>
      <w:sz w:val="12"/>
      <w:lang w:eastAsia="en-US"/>
    </w:rPr>
  </w:style>
  <w:style w:type="table" w:customStyle="1" w:styleId="TableGrid1">
    <w:name w:val="Table Grid1"/>
    <w:basedOn w:val="TableNormal"/>
    <w:next w:val="TableGrid"/>
    <w:uiPriority w:val="59"/>
    <w:rsid w:val="00E241D0"/>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18AC"/>
    <w:pPr>
      <w:ind w:left="720"/>
      <w:contextualSpacing/>
    </w:pPr>
  </w:style>
  <w:style w:type="character" w:styleId="LineNumber">
    <w:name w:val="line number"/>
    <w:basedOn w:val="DefaultParagraphFont"/>
    <w:semiHidden/>
    <w:unhideWhenUsed/>
    <w:rsid w:val="00174E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090450">
      <w:bodyDiv w:val="1"/>
      <w:marLeft w:val="0"/>
      <w:marRight w:val="0"/>
      <w:marTop w:val="0"/>
      <w:marBottom w:val="0"/>
      <w:divBdr>
        <w:top w:val="none" w:sz="0" w:space="0" w:color="auto"/>
        <w:left w:val="none" w:sz="0" w:space="0" w:color="auto"/>
        <w:bottom w:val="none" w:sz="0" w:space="0" w:color="auto"/>
        <w:right w:val="none" w:sz="0" w:space="0" w:color="auto"/>
      </w:divBdr>
    </w:div>
    <w:div w:id="479080440">
      <w:bodyDiv w:val="1"/>
      <w:marLeft w:val="0"/>
      <w:marRight w:val="0"/>
      <w:marTop w:val="0"/>
      <w:marBottom w:val="0"/>
      <w:divBdr>
        <w:top w:val="none" w:sz="0" w:space="0" w:color="auto"/>
        <w:left w:val="none" w:sz="0" w:space="0" w:color="auto"/>
        <w:bottom w:val="none" w:sz="0" w:space="0" w:color="auto"/>
        <w:right w:val="none" w:sz="0" w:space="0" w:color="auto"/>
      </w:divBdr>
    </w:div>
    <w:div w:id="628366275">
      <w:bodyDiv w:val="1"/>
      <w:marLeft w:val="0"/>
      <w:marRight w:val="0"/>
      <w:marTop w:val="0"/>
      <w:marBottom w:val="0"/>
      <w:divBdr>
        <w:top w:val="none" w:sz="0" w:space="0" w:color="auto"/>
        <w:left w:val="none" w:sz="0" w:space="0" w:color="auto"/>
        <w:bottom w:val="none" w:sz="0" w:space="0" w:color="auto"/>
        <w:right w:val="none" w:sz="0" w:space="0" w:color="auto"/>
      </w:divBdr>
    </w:div>
    <w:div w:id="1109740684">
      <w:bodyDiv w:val="1"/>
      <w:marLeft w:val="0"/>
      <w:marRight w:val="0"/>
      <w:marTop w:val="0"/>
      <w:marBottom w:val="0"/>
      <w:divBdr>
        <w:top w:val="none" w:sz="0" w:space="0" w:color="auto"/>
        <w:left w:val="none" w:sz="0" w:space="0" w:color="auto"/>
        <w:bottom w:val="none" w:sz="0" w:space="0" w:color="auto"/>
        <w:right w:val="none" w:sz="0" w:space="0" w:color="auto"/>
      </w:divBdr>
    </w:div>
    <w:div w:id="127305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pac-accredit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5FE7DA3-188B-4200-91FB-A5B1EAD19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3850</Words>
  <Characters>21947</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25746</CharactersWithSpaces>
  <SharedDoc>false</SharedDoc>
  <HLinks>
    <vt:vector size="6" baseType="variant">
      <vt:variant>
        <vt:i4>3407938</vt:i4>
      </vt:variant>
      <vt:variant>
        <vt:i4>0</vt:i4>
      </vt:variant>
      <vt:variant>
        <vt:i4>0</vt:i4>
      </vt:variant>
      <vt:variant>
        <vt:i4>5</vt:i4>
      </vt:variant>
      <vt:variant>
        <vt:lpwstr>mailto:mike.hall@cellularasset.com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2020-07-08T19:39:00Z</dcterms:created>
  <dcterms:modified xsi:type="dcterms:W3CDTF">2020-07-08T19:41:00Z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PRECEDENT">
    <vt:lpwstr/>
  </property>
  <property fmtid="{D5CDD505-2E9C-101B-9397-08002B2CF9AE}" pid="3" name="DM_INSERTFOOTER">
    <vt:i4>1</vt:i4>
  </property>
  <property fmtid="{D5CDD505-2E9C-101B-9397-08002B2CF9AE}" pid="4" name="DM_FOOTER1STPAGE">
    <vt:i4>1</vt:i4>
  </property>
  <property fmtid="{D5CDD505-2E9C-101B-9397-08002B2CF9AE}" pid="5" name="DM_DISPVERSIONINFOOTER">
    <vt:i4>0</vt:i4>
  </property>
  <property fmtid="{D5CDD505-2E9C-101B-9397-08002B2CF9AE}" pid="6" name="DM_DISPFILENAMEINFOOTER">
    <vt:lpwstr>P029.docx</vt:lpwstr>
  </property>
  <property fmtid="{D5CDD505-2E9C-101B-9397-08002B2CF9AE}" pid="7" name="DM_AFTYDOCID">
    <vt:i4>503051</vt:i4>
  </property>
  <property fmtid="{D5CDD505-2E9C-101B-9397-08002B2CF9AE}" pid="8" name="DM_PHONEBOOK">
    <vt:lpwstr>Freeman, Maximilian Stuart</vt:lpwstr>
  </property>
  <property fmtid="{D5CDD505-2E9C-101B-9397-08002B2CF9AE}" pid="9" name="DM_MATTER">
    <vt:lpwstr>150492</vt:lpwstr>
  </property>
  <property fmtid="{D5CDD505-2E9C-101B-9397-08002B2CF9AE}" pid="10" name="DM_DESCRIPTION">
    <vt:lpwstr>Shareholders Agreement 06.10.2016</vt:lpwstr>
  </property>
  <property fmtid="{D5CDD505-2E9C-101B-9397-08002B2CF9AE}" pid="11" name="DM_AUTHOR">
    <vt:lpwstr>PM</vt:lpwstr>
  </property>
  <property fmtid="{D5CDD505-2E9C-101B-9397-08002B2CF9AE}" pid="12" name="DM_OPERATOR">
    <vt:lpwstr>CD</vt:lpwstr>
  </property>
  <property fmtid="{D5CDD505-2E9C-101B-9397-08002B2CF9AE}" pid="13" name="DM_CLIENT">
    <vt:lpwstr>FREEM-MS</vt:lpwstr>
  </property>
  <property fmtid="{D5CDD505-2E9C-101B-9397-08002B2CF9AE}" pid="14" name="DM_VERSION">
    <vt:i4>1</vt:i4>
  </property>
  <property fmtid="{D5CDD505-2E9C-101B-9397-08002B2CF9AE}" pid="15" name="DM_PROMPTFORVERSION">
    <vt:i4>0</vt:i4>
  </property>
</Properties>
</file>