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83D45" w14:textId="497D932B" w:rsidR="00A72F9B" w:rsidRPr="0095616F" w:rsidRDefault="00004315" w:rsidP="00CE16B9">
      <w:pPr>
        <w:tabs>
          <w:tab w:val="right" w:pos="9480"/>
        </w:tabs>
        <w:jc w:val="center"/>
        <w:rPr>
          <w:b/>
          <w:lang w:val="en-GB"/>
        </w:rPr>
      </w:pPr>
      <w:r w:rsidRPr="0095616F">
        <w:rPr>
          <w:noProof/>
          <w:lang w:val="en-GB"/>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95616F" w:rsidRDefault="00724A96" w:rsidP="00632BE2">
      <w:pPr>
        <w:pStyle w:val="DocTitle"/>
        <w:rPr>
          <w:lang w:val="en-GB"/>
        </w:rPr>
      </w:pPr>
    </w:p>
    <w:p w14:paraId="54D6146D" w14:textId="1115D4CF" w:rsidR="00E17B3E" w:rsidRPr="0095616F" w:rsidRDefault="00B7740F" w:rsidP="00291E3B">
      <w:pPr>
        <w:pStyle w:val="NormalSingle"/>
        <w:rPr>
          <w:sz w:val="80"/>
          <w:szCs w:val="80"/>
          <w:lang w:val="en-GB"/>
        </w:rPr>
      </w:pPr>
      <w:r w:rsidRPr="0095616F">
        <w:rPr>
          <w:color w:val="365F91" w:themeColor="accent1" w:themeShade="BF"/>
          <w:sz w:val="80"/>
          <w:lang w:val="en-GB"/>
        </w:rPr>
        <w:t>Guidance on Flexible Scopes of Accreditation</w:t>
      </w:r>
      <w:r w:rsidRPr="0095616F">
        <w:rPr>
          <w:sz w:val="80"/>
          <w:szCs w:val="80"/>
          <w:lang w:val="en-GB"/>
        </w:rPr>
        <w:t xml:space="preserve"> </w:t>
      </w:r>
    </w:p>
    <w:p w14:paraId="3C4C76D5" w14:textId="33D129AA" w:rsidR="00E17B3E" w:rsidRPr="0095616F" w:rsidRDefault="00E17B3E" w:rsidP="00B95574">
      <w:pPr>
        <w:pStyle w:val="NormalSingle"/>
        <w:rPr>
          <w:lang w:val="en-GB"/>
        </w:rPr>
      </w:pPr>
    </w:p>
    <w:p w14:paraId="5A841466" w14:textId="1183CB3B" w:rsidR="00E17B3E" w:rsidRPr="0095616F" w:rsidRDefault="00E17B3E" w:rsidP="00B95574">
      <w:pPr>
        <w:pStyle w:val="NormalSingle"/>
        <w:rPr>
          <w:lang w:val="en-GB"/>
        </w:rPr>
      </w:pPr>
    </w:p>
    <w:p w14:paraId="2F3DDCE4" w14:textId="77777777" w:rsidR="00E17B3E" w:rsidRPr="0095616F" w:rsidRDefault="00E17B3E" w:rsidP="00B95574">
      <w:pPr>
        <w:pStyle w:val="NormalSingle"/>
        <w:rPr>
          <w:lang w:val="en-GB"/>
        </w:rPr>
      </w:pPr>
    </w:p>
    <w:p w14:paraId="601D3BAB" w14:textId="77777777" w:rsidR="00B95574" w:rsidRPr="0095616F" w:rsidRDefault="00B95574" w:rsidP="00B95574">
      <w:pPr>
        <w:pStyle w:val="NormalSingle"/>
        <w:rPr>
          <w:lang w:val="en-GB"/>
        </w:rPr>
      </w:pPr>
    </w:p>
    <w:p w14:paraId="2397C1B5" w14:textId="77777777" w:rsidR="00794FEF" w:rsidRPr="0095616F" w:rsidRDefault="00794FEF" w:rsidP="00B95574">
      <w:pPr>
        <w:pStyle w:val="NormalSingle"/>
        <w:rPr>
          <w:lang w:val="en-GB"/>
        </w:rPr>
      </w:pPr>
    </w:p>
    <w:p w14:paraId="0FEEFEB2" w14:textId="0F3B92E4" w:rsidR="00B95574" w:rsidRPr="0095616F" w:rsidRDefault="00B95574" w:rsidP="00B95574">
      <w:pPr>
        <w:pStyle w:val="NormalSingle"/>
        <w:rPr>
          <w:lang w:val="en-GB"/>
        </w:rPr>
      </w:pPr>
    </w:p>
    <w:p w14:paraId="7B7EEF45" w14:textId="7478C0BE" w:rsidR="005C2D12" w:rsidRPr="0095616F" w:rsidRDefault="005C2D12" w:rsidP="00B95574">
      <w:pPr>
        <w:pStyle w:val="NormalSingle"/>
        <w:rPr>
          <w:lang w:val="en-GB"/>
        </w:rPr>
      </w:pPr>
    </w:p>
    <w:p w14:paraId="57873D0C" w14:textId="7A3DD14B" w:rsidR="00E70BF5" w:rsidRPr="0095616F" w:rsidRDefault="00E70BF5" w:rsidP="00B95574">
      <w:pPr>
        <w:pStyle w:val="NormalSingle"/>
        <w:rPr>
          <w:lang w:val="en-GB"/>
        </w:rPr>
      </w:pPr>
    </w:p>
    <w:p w14:paraId="30932594" w14:textId="18157802" w:rsidR="00E70BF5" w:rsidRPr="0095616F" w:rsidRDefault="00E70BF5" w:rsidP="00B95574">
      <w:pPr>
        <w:pStyle w:val="NormalSingle"/>
        <w:rPr>
          <w:lang w:val="en-GB"/>
        </w:rPr>
      </w:pPr>
    </w:p>
    <w:p w14:paraId="0AA9A505" w14:textId="292C5E73" w:rsidR="00E70BF5" w:rsidRPr="0095616F" w:rsidRDefault="00E70BF5" w:rsidP="00B95574">
      <w:pPr>
        <w:pStyle w:val="NormalSingle"/>
        <w:rPr>
          <w:lang w:val="en-GB"/>
        </w:rPr>
      </w:pPr>
    </w:p>
    <w:p w14:paraId="26302D02" w14:textId="213B674B" w:rsidR="00E70BF5" w:rsidRPr="0095616F" w:rsidRDefault="00E70BF5" w:rsidP="00B95574">
      <w:pPr>
        <w:pStyle w:val="NormalSingle"/>
        <w:rPr>
          <w:lang w:val="en-GB"/>
        </w:rPr>
      </w:pPr>
    </w:p>
    <w:p w14:paraId="7EF6593F" w14:textId="4BCABE25" w:rsidR="00E70BF5" w:rsidRPr="0095616F" w:rsidRDefault="00E70BF5" w:rsidP="00B95574">
      <w:pPr>
        <w:pStyle w:val="NormalSingle"/>
        <w:rPr>
          <w:lang w:val="en-GB"/>
        </w:rPr>
      </w:pPr>
    </w:p>
    <w:p w14:paraId="3BED7FD0" w14:textId="214D1765" w:rsidR="00E70BF5" w:rsidRPr="0095616F" w:rsidRDefault="00E70BF5" w:rsidP="00B95574">
      <w:pPr>
        <w:pStyle w:val="NormalSingle"/>
        <w:rPr>
          <w:lang w:val="en-GB"/>
        </w:rPr>
      </w:pPr>
    </w:p>
    <w:p w14:paraId="25874673" w14:textId="51A66B90" w:rsidR="00E70BF5" w:rsidRPr="0095616F" w:rsidRDefault="00E70BF5" w:rsidP="00B95574">
      <w:pPr>
        <w:pStyle w:val="NormalSingle"/>
        <w:rPr>
          <w:lang w:val="en-GB"/>
        </w:rPr>
      </w:pPr>
    </w:p>
    <w:p w14:paraId="78795F95" w14:textId="6354C306" w:rsidR="00E70BF5" w:rsidRPr="0095616F" w:rsidRDefault="00E70BF5" w:rsidP="00B95574">
      <w:pPr>
        <w:pStyle w:val="NormalSingle"/>
        <w:rPr>
          <w:lang w:val="en-GB"/>
        </w:rPr>
      </w:pPr>
    </w:p>
    <w:p w14:paraId="45CAAC99" w14:textId="0B4C473F" w:rsidR="00E70BF5" w:rsidRPr="0095616F" w:rsidRDefault="00E70BF5" w:rsidP="00B95574">
      <w:pPr>
        <w:pStyle w:val="NormalSingle"/>
        <w:rPr>
          <w:lang w:val="en-GB"/>
        </w:rPr>
      </w:pPr>
    </w:p>
    <w:p w14:paraId="0855F150" w14:textId="64175118" w:rsidR="00E70BF5" w:rsidRPr="0095616F" w:rsidRDefault="00E70BF5" w:rsidP="00B95574">
      <w:pPr>
        <w:pStyle w:val="NormalSingle"/>
        <w:rPr>
          <w:lang w:val="en-GB"/>
        </w:rPr>
      </w:pPr>
    </w:p>
    <w:p w14:paraId="6D8EE70C" w14:textId="77777777" w:rsidR="00E70BF5" w:rsidRPr="0095616F" w:rsidRDefault="00E70BF5" w:rsidP="00B95574">
      <w:pPr>
        <w:pStyle w:val="NormalSingle"/>
        <w:rPr>
          <w:lang w:val="en-GB"/>
        </w:rPr>
      </w:pPr>
    </w:p>
    <w:p w14:paraId="65C10005" w14:textId="382AB7DA" w:rsidR="005C2D12" w:rsidRPr="0095616F" w:rsidRDefault="005C2D12" w:rsidP="00B95574">
      <w:pPr>
        <w:pStyle w:val="NormalSingle"/>
        <w:rPr>
          <w:lang w:val="en-GB"/>
        </w:rPr>
      </w:pPr>
    </w:p>
    <w:p w14:paraId="59DBFF95" w14:textId="67E8EBB7" w:rsidR="005C2D12" w:rsidRPr="0095616F" w:rsidRDefault="005C2D12" w:rsidP="00B95574">
      <w:pPr>
        <w:pStyle w:val="NormalSingle"/>
        <w:rPr>
          <w:lang w:val="en-GB"/>
        </w:rPr>
      </w:pPr>
    </w:p>
    <w:p w14:paraId="36CEE8FB" w14:textId="77777777" w:rsidR="005C2D12" w:rsidRPr="0095616F" w:rsidRDefault="005C2D12" w:rsidP="00B95574">
      <w:pPr>
        <w:pStyle w:val="NormalSingle"/>
        <w:rPr>
          <w:lang w:val="en-GB"/>
        </w:rPr>
      </w:pPr>
    </w:p>
    <w:p w14:paraId="611066D9" w14:textId="77777777" w:rsidR="00E106D8" w:rsidRPr="0095616F" w:rsidRDefault="00E106D8" w:rsidP="00B95574">
      <w:pPr>
        <w:pStyle w:val="NormalSingle"/>
        <w:rPr>
          <w:lang w:val="en-GB"/>
        </w:rPr>
      </w:pPr>
    </w:p>
    <w:p w14:paraId="25DFE4D3" w14:textId="5CD1D9C9" w:rsidR="00B95574" w:rsidRPr="0095616F" w:rsidRDefault="007D5F9D">
      <w:pPr>
        <w:rPr>
          <w:rFonts w:ascii="Arial" w:hAnsi="Arial" w:cs="Arial"/>
          <w:b/>
          <w:sz w:val="24"/>
          <w:szCs w:val="24"/>
          <w:lang w:val="en-GB"/>
        </w:rPr>
      </w:pPr>
      <w:r w:rsidRPr="0095616F">
        <w:rPr>
          <w:rFonts w:ascii="Arial" w:hAnsi="Arial" w:cs="Arial"/>
          <w:b/>
          <w:sz w:val="24"/>
          <w:szCs w:val="24"/>
          <w:lang w:val="en-GB"/>
        </w:rPr>
        <w:t>Issue No.</w:t>
      </w:r>
      <w:r w:rsidR="00E106D8" w:rsidRPr="0095616F">
        <w:rPr>
          <w:rFonts w:ascii="Arial" w:hAnsi="Arial" w:cs="Arial"/>
          <w:b/>
          <w:sz w:val="24"/>
          <w:szCs w:val="24"/>
          <w:lang w:val="en-GB"/>
        </w:rPr>
        <w:tab/>
      </w:r>
      <w:r w:rsidR="00517E8D" w:rsidRPr="0095616F">
        <w:rPr>
          <w:rFonts w:ascii="Arial" w:hAnsi="Arial" w:cs="Arial"/>
          <w:b/>
          <w:sz w:val="24"/>
          <w:szCs w:val="24"/>
          <w:lang w:val="en-GB"/>
        </w:rPr>
        <w:tab/>
      </w:r>
      <w:r w:rsidR="00DF6344">
        <w:rPr>
          <w:rFonts w:ascii="Arial" w:hAnsi="Arial" w:cs="Arial"/>
          <w:b/>
          <w:sz w:val="24"/>
          <w:szCs w:val="24"/>
          <w:lang w:val="en-GB"/>
        </w:rPr>
        <w:t>1.0</w:t>
      </w:r>
    </w:p>
    <w:p w14:paraId="350BF482" w14:textId="1E6BAAE5" w:rsidR="008B68E0" w:rsidRPr="0095616F" w:rsidRDefault="008B68E0" w:rsidP="00ED7DB9">
      <w:pPr>
        <w:rPr>
          <w:rFonts w:ascii="Arial" w:hAnsi="Arial" w:cs="Arial"/>
          <w:b/>
          <w:bCs/>
          <w:sz w:val="24"/>
          <w:szCs w:val="24"/>
          <w:lang w:val="en-GB"/>
        </w:rPr>
      </w:pPr>
      <w:r w:rsidRPr="0095616F">
        <w:rPr>
          <w:rFonts w:ascii="Arial" w:hAnsi="Arial" w:cs="Arial"/>
          <w:b/>
          <w:bCs/>
          <w:sz w:val="24"/>
          <w:szCs w:val="24"/>
          <w:lang w:val="en-GB"/>
        </w:rPr>
        <w:t>Issue Date</w:t>
      </w:r>
      <w:r w:rsidRPr="0095616F">
        <w:rPr>
          <w:rFonts w:ascii="Arial" w:hAnsi="Arial" w:cs="Arial"/>
          <w:b/>
          <w:bCs/>
          <w:sz w:val="24"/>
          <w:szCs w:val="24"/>
          <w:lang w:val="en-GB"/>
        </w:rPr>
        <w:tab/>
      </w:r>
      <w:r w:rsidR="00517E8D" w:rsidRPr="0095616F">
        <w:rPr>
          <w:rFonts w:ascii="Arial" w:hAnsi="Arial" w:cs="Arial"/>
          <w:b/>
          <w:bCs/>
          <w:sz w:val="24"/>
          <w:szCs w:val="24"/>
          <w:lang w:val="en-GB"/>
        </w:rPr>
        <w:tab/>
      </w:r>
      <w:r w:rsidR="00DF6344">
        <w:rPr>
          <w:rFonts w:ascii="Arial" w:hAnsi="Arial" w:cs="Arial"/>
          <w:b/>
          <w:bCs/>
          <w:sz w:val="24"/>
          <w:szCs w:val="24"/>
          <w:lang w:val="en-GB"/>
        </w:rPr>
        <w:t>20</w:t>
      </w:r>
      <w:r w:rsidR="00966EDE">
        <w:rPr>
          <w:rFonts w:ascii="Arial" w:hAnsi="Arial" w:cs="Arial"/>
          <w:b/>
          <w:bCs/>
          <w:sz w:val="24"/>
          <w:szCs w:val="24"/>
          <w:lang w:val="en-GB"/>
        </w:rPr>
        <w:t xml:space="preserve"> October 2020</w:t>
      </w:r>
    </w:p>
    <w:p w14:paraId="400288F0" w14:textId="4B3D961C" w:rsidR="00517E8D" w:rsidRPr="0095616F" w:rsidRDefault="00517E8D" w:rsidP="00ED7DB9">
      <w:pPr>
        <w:rPr>
          <w:rFonts w:ascii="Arial" w:hAnsi="Arial" w:cs="Arial"/>
          <w:b/>
          <w:bCs/>
          <w:sz w:val="24"/>
          <w:szCs w:val="24"/>
          <w:lang w:val="en-GB"/>
        </w:rPr>
      </w:pPr>
      <w:r w:rsidRPr="0095616F">
        <w:rPr>
          <w:rFonts w:ascii="Arial" w:hAnsi="Arial" w:cs="Arial"/>
          <w:b/>
          <w:bCs/>
          <w:sz w:val="24"/>
          <w:szCs w:val="24"/>
          <w:lang w:val="en-GB"/>
        </w:rPr>
        <w:t>Application Date</w:t>
      </w:r>
      <w:r w:rsidRPr="0095616F">
        <w:rPr>
          <w:rFonts w:ascii="Arial" w:hAnsi="Arial" w:cs="Arial"/>
          <w:b/>
          <w:bCs/>
          <w:sz w:val="24"/>
          <w:szCs w:val="24"/>
          <w:lang w:val="en-GB"/>
        </w:rPr>
        <w:tab/>
      </w:r>
      <w:r w:rsidR="00DF6344">
        <w:rPr>
          <w:rFonts w:ascii="Arial" w:hAnsi="Arial" w:cs="Arial"/>
          <w:b/>
          <w:bCs/>
          <w:sz w:val="24"/>
          <w:szCs w:val="24"/>
          <w:lang w:val="en-GB"/>
        </w:rPr>
        <w:t>20 October 2020</w:t>
      </w:r>
    </w:p>
    <w:p w14:paraId="39B44708" w14:textId="0BCB8AAF" w:rsidR="001B1055" w:rsidRPr="0095616F" w:rsidRDefault="001B1055" w:rsidP="001B1055">
      <w:pPr>
        <w:tabs>
          <w:tab w:val="center" w:pos="4800"/>
          <w:tab w:val="left" w:pos="6000"/>
          <w:tab w:val="right" w:pos="9480"/>
        </w:tabs>
        <w:spacing w:before="120"/>
        <w:rPr>
          <w:lang w:val="en-GB"/>
        </w:rPr>
      </w:pPr>
      <w:r w:rsidRPr="0095616F">
        <w:rPr>
          <w:rFonts w:ascii="Arial" w:hAnsi="Arial" w:cs="Arial"/>
          <w:b/>
          <w:szCs w:val="22"/>
          <w:highlight w:val="yellow"/>
          <w:lang w:val="en-GB"/>
        </w:rPr>
        <w:br w:type="page"/>
      </w:r>
    </w:p>
    <w:p w14:paraId="5B11975F" w14:textId="12B1E54D" w:rsidR="008B68E0" w:rsidRPr="0095616F" w:rsidRDefault="008B68E0" w:rsidP="008B68E0">
      <w:pPr>
        <w:tabs>
          <w:tab w:val="left" w:pos="4740"/>
        </w:tabs>
        <w:rPr>
          <w:rFonts w:ascii="Arial" w:hAnsi="Arial" w:cs="Arial"/>
          <w:b/>
          <w:color w:val="365F91"/>
          <w:szCs w:val="22"/>
          <w:lang w:val="en-GB"/>
        </w:rPr>
      </w:pPr>
      <w:r w:rsidRPr="0095616F">
        <w:rPr>
          <w:rFonts w:ascii="Arial" w:hAnsi="Arial" w:cs="Arial"/>
          <w:b/>
          <w:color w:val="365F91"/>
          <w:szCs w:val="22"/>
          <w:lang w:val="en-GB"/>
        </w:rPr>
        <w:lastRenderedPageBreak/>
        <w:t>AUTHORSHIP</w:t>
      </w:r>
    </w:p>
    <w:p w14:paraId="4CE8FD90" w14:textId="2B72C3A8" w:rsidR="008B68E0" w:rsidRPr="0095616F" w:rsidRDefault="008B68E0" w:rsidP="00ED7DB9">
      <w:pPr>
        <w:tabs>
          <w:tab w:val="center" w:pos="4800"/>
          <w:tab w:val="left" w:pos="6000"/>
          <w:tab w:val="right" w:pos="9480"/>
        </w:tabs>
        <w:spacing w:before="120"/>
        <w:jc w:val="left"/>
        <w:rPr>
          <w:rFonts w:ascii="Arial" w:hAnsi="Arial" w:cs="Arial"/>
          <w:lang w:val="en-GB"/>
        </w:rPr>
      </w:pPr>
      <w:r w:rsidRPr="0095616F">
        <w:rPr>
          <w:rFonts w:ascii="Arial" w:hAnsi="Arial" w:cs="Arial"/>
          <w:lang w:val="en-GB"/>
        </w:rPr>
        <w:t xml:space="preserve">This document was produced by APAC </w:t>
      </w:r>
      <w:r w:rsidR="005C2D12" w:rsidRPr="0095616F">
        <w:rPr>
          <w:rFonts w:ascii="Arial" w:hAnsi="Arial" w:cs="Arial"/>
          <w:lang w:val="en-GB"/>
        </w:rPr>
        <w:t>TC2</w:t>
      </w:r>
      <w:r w:rsidRPr="0095616F">
        <w:rPr>
          <w:rFonts w:ascii="Arial" w:hAnsi="Arial" w:cs="Arial"/>
          <w:lang w:val="en-GB"/>
        </w:rPr>
        <w:t>.</w:t>
      </w:r>
    </w:p>
    <w:p w14:paraId="06F2BDC7" w14:textId="1712E71E" w:rsidR="007A1DF6" w:rsidRPr="0095616F" w:rsidRDefault="007A1DF6" w:rsidP="00503EB0">
      <w:pPr>
        <w:tabs>
          <w:tab w:val="center" w:pos="4800"/>
          <w:tab w:val="left" w:pos="6000"/>
          <w:tab w:val="right" w:pos="9480"/>
        </w:tabs>
        <w:spacing w:before="120"/>
        <w:jc w:val="left"/>
        <w:rPr>
          <w:rFonts w:ascii="Arial" w:hAnsi="Arial" w:cs="Arial"/>
          <w:lang w:val="en-GB"/>
        </w:rPr>
      </w:pPr>
    </w:p>
    <w:p w14:paraId="2967288D" w14:textId="77777777" w:rsidR="007A1DF6" w:rsidRPr="0095616F" w:rsidRDefault="007A1DF6" w:rsidP="007A1DF6">
      <w:pPr>
        <w:tabs>
          <w:tab w:val="left" w:pos="4740"/>
        </w:tabs>
        <w:rPr>
          <w:rFonts w:ascii="Arial" w:hAnsi="Arial" w:cs="Arial"/>
          <w:b/>
          <w:color w:val="365F91"/>
          <w:szCs w:val="22"/>
          <w:lang w:val="en-GB"/>
        </w:rPr>
      </w:pPr>
      <w:r w:rsidRPr="0095616F">
        <w:rPr>
          <w:rFonts w:ascii="Arial" w:hAnsi="Arial" w:cs="Arial"/>
          <w:b/>
          <w:color w:val="365F91"/>
          <w:szCs w:val="22"/>
          <w:lang w:val="en-GB"/>
        </w:rPr>
        <w:t>COPYRIGHT</w:t>
      </w:r>
    </w:p>
    <w:p w14:paraId="758B77F8" w14:textId="77777777" w:rsidR="007A1DF6" w:rsidRPr="0095616F" w:rsidRDefault="007A1DF6" w:rsidP="007A1DF6">
      <w:pPr>
        <w:tabs>
          <w:tab w:val="center" w:pos="4800"/>
          <w:tab w:val="left" w:pos="6000"/>
          <w:tab w:val="right" w:pos="9480"/>
        </w:tabs>
        <w:spacing w:before="120"/>
        <w:jc w:val="left"/>
        <w:rPr>
          <w:rFonts w:ascii="Arial" w:hAnsi="Arial" w:cs="Arial"/>
          <w:lang w:val="en-GB"/>
        </w:rPr>
      </w:pPr>
      <w:r w:rsidRPr="0095616F">
        <w:rPr>
          <w:rFonts w:ascii="Arial" w:hAnsi="Arial" w:cs="Arial"/>
          <w:lang w:val="en-GB"/>
        </w:rPr>
        <w:t>Copyright i</w:t>
      </w:r>
      <w:r w:rsidR="00A1647A" w:rsidRPr="0095616F">
        <w:rPr>
          <w:rFonts w:ascii="Arial" w:hAnsi="Arial" w:cs="Arial"/>
          <w:lang w:val="en-GB"/>
        </w:rPr>
        <w:t>n this document belongs to APAC. No part may be reproduced for commercial exploitation without the prior written consent of APAC.</w:t>
      </w:r>
    </w:p>
    <w:p w14:paraId="028661A1" w14:textId="77777777" w:rsidR="007A1DF6" w:rsidRPr="0095616F" w:rsidRDefault="007A1DF6" w:rsidP="00503EB0">
      <w:pPr>
        <w:tabs>
          <w:tab w:val="center" w:pos="4800"/>
          <w:tab w:val="left" w:pos="6000"/>
          <w:tab w:val="right" w:pos="9480"/>
        </w:tabs>
        <w:spacing w:before="120"/>
        <w:jc w:val="left"/>
        <w:rPr>
          <w:rFonts w:ascii="Arial" w:hAnsi="Arial" w:cs="Arial"/>
          <w:lang w:val="en-GB"/>
        </w:rPr>
      </w:pPr>
    </w:p>
    <w:p w14:paraId="3EE27B57" w14:textId="77777777" w:rsidR="00C03027" w:rsidRPr="0095616F" w:rsidRDefault="00C03027" w:rsidP="00C03027">
      <w:pPr>
        <w:tabs>
          <w:tab w:val="left" w:pos="4740"/>
        </w:tabs>
        <w:rPr>
          <w:rFonts w:ascii="Arial" w:hAnsi="Arial" w:cs="Arial"/>
          <w:b/>
          <w:color w:val="365F91"/>
          <w:szCs w:val="22"/>
          <w:lang w:val="en-GB"/>
        </w:rPr>
      </w:pPr>
      <w:r w:rsidRPr="0095616F">
        <w:rPr>
          <w:rFonts w:ascii="Arial" w:hAnsi="Arial" w:cs="Arial"/>
          <w:b/>
          <w:color w:val="365F91"/>
          <w:szCs w:val="22"/>
          <w:lang w:val="en-GB"/>
        </w:rPr>
        <w:t>FURTHER INFORMATION</w:t>
      </w:r>
    </w:p>
    <w:p w14:paraId="1099A1A3" w14:textId="77777777" w:rsidR="00145533" w:rsidRPr="0095616F" w:rsidRDefault="00145533" w:rsidP="00145533">
      <w:pPr>
        <w:tabs>
          <w:tab w:val="center" w:pos="4800"/>
          <w:tab w:val="left" w:pos="6000"/>
          <w:tab w:val="right" w:pos="9480"/>
        </w:tabs>
        <w:spacing w:before="120"/>
        <w:jc w:val="left"/>
        <w:rPr>
          <w:rFonts w:ascii="Arial" w:hAnsi="Arial" w:cs="Arial"/>
          <w:lang w:val="en-GB"/>
        </w:rPr>
      </w:pPr>
      <w:r w:rsidRPr="0095616F">
        <w:rPr>
          <w:rFonts w:ascii="Arial" w:hAnsi="Arial" w:cs="Arial"/>
          <w:lang w:val="en-GB"/>
        </w:rPr>
        <w:t xml:space="preserve">For further information about APAC or this document, please contact the APAC Secretariat.  Contact details can be found at </w:t>
      </w:r>
      <w:hyperlink r:id="rId9" w:history="1">
        <w:r w:rsidRPr="0095616F">
          <w:rPr>
            <w:rStyle w:val="Hyperlink"/>
            <w:rFonts w:ascii="Arial" w:hAnsi="Arial" w:cs="Arial"/>
            <w:lang w:val="en-GB"/>
          </w:rPr>
          <w:t>www.apac-accreditation.org</w:t>
        </w:r>
      </w:hyperlink>
      <w:r w:rsidRPr="0095616F">
        <w:rPr>
          <w:rFonts w:ascii="Arial" w:hAnsi="Arial" w:cs="Arial"/>
          <w:lang w:val="en-GB"/>
        </w:rPr>
        <w:t>.</w:t>
      </w:r>
    </w:p>
    <w:p w14:paraId="1EBB5025" w14:textId="725A631F" w:rsidR="00C60517" w:rsidRPr="0095616F" w:rsidRDefault="00C60517" w:rsidP="00A1115E">
      <w:pPr>
        <w:tabs>
          <w:tab w:val="center" w:pos="4800"/>
          <w:tab w:val="left" w:pos="6000"/>
          <w:tab w:val="right" w:pos="9480"/>
        </w:tabs>
        <w:jc w:val="left"/>
        <w:rPr>
          <w:rFonts w:ascii="Arial" w:hAnsi="Arial" w:cs="Arial"/>
          <w:lang w:val="en-GB"/>
        </w:rPr>
      </w:pPr>
    </w:p>
    <w:p w14:paraId="12FE5CB5" w14:textId="77777777" w:rsidR="007A1DF6" w:rsidRPr="0095616F" w:rsidRDefault="007A1DF6" w:rsidP="00503EB0">
      <w:pPr>
        <w:tabs>
          <w:tab w:val="center" w:pos="4800"/>
          <w:tab w:val="left" w:pos="6000"/>
          <w:tab w:val="right" w:pos="9480"/>
        </w:tabs>
        <w:spacing w:before="120"/>
        <w:jc w:val="left"/>
        <w:rPr>
          <w:rFonts w:ascii="Arial" w:hAnsi="Arial" w:cs="Arial"/>
          <w:lang w:val="en-GB"/>
        </w:rPr>
      </w:pPr>
    </w:p>
    <w:p w14:paraId="4337473F" w14:textId="3A0294F0" w:rsidR="00ED2809" w:rsidRPr="0095616F" w:rsidRDefault="00ED2809">
      <w:pPr>
        <w:jc w:val="left"/>
        <w:rPr>
          <w:rFonts w:ascii="Arial" w:hAnsi="Arial" w:cs="Arial"/>
          <w:lang w:val="en-GB"/>
        </w:rPr>
      </w:pPr>
      <w:r w:rsidRPr="0095616F">
        <w:rPr>
          <w:rFonts w:ascii="Arial" w:hAnsi="Arial" w:cs="Arial"/>
          <w:lang w:val="en-GB"/>
        </w:rPr>
        <w:br w:type="page"/>
      </w:r>
    </w:p>
    <w:p w14:paraId="1018A07E" w14:textId="77777777" w:rsidR="006742C5" w:rsidRPr="0095616F" w:rsidRDefault="006742C5" w:rsidP="00503EB0">
      <w:pPr>
        <w:tabs>
          <w:tab w:val="center" w:pos="4800"/>
          <w:tab w:val="left" w:pos="6000"/>
          <w:tab w:val="right" w:pos="9480"/>
        </w:tabs>
        <w:spacing w:before="120"/>
        <w:jc w:val="left"/>
        <w:rPr>
          <w:rFonts w:ascii="Arial" w:hAnsi="Arial" w:cs="Arial"/>
          <w:lang w:val="en-GB"/>
        </w:rPr>
      </w:pPr>
    </w:p>
    <w:p w14:paraId="3AB51E45" w14:textId="77777777" w:rsidR="00A72F9B" w:rsidRPr="0095616F" w:rsidRDefault="006F0EF9" w:rsidP="00503EB0">
      <w:pPr>
        <w:tabs>
          <w:tab w:val="center" w:pos="4800"/>
          <w:tab w:val="left" w:pos="6000"/>
          <w:tab w:val="right" w:pos="9480"/>
        </w:tabs>
        <w:spacing w:before="120"/>
        <w:jc w:val="left"/>
        <w:rPr>
          <w:rFonts w:ascii="Arial" w:hAnsi="Arial" w:cs="Arial"/>
          <w:b/>
          <w:color w:val="365F91"/>
          <w:sz w:val="28"/>
          <w:szCs w:val="28"/>
          <w:lang w:val="en-GB"/>
        </w:rPr>
      </w:pPr>
      <w:r w:rsidRPr="0095616F">
        <w:rPr>
          <w:rFonts w:ascii="Arial" w:hAnsi="Arial" w:cs="Arial"/>
          <w:b/>
          <w:color w:val="365F91"/>
          <w:sz w:val="28"/>
          <w:szCs w:val="28"/>
          <w:lang w:val="en-GB"/>
        </w:rPr>
        <w:t>CONTENTS</w:t>
      </w:r>
    </w:p>
    <w:p w14:paraId="76AF8BC5" w14:textId="2FCF79B4" w:rsidR="00FB6806" w:rsidRDefault="006551CB">
      <w:pPr>
        <w:pStyle w:val="TOC1"/>
        <w:rPr>
          <w:rFonts w:asciiTheme="minorHAnsi" w:eastAsiaTheme="minorEastAsia" w:hAnsiTheme="minorHAnsi" w:cstheme="minorBidi"/>
          <w:b w:val="0"/>
          <w:bCs w:val="0"/>
          <w:noProof/>
          <w:szCs w:val="22"/>
          <w:lang w:eastAsia="en-AU"/>
        </w:rPr>
      </w:pPr>
      <w:r w:rsidRPr="0095616F">
        <w:rPr>
          <w:caps/>
          <w:sz w:val="24"/>
          <w:lang w:val="en-GB"/>
        </w:rPr>
        <w:fldChar w:fldCharType="begin"/>
      </w:r>
      <w:r w:rsidRPr="0095616F">
        <w:rPr>
          <w:caps/>
          <w:sz w:val="24"/>
          <w:lang w:val="en-GB"/>
        </w:rPr>
        <w:instrText xml:space="preserve"> TOC \o "1-2" \u </w:instrText>
      </w:r>
      <w:r w:rsidRPr="0095616F">
        <w:rPr>
          <w:caps/>
          <w:sz w:val="24"/>
          <w:lang w:val="en-GB"/>
        </w:rPr>
        <w:fldChar w:fldCharType="separate"/>
      </w:r>
      <w:r w:rsidR="00FB6806">
        <w:rPr>
          <w:noProof/>
        </w:rPr>
        <w:t>1.</w:t>
      </w:r>
      <w:r w:rsidR="00FB6806">
        <w:rPr>
          <w:rFonts w:asciiTheme="minorHAnsi" w:eastAsiaTheme="minorEastAsia" w:hAnsiTheme="minorHAnsi" w:cstheme="minorBidi"/>
          <w:b w:val="0"/>
          <w:bCs w:val="0"/>
          <w:noProof/>
          <w:szCs w:val="22"/>
          <w:lang w:eastAsia="en-AU"/>
        </w:rPr>
        <w:tab/>
      </w:r>
      <w:r w:rsidR="00FB6806">
        <w:rPr>
          <w:noProof/>
        </w:rPr>
        <w:t>INTRODUCTION</w:t>
      </w:r>
      <w:r w:rsidR="00FB6806">
        <w:rPr>
          <w:noProof/>
        </w:rPr>
        <w:tab/>
      </w:r>
      <w:r w:rsidR="00FB6806">
        <w:rPr>
          <w:noProof/>
        </w:rPr>
        <w:fldChar w:fldCharType="begin"/>
      </w:r>
      <w:r w:rsidR="00FB6806">
        <w:rPr>
          <w:noProof/>
        </w:rPr>
        <w:instrText xml:space="preserve"> PAGEREF _Toc54191853 \h </w:instrText>
      </w:r>
      <w:r w:rsidR="00FB6806">
        <w:rPr>
          <w:noProof/>
        </w:rPr>
      </w:r>
      <w:r w:rsidR="00FB6806">
        <w:rPr>
          <w:noProof/>
        </w:rPr>
        <w:fldChar w:fldCharType="separate"/>
      </w:r>
      <w:r w:rsidR="00FB6806">
        <w:rPr>
          <w:noProof/>
        </w:rPr>
        <w:t>4</w:t>
      </w:r>
      <w:r w:rsidR="00FB6806">
        <w:rPr>
          <w:noProof/>
        </w:rPr>
        <w:fldChar w:fldCharType="end"/>
      </w:r>
    </w:p>
    <w:p w14:paraId="4791F81B" w14:textId="66403F92" w:rsidR="00FB6806" w:rsidRDefault="00FB6806">
      <w:pPr>
        <w:pStyle w:val="TOC1"/>
        <w:rPr>
          <w:rFonts w:asciiTheme="minorHAnsi" w:eastAsiaTheme="minorEastAsia" w:hAnsiTheme="minorHAnsi" w:cstheme="minorBidi"/>
          <w:b w:val="0"/>
          <w:bCs w:val="0"/>
          <w:noProof/>
          <w:szCs w:val="22"/>
          <w:lang w:eastAsia="en-AU"/>
        </w:rPr>
      </w:pPr>
      <w:r>
        <w:rPr>
          <w:noProof/>
        </w:rPr>
        <w:t>2.</w:t>
      </w:r>
      <w:r>
        <w:rPr>
          <w:rFonts w:asciiTheme="minorHAnsi" w:eastAsiaTheme="minorEastAsia" w:hAnsiTheme="minorHAnsi" w:cstheme="minorBidi"/>
          <w:b w:val="0"/>
          <w:bCs w:val="0"/>
          <w:noProof/>
          <w:szCs w:val="22"/>
          <w:lang w:eastAsia="en-AU"/>
        </w:rPr>
        <w:tab/>
      </w:r>
      <w:r>
        <w:rPr>
          <w:noProof/>
        </w:rPr>
        <w:t>SCOPE</w:t>
      </w:r>
      <w:r>
        <w:rPr>
          <w:noProof/>
        </w:rPr>
        <w:tab/>
      </w:r>
      <w:r>
        <w:rPr>
          <w:noProof/>
        </w:rPr>
        <w:fldChar w:fldCharType="begin"/>
      </w:r>
      <w:r>
        <w:rPr>
          <w:noProof/>
        </w:rPr>
        <w:instrText xml:space="preserve"> PAGEREF _Toc54191854 \h </w:instrText>
      </w:r>
      <w:r>
        <w:rPr>
          <w:noProof/>
        </w:rPr>
      </w:r>
      <w:r>
        <w:rPr>
          <w:noProof/>
        </w:rPr>
        <w:fldChar w:fldCharType="separate"/>
      </w:r>
      <w:r>
        <w:rPr>
          <w:noProof/>
        </w:rPr>
        <w:t>4</w:t>
      </w:r>
      <w:r>
        <w:rPr>
          <w:noProof/>
        </w:rPr>
        <w:fldChar w:fldCharType="end"/>
      </w:r>
    </w:p>
    <w:p w14:paraId="45E8013E" w14:textId="319CED62" w:rsidR="00FB6806" w:rsidRDefault="00FB6806">
      <w:pPr>
        <w:pStyle w:val="TOC1"/>
        <w:rPr>
          <w:rFonts w:asciiTheme="minorHAnsi" w:eastAsiaTheme="minorEastAsia" w:hAnsiTheme="minorHAnsi" w:cstheme="minorBidi"/>
          <w:b w:val="0"/>
          <w:bCs w:val="0"/>
          <w:noProof/>
          <w:szCs w:val="22"/>
          <w:lang w:eastAsia="en-AU"/>
        </w:rPr>
      </w:pPr>
      <w:r>
        <w:rPr>
          <w:noProof/>
        </w:rPr>
        <w:t>3.</w:t>
      </w:r>
      <w:r>
        <w:rPr>
          <w:rFonts w:asciiTheme="minorHAnsi" w:eastAsiaTheme="minorEastAsia" w:hAnsiTheme="minorHAnsi" w:cstheme="minorBidi"/>
          <w:b w:val="0"/>
          <w:bCs w:val="0"/>
          <w:noProof/>
          <w:szCs w:val="22"/>
          <w:lang w:eastAsia="en-AU"/>
        </w:rPr>
        <w:tab/>
      </w:r>
      <w:r>
        <w:rPr>
          <w:noProof/>
        </w:rPr>
        <w:t>DEFINITIONS</w:t>
      </w:r>
      <w:r>
        <w:rPr>
          <w:noProof/>
        </w:rPr>
        <w:tab/>
      </w:r>
      <w:r>
        <w:rPr>
          <w:noProof/>
        </w:rPr>
        <w:fldChar w:fldCharType="begin"/>
      </w:r>
      <w:r>
        <w:rPr>
          <w:noProof/>
        </w:rPr>
        <w:instrText xml:space="preserve"> PAGEREF _Toc54191855 \h </w:instrText>
      </w:r>
      <w:r>
        <w:rPr>
          <w:noProof/>
        </w:rPr>
      </w:r>
      <w:r>
        <w:rPr>
          <w:noProof/>
        </w:rPr>
        <w:fldChar w:fldCharType="separate"/>
      </w:r>
      <w:r>
        <w:rPr>
          <w:noProof/>
        </w:rPr>
        <w:t>4</w:t>
      </w:r>
      <w:r>
        <w:rPr>
          <w:noProof/>
        </w:rPr>
        <w:fldChar w:fldCharType="end"/>
      </w:r>
    </w:p>
    <w:p w14:paraId="708494C4" w14:textId="74AF04AD" w:rsidR="00FB6806" w:rsidRDefault="00FB6806">
      <w:pPr>
        <w:pStyle w:val="TOC1"/>
        <w:rPr>
          <w:rFonts w:asciiTheme="minorHAnsi" w:eastAsiaTheme="minorEastAsia" w:hAnsiTheme="minorHAnsi" w:cstheme="minorBidi"/>
          <w:b w:val="0"/>
          <w:bCs w:val="0"/>
          <w:noProof/>
          <w:szCs w:val="22"/>
          <w:lang w:eastAsia="en-AU"/>
        </w:rPr>
      </w:pPr>
      <w:r>
        <w:rPr>
          <w:noProof/>
        </w:rPr>
        <w:t>4.</w:t>
      </w:r>
      <w:r>
        <w:rPr>
          <w:rFonts w:asciiTheme="minorHAnsi" w:eastAsiaTheme="minorEastAsia" w:hAnsiTheme="minorHAnsi" w:cstheme="minorBidi"/>
          <w:b w:val="0"/>
          <w:bCs w:val="0"/>
          <w:noProof/>
          <w:szCs w:val="22"/>
          <w:lang w:eastAsia="en-AU"/>
        </w:rPr>
        <w:tab/>
      </w:r>
      <w:r w:rsidRPr="00A31464">
        <w:rPr>
          <w:noProof/>
        </w:rPr>
        <w:t>GENERAL GUIDELINES FOR ACCREDITATION BODIES</w:t>
      </w:r>
      <w:r>
        <w:rPr>
          <w:noProof/>
        </w:rPr>
        <w:tab/>
      </w:r>
      <w:r>
        <w:rPr>
          <w:noProof/>
        </w:rPr>
        <w:fldChar w:fldCharType="begin"/>
      </w:r>
      <w:r>
        <w:rPr>
          <w:noProof/>
        </w:rPr>
        <w:instrText xml:space="preserve"> PAGEREF _Toc54191856 \h </w:instrText>
      </w:r>
      <w:r>
        <w:rPr>
          <w:noProof/>
        </w:rPr>
      </w:r>
      <w:r>
        <w:rPr>
          <w:noProof/>
        </w:rPr>
        <w:fldChar w:fldCharType="separate"/>
      </w:r>
      <w:r>
        <w:rPr>
          <w:noProof/>
        </w:rPr>
        <w:t>4</w:t>
      </w:r>
      <w:r>
        <w:rPr>
          <w:noProof/>
        </w:rPr>
        <w:fldChar w:fldCharType="end"/>
      </w:r>
    </w:p>
    <w:p w14:paraId="294C1CF7" w14:textId="70ADD44E" w:rsidR="00FB6806" w:rsidRDefault="00FB6806">
      <w:pPr>
        <w:pStyle w:val="TOC1"/>
        <w:rPr>
          <w:rFonts w:asciiTheme="minorHAnsi" w:eastAsiaTheme="minorEastAsia" w:hAnsiTheme="minorHAnsi" w:cstheme="minorBidi"/>
          <w:b w:val="0"/>
          <w:bCs w:val="0"/>
          <w:noProof/>
          <w:szCs w:val="22"/>
          <w:lang w:eastAsia="en-AU"/>
        </w:rPr>
      </w:pPr>
      <w:r>
        <w:rPr>
          <w:noProof/>
        </w:rPr>
        <w:t>5.</w:t>
      </w:r>
      <w:r>
        <w:rPr>
          <w:rFonts w:asciiTheme="minorHAnsi" w:eastAsiaTheme="minorEastAsia" w:hAnsiTheme="minorHAnsi" w:cstheme="minorBidi"/>
          <w:b w:val="0"/>
          <w:bCs w:val="0"/>
          <w:noProof/>
          <w:szCs w:val="22"/>
          <w:lang w:eastAsia="en-AU"/>
        </w:rPr>
        <w:tab/>
      </w:r>
      <w:r w:rsidRPr="00A31464">
        <w:rPr>
          <w:noProof/>
        </w:rPr>
        <w:t>GENERAL GUIDELINES FOR CONFORMITY ASSESSMENT BODIES</w:t>
      </w:r>
      <w:r>
        <w:rPr>
          <w:noProof/>
        </w:rPr>
        <w:tab/>
      </w:r>
      <w:r>
        <w:rPr>
          <w:noProof/>
        </w:rPr>
        <w:fldChar w:fldCharType="begin"/>
      </w:r>
      <w:r>
        <w:rPr>
          <w:noProof/>
        </w:rPr>
        <w:instrText xml:space="preserve"> PAGEREF _Toc54191857 \h </w:instrText>
      </w:r>
      <w:r>
        <w:rPr>
          <w:noProof/>
        </w:rPr>
      </w:r>
      <w:r>
        <w:rPr>
          <w:noProof/>
        </w:rPr>
        <w:fldChar w:fldCharType="separate"/>
      </w:r>
      <w:r>
        <w:rPr>
          <w:noProof/>
        </w:rPr>
        <w:t>6</w:t>
      </w:r>
      <w:r>
        <w:rPr>
          <w:noProof/>
        </w:rPr>
        <w:fldChar w:fldCharType="end"/>
      </w:r>
    </w:p>
    <w:p w14:paraId="67FFE9A6" w14:textId="2BC7CAE4" w:rsidR="00FB6806" w:rsidRDefault="00FB6806">
      <w:pPr>
        <w:pStyle w:val="TOC1"/>
        <w:rPr>
          <w:rFonts w:asciiTheme="minorHAnsi" w:eastAsiaTheme="minorEastAsia" w:hAnsiTheme="minorHAnsi" w:cstheme="minorBidi"/>
          <w:b w:val="0"/>
          <w:bCs w:val="0"/>
          <w:noProof/>
          <w:szCs w:val="22"/>
          <w:lang w:eastAsia="en-AU"/>
        </w:rPr>
      </w:pPr>
      <w:r w:rsidRPr="00A31464">
        <w:rPr>
          <w:noProof/>
        </w:rPr>
        <w:t>ANNEX A FLEXIBLE SCOPE EXAMPLES</w:t>
      </w:r>
      <w:r>
        <w:rPr>
          <w:noProof/>
        </w:rPr>
        <w:tab/>
      </w:r>
      <w:r>
        <w:rPr>
          <w:noProof/>
        </w:rPr>
        <w:fldChar w:fldCharType="begin"/>
      </w:r>
      <w:r>
        <w:rPr>
          <w:noProof/>
        </w:rPr>
        <w:instrText xml:space="preserve"> PAGEREF _Toc54191858 \h </w:instrText>
      </w:r>
      <w:r>
        <w:rPr>
          <w:noProof/>
        </w:rPr>
      </w:r>
      <w:r>
        <w:rPr>
          <w:noProof/>
        </w:rPr>
        <w:fldChar w:fldCharType="separate"/>
      </w:r>
      <w:r>
        <w:rPr>
          <w:noProof/>
        </w:rPr>
        <w:t>8</w:t>
      </w:r>
      <w:r>
        <w:rPr>
          <w:noProof/>
        </w:rPr>
        <w:fldChar w:fldCharType="end"/>
      </w:r>
    </w:p>
    <w:p w14:paraId="3F4DBA10" w14:textId="5FB36ECD" w:rsidR="00A72F9B" w:rsidRPr="0095616F" w:rsidRDefault="006551CB" w:rsidP="00976BB1">
      <w:pPr>
        <w:pStyle w:val="TOC1"/>
        <w:rPr>
          <w:lang w:val="en-GB"/>
        </w:rPr>
      </w:pPr>
      <w:r w:rsidRPr="0095616F">
        <w:rPr>
          <w:caps/>
          <w:sz w:val="24"/>
          <w:lang w:val="en-GB"/>
        </w:rPr>
        <w:fldChar w:fldCharType="end"/>
      </w:r>
    </w:p>
    <w:p w14:paraId="23E7C1EB" w14:textId="77777777" w:rsidR="00A72F9B" w:rsidRPr="0095616F" w:rsidRDefault="00A72F9B">
      <w:pPr>
        <w:widowControl w:val="0"/>
        <w:ind w:right="635"/>
        <w:jc w:val="center"/>
        <w:rPr>
          <w:b/>
          <w:lang w:val="en-GB"/>
        </w:rPr>
      </w:pPr>
    </w:p>
    <w:p w14:paraId="0D072080" w14:textId="77777777" w:rsidR="00794FEF" w:rsidRPr="0095616F" w:rsidRDefault="00794FEF">
      <w:pPr>
        <w:widowControl w:val="0"/>
        <w:ind w:right="635"/>
        <w:jc w:val="center"/>
        <w:rPr>
          <w:b/>
          <w:lang w:val="en-GB"/>
        </w:rPr>
      </w:pPr>
    </w:p>
    <w:p w14:paraId="657696F4" w14:textId="44856838" w:rsidR="00794FEF" w:rsidRPr="0095616F" w:rsidRDefault="00AD58D4" w:rsidP="002352E5">
      <w:pPr>
        <w:tabs>
          <w:tab w:val="left" w:pos="4740"/>
        </w:tabs>
        <w:rPr>
          <w:rFonts w:ascii="Arial" w:hAnsi="Arial" w:cs="Arial"/>
          <w:b/>
          <w:szCs w:val="22"/>
          <w:lang w:val="en-GB"/>
        </w:rPr>
      </w:pPr>
      <w:r w:rsidRPr="0095616F">
        <w:rPr>
          <w:rFonts w:ascii="Arial" w:hAnsi="Arial" w:cs="Arial"/>
          <w:b/>
          <w:szCs w:val="22"/>
          <w:lang w:val="en-GB"/>
        </w:rPr>
        <w:br w:type="page"/>
      </w:r>
    </w:p>
    <w:p w14:paraId="118A0149" w14:textId="10B39D60" w:rsidR="00E11345" w:rsidRPr="00DB4347" w:rsidRDefault="0033172E" w:rsidP="00DB4347">
      <w:pPr>
        <w:pStyle w:val="Heading1"/>
      </w:pPr>
      <w:bookmarkStart w:id="0" w:name="_Toc54191853"/>
      <w:r w:rsidRPr="00DB4347">
        <w:lastRenderedPageBreak/>
        <w:t>INTRODUCTION</w:t>
      </w:r>
      <w:bookmarkEnd w:id="0"/>
    </w:p>
    <w:p w14:paraId="7B5FD28B" w14:textId="7251B5F6" w:rsidR="00376F51" w:rsidRPr="00DF6344" w:rsidRDefault="007A3690" w:rsidP="007A3690">
      <w:pPr>
        <w:ind w:left="709" w:hanging="709"/>
        <w:rPr>
          <w:rFonts w:ascii="Arial" w:hAnsi="Arial" w:cs="Arial"/>
          <w:lang w:val="en-GB"/>
        </w:rPr>
      </w:pPr>
      <w:r>
        <w:rPr>
          <w:rFonts w:ascii="Arial" w:hAnsi="Arial" w:cs="Arial"/>
          <w:lang w:val="en-GB"/>
        </w:rPr>
        <w:t>1.1</w:t>
      </w:r>
      <w:r>
        <w:rPr>
          <w:rFonts w:ascii="Arial" w:hAnsi="Arial" w:cs="Arial"/>
          <w:lang w:val="en-GB"/>
        </w:rPr>
        <w:tab/>
      </w:r>
      <w:r w:rsidR="005C2D12" w:rsidRPr="00DF6344">
        <w:rPr>
          <w:rFonts w:ascii="Arial" w:hAnsi="Arial" w:cs="Arial"/>
          <w:lang w:val="en-GB"/>
        </w:rPr>
        <w:t xml:space="preserve">ISO/IEC 17011:2017 </w:t>
      </w:r>
      <w:r w:rsidR="00716743" w:rsidRPr="00DF6344">
        <w:rPr>
          <w:rFonts w:ascii="Arial" w:hAnsi="Arial" w:cs="Arial"/>
          <w:lang w:val="en-GB"/>
        </w:rPr>
        <w:t>is an International standard which sets out criteria for Accreditation Bodies (A</w:t>
      </w:r>
      <w:r w:rsidR="00E70BF5" w:rsidRPr="00DF6344">
        <w:rPr>
          <w:rFonts w:ascii="Arial" w:hAnsi="Arial" w:cs="Arial"/>
          <w:lang w:val="en-GB"/>
        </w:rPr>
        <w:t>B</w:t>
      </w:r>
      <w:r w:rsidR="00716743" w:rsidRPr="00DF6344">
        <w:rPr>
          <w:rFonts w:ascii="Arial" w:hAnsi="Arial" w:cs="Arial"/>
          <w:lang w:val="en-GB"/>
        </w:rPr>
        <w:t>s) accrediting Conformity Assessment Bodies (CABs).</w:t>
      </w:r>
      <w:r w:rsidR="00DF6344">
        <w:rPr>
          <w:rFonts w:ascii="Arial" w:hAnsi="Arial" w:cs="Arial"/>
          <w:lang w:val="en-GB"/>
        </w:rPr>
        <w:t xml:space="preserve"> </w:t>
      </w:r>
      <w:r>
        <w:rPr>
          <w:rFonts w:ascii="Arial" w:hAnsi="Arial" w:cs="Arial"/>
          <w:lang w:val="en-GB"/>
        </w:rPr>
        <w:t>Subclause</w:t>
      </w:r>
      <w:r w:rsidR="00376F51" w:rsidRPr="00DF6344">
        <w:rPr>
          <w:rFonts w:ascii="Arial" w:hAnsi="Arial" w:cs="Arial"/>
          <w:lang w:val="en-GB"/>
        </w:rPr>
        <w:t xml:space="preserve"> 7.8.4 of the standard </w:t>
      </w:r>
      <w:r w:rsidR="00716743" w:rsidRPr="00DF6344">
        <w:rPr>
          <w:rFonts w:ascii="Arial" w:hAnsi="Arial" w:cs="Arial"/>
          <w:lang w:val="en-GB"/>
        </w:rPr>
        <w:t>makes provision for the use of flexible scopes of accreditation, stating:</w:t>
      </w:r>
    </w:p>
    <w:p w14:paraId="2AB869C1" w14:textId="77777777" w:rsidR="00DF6344" w:rsidRDefault="00DF6344" w:rsidP="007A3690">
      <w:pPr>
        <w:ind w:left="709" w:hanging="709"/>
        <w:rPr>
          <w:rFonts w:ascii="Arial" w:hAnsi="Arial" w:cs="Arial"/>
          <w:i/>
          <w:iCs/>
          <w:lang w:val="en-GB"/>
        </w:rPr>
      </w:pPr>
    </w:p>
    <w:p w14:paraId="07AE3B3B" w14:textId="1E0B1885" w:rsidR="008C183E" w:rsidRPr="00DF6344" w:rsidRDefault="00376F51" w:rsidP="007A3690">
      <w:pPr>
        <w:ind w:left="851"/>
        <w:rPr>
          <w:rFonts w:ascii="Arial" w:hAnsi="Arial" w:cs="Arial"/>
          <w:i/>
          <w:iCs/>
          <w:lang w:val="en-GB"/>
        </w:rPr>
      </w:pPr>
      <w:r w:rsidRPr="00DF6344">
        <w:rPr>
          <w:rFonts w:ascii="Arial" w:hAnsi="Arial" w:cs="Arial"/>
          <w:i/>
          <w:iCs/>
          <w:lang w:val="en-GB"/>
        </w:rPr>
        <w:t>“</w:t>
      </w:r>
      <w:r w:rsidR="008C183E" w:rsidRPr="00DF6344">
        <w:rPr>
          <w:rFonts w:ascii="Arial" w:hAnsi="Arial" w:cs="Arial"/>
          <w:i/>
          <w:iCs/>
          <w:lang w:val="en-GB"/>
        </w:rPr>
        <w:t>When the accreditation body uses a flexible scope of accreditation, it shall have documented procedures on how it addresses and manages flexible scopes</w:t>
      </w:r>
      <w:r w:rsidRPr="00DF6344">
        <w:rPr>
          <w:rFonts w:ascii="Arial" w:hAnsi="Arial" w:cs="Arial"/>
          <w:i/>
          <w:iCs/>
          <w:lang w:val="en-GB"/>
        </w:rPr>
        <w:t xml:space="preserve">”. </w:t>
      </w:r>
    </w:p>
    <w:p w14:paraId="30E906F9" w14:textId="77777777" w:rsidR="00DF6344" w:rsidRDefault="00DF6344" w:rsidP="007A3690">
      <w:pPr>
        <w:ind w:left="709" w:hanging="709"/>
        <w:rPr>
          <w:rFonts w:ascii="Arial" w:hAnsi="Arial" w:cs="Arial"/>
          <w:lang w:val="en-GB"/>
        </w:rPr>
      </w:pPr>
    </w:p>
    <w:p w14:paraId="28294C49" w14:textId="4CE02FCF" w:rsidR="00F13011" w:rsidRPr="00DF6344" w:rsidRDefault="007A3690" w:rsidP="007A3690">
      <w:pPr>
        <w:ind w:left="709" w:hanging="709"/>
        <w:rPr>
          <w:rFonts w:ascii="Arial" w:hAnsi="Arial" w:cs="Arial"/>
          <w:lang w:val="en-GB"/>
        </w:rPr>
      </w:pPr>
      <w:r>
        <w:rPr>
          <w:rFonts w:ascii="Arial" w:hAnsi="Arial" w:cs="Arial"/>
          <w:lang w:val="en-GB"/>
        </w:rPr>
        <w:t>1.2</w:t>
      </w:r>
      <w:r>
        <w:rPr>
          <w:rFonts w:ascii="Arial" w:hAnsi="Arial" w:cs="Arial"/>
          <w:lang w:val="en-GB"/>
        </w:rPr>
        <w:tab/>
      </w:r>
      <w:r w:rsidR="00F13011" w:rsidRPr="00DF6344">
        <w:rPr>
          <w:rFonts w:ascii="Arial" w:hAnsi="Arial" w:cs="Arial"/>
          <w:lang w:val="en-GB"/>
        </w:rPr>
        <w:t xml:space="preserve">The purpose of this document is to provide guidance to </w:t>
      </w:r>
      <w:r w:rsidR="00DF6344">
        <w:rPr>
          <w:rFonts w:ascii="Arial" w:hAnsi="Arial" w:cs="Arial"/>
          <w:lang w:val="en-GB"/>
        </w:rPr>
        <w:t>ABs</w:t>
      </w:r>
      <w:r w:rsidR="00F13011" w:rsidRPr="00DF6344">
        <w:rPr>
          <w:rFonts w:ascii="Arial" w:hAnsi="Arial" w:cs="Arial"/>
          <w:lang w:val="en-GB"/>
        </w:rPr>
        <w:t xml:space="preserve"> on the application of flexible </w:t>
      </w:r>
      <w:r w:rsidR="00DF6344">
        <w:rPr>
          <w:rFonts w:ascii="Arial" w:hAnsi="Arial" w:cs="Arial"/>
          <w:lang w:val="en-GB"/>
        </w:rPr>
        <w:t xml:space="preserve">accreditation </w:t>
      </w:r>
      <w:r w:rsidR="00F13011" w:rsidRPr="00DF6344">
        <w:rPr>
          <w:rFonts w:ascii="Arial" w:hAnsi="Arial" w:cs="Arial"/>
          <w:lang w:val="en-GB"/>
        </w:rPr>
        <w:t xml:space="preserve">scopes for </w:t>
      </w:r>
      <w:r w:rsidR="00DF6344">
        <w:rPr>
          <w:rFonts w:ascii="Arial" w:hAnsi="Arial" w:cs="Arial"/>
          <w:lang w:val="en-GB"/>
        </w:rPr>
        <w:t>CABs</w:t>
      </w:r>
      <w:r w:rsidR="00760031" w:rsidRPr="00DF6344">
        <w:rPr>
          <w:rFonts w:ascii="Arial" w:hAnsi="Arial" w:cs="Arial"/>
          <w:lang w:val="en-GB"/>
        </w:rPr>
        <w:t xml:space="preserve"> </w:t>
      </w:r>
      <w:r w:rsidR="00DF6344">
        <w:rPr>
          <w:rFonts w:ascii="Arial" w:hAnsi="Arial" w:cs="Arial"/>
          <w:lang w:val="en-GB"/>
        </w:rPr>
        <w:t xml:space="preserve">that certify </w:t>
      </w:r>
      <w:r w:rsidR="00760031" w:rsidRPr="00DF6344">
        <w:rPr>
          <w:rFonts w:ascii="Arial" w:hAnsi="Arial" w:cs="Arial"/>
          <w:lang w:val="en-GB"/>
        </w:rPr>
        <w:t>product</w:t>
      </w:r>
      <w:r w:rsidR="00DF6344">
        <w:rPr>
          <w:rFonts w:ascii="Arial" w:hAnsi="Arial" w:cs="Arial"/>
          <w:lang w:val="en-GB"/>
        </w:rPr>
        <w:t>s or persons</w:t>
      </w:r>
      <w:r w:rsidR="00C53AFC" w:rsidRPr="00DF6344">
        <w:rPr>
          <w:rFonts w:ascii="Arial" w:hAnsi="Arial" w:cs="Arial"/>
          <w:lang w:val="en-GB"/>
        </w:rPr>
        <w:t xml:space="preserve"> with the objective of:  </w:t>
      </w:r>
    </w:p>
    <w:p w14:paraId="536049CF" w14:textId="475157D5" w:rsidR="00F13011" w:rsidRPr="007A3690" w:rsidRDefault="00F13011" w:rsidP="00EC7017">
      <w:pPr>
        <w:pStyle w:val="ListParagraph"/>
        <w:numPr>
          <w:ilvl w:val="0"/>
          <w:numId w:val="7"/>
        </w:numPr>
        <w:rPr>
          <w:rFonts w:ascii="Arial" w:hAnsi="Arial" w:cs="Arial"/>
          <w:lang w:val="en-GB"/>
        </w:rPr>
      </w:pPr>
      <w:r w:rsidRPr="007A3690">
        <w:rPr>
          <w:rFonts w:ascii="Arial" w:hAnsi="Arial" w:cs="Arial"/>
          <w:lang w:val="en-GB"/>
        </w:rPr>
        <w:t>facilitat</w:t>
      </w:r>
      <w:r w:rsidR="00C53AFC" w:rsidRPr="007A3690">
        <w:rPr>
          <w:rFonts w:ascii="Arial" w:hAnsi="Arial" w:cs="Arial"/>
          <w:lang w:val="en-GB"/>
        </w:rPr>
        <w:t>ing</w:t>
      </w:r>
      <w:r w:rsidRPr="007A3690">
        <w:rPr>
          <w:rFonts w:ascii="Arial" w:hAnsi="Arial" w:cs="Arial"/>
          <w:lang w:val="en-GB"/>
        </w:rPr>
        <w:t xml:space="preserve"> mutual recognition of accreditation process</w:t>
      </w:r>
      <w:r w:rsidR="00DF6344" w:rsidRPr="007A3690">
        <w:rPr>
          <w:rFonts w:ascii="Arial" w:hAnsi="Arial" w:cs="Arial"/>
          <w:lang w:val="en-GB"/>
        </w:rPr>
        <w:t>es</w:t>
      </w:r>
      <w:r w:rsidRPr="007A3690">
        <w:rPr>
          <w:rFonts w:ascii="Arial" w:hAnsi="Arial" w:cs="Arial"/>
          <w:lang w:val="en-GB"/>
        </w:rPr>
        <w:t xml:space="preserve">, </w:t>
      </w:r>
      <w:r w:rsidR="002C6A1C" w:rsidRPr="007A3690">
        <w:rPr>
          <w:rFonts w:ascii="Arial" w:hAnsi="Arial" w:cs="Arial"/>
          <w:lang w:val="en-GB"/>
        </w:rPr>
        <w:t>specifically</w:t>
      </w:r>
      <w:r w:rsidRPr="007A3690">
        <w:rPr>
          <w:rFonts w:ascii="Arial" w:hAnsi="Arial" w:cs="Arial"/>
          <w:lang w:val="en-GB"/>
        </w:rPr>
        <w:t xml:space="preserve"> the recognition of flexible scopes for mutual acceptance</w:t>
      </w:r>
      <w:r w:rsidR="00DF6344" w:rsidRPr="007A3690">
        <w:rPr>
          <w:rFonts w:ascii="Arial" w:hAnsi="Arial" w:cs="Arial"/>
          <w:lang w:val="en-GB"/>
        </w:rPr>
        <w:t xml:space="preserve"> of </w:t>
      </w:r>
      <w:r w:rsidR="00C45AF6" w:rsidRPr="007A3690">
        <w:rPr>
          <w:rFonts w:ascii="Arial" w:hAnsi="Arial" w:cs="Arial"/>
          <w:lang w:val="en-GB"/>
        </w:rPr>
        <w:t>conformity</w:t>
      </w:r>
      <w:r w:rsidR="00DF6344" w:rsidRPr="007A3690">
        <w:rPr>
          <w:rFonts w:ascii="Arial" w:hAnsi="Arial" w:cs="Arial"/>
          <w:lang w:val="en-GB"/>
        </w:rPr>
        <w:t xml:space="preserve"> assessment results</w:t>
      </w:r>
      <w:r w:rsidRPr="007A3690">
        <w:rPr>
          <w:rFonts w:ascii="Arial" w:hAnsi="Arial" w:cs="Arial"/>
          <w:lang w:val="en-GB"/>
        </w:rPr>
        <w:t>; and</w:t>
      </w:r>
    </w:p>
    <w:p w14:paraId="778609AB" w14:textId="544DEC7B" w:rsidR="00F13011" w:rsidRPr="007A3690" w:rsidRDefault="00F13011" w:rsidP="00EC7017">
      <w:pPr>
        <w:pStyle w:val="ListParagraph"/>
        <w:numPr>
          <w:ilvl w:val="0"/>
          <w:numId w:val="7"/>
        </w:numPr>
        <w:rPr>
          <w:rFonts w:ascii="Arial" w:hAnsi="Arial" w:cs="Arial"/>
          <w:lang w:val="en-GB"/>
        </w:rPr>
      </w:pPr>
      <w:r w:rsidRPr="007A3690">
        <w:rPr>
          <w:rFonts w:ascii="Arial" w:hAnsi="Arial" w:cs="Arial"/>
          <w:lang w:val="en-GB"/>
        </w:rPr>
        <w:t>inform</w:t>
      </w:r>
      <w:r w:rsidR="00C53AFC" w:rsidRPr="007A3690">
        <w:rPr>
          <w:rFonts w:ascii="Arial" w:hAnsi="Arial" w:cs="Arial"/>
          <w:lang w:val="en-GB"/>
        </w:rPr>
        <w:t>ing</w:t>
      </w:r>
      <w:r w:rsidRPr="007A3690">
        <w:rPr>
          <w:rFonts w:ascii="Arial" w:hAnsi="Arial" w:cs="Arial"/>
          <w:lang w:val="en-GB"/>
        </w:rPr>
        <w:t xml:space="preserve"> CABs and stakeholders (such as regulators, scheme owners or </w:t>
      </w:r>
      <w:r w:rsidR="00DF6344" w:rsidRPr="007A3690">
        <w:rPr>
          <w:rFonts w:ascii="Arial" w:hAnsi="Arial" w:cs="Arial"/>
          <w:lang w:val="en-GB"/>
        </w:rPr>
        <w:t>purchasers</w:t>
      </w:r>
      <w:r w:rsidRPr="007A3690">
        <w:rPr>
          <w:rFonts w:ascii="Arial" w:hAnsi="Arial" w:cs="Arial"/>
          <w:lang w:val="en-GB"/>
        </w:rPr>
        <w:t xml:space="preserve">), whose decisions are guided by the </w:t>
      </w:r>
      <w:r w:rsidR="00DF6344" w:rsidRPr="007A3690">
        <w:rPr>
          <w:rFonts w:ascii="Arial" w:hAnsi="Arial" w:cs="Arial"/>
          <w:lang w:val="en-GB"/>
        </w:rPr>
        <w:t xml:space="preserve">conformity assessment results (e.g. certificates) that are </w:t>
      </w:r>
      <w:r w:rsidRPr="007A3690">
        <w:rPr>
          <w:rFonts w:ascii="Arial" w:hAnsi="Arial" w:cs="Arial"/>
          <w:lang w:val="en-GB"/>
        </w:rPr>
        <w:t>issued by the CABs.</w:t>
      </w:r>
    </w:p>
    <w:p w14:paraId="26488422" w14:textId="77777777" w:rsidR="00DF6344" w:rsidRPr="00DF6344" w:rsidRDefault="00DF6344" w:rsidP="007A3690">
      <w:pPr>
        <w:ind w:left="709" w:hanging="709"/>
        <w:rPr>
          <w:rFonts w:ascii="Arial" w:hAnsi="Arial" w:cs="Arial"/>
          <w:lang w:val="en-GB"/>
        </w:rPr>
      </w:pPr>
    </w:p>
    <w:p w14:paraId="498FB959" w14:textId="47EAC531" w:rsidR="00C6122A" w:rsidRDefault="007A3690" w:rsidP="007A3690">
      <w:pPr>
        <w:ind w:left="709" w:hanging="709"/>
        <w:rPr>
          <w:rFonts w:ascii="Arial" w:hAnsi="Arial" w:cs="Arial"/>
          <w:lang w:val="en-GB"/>
        </w:rPr>
      </w:pPr>
      <w:r>
        <w:rPr>
          <w:rFonts w:ascii="Arial" w:hAnsi="Arial" w:cs="Arial"/>
          <w:lang w:val="en-GB"/>
        </w:rPr>
        <w:t>1.3</w:t>
      </w:r>
      <w:r>
        <w:rPr>
          <w:rFonts w:ascii="Arial" w:hAnsi="Arial" w:cs="Arial"/>
          <w:lang w:val="en-GB"/>
        </w:rPr>
        <w:tab/>
      </w:r>
      <w:r w:rsidR="00C6122A" w:rsidRPr="00DF6344">
        <w:rPr>
          <w:rFonts w:ascii="Arial" w:hAnsi="Arial" w:cs="Arial"/>
          <w:lang w:val="en-GB"/>
        </w:rPr>
        <w:t>It is not mandatory for ABs to accredit flexible scopes and the following guidance only appl</w:t>
      </w:r>
      <w:r w:rsidR="00DF6344">
        <w:rPr>
          <w:rFonts w:ascii="Arial" w:hAnsi="Arial" w:cs="Arial"/>
          <w:lang w:val="en-GB"/>
        </w:rPr>
        <w:t>ies</w:t>
      </w:r>
      <w:r w:rsidR="00C6122A" w:rsidRPr="00DF6344">
        <w:rPr>
          <w:rFonts w:ascii="Arial" w:hAnsi="Arial" w:cs="Arial"/>
          <w:lang w:val="en-GB"/>
        </w:rPr>
        <w:t xml:space="preserve"> where the AB chooses to provide th</w:t>
      </w:r>
      <w:r w:rsidR="00DF6344">
        <w:rPr>
          <w:rFonts w:ascii="Arial" w:hAnsi="Arial" w:cs="Arial"/>
          <w:lang w:val="en-GB"/>
        </w:rPr>
        <w:t>is</w:t>
      </w:r>
      <w:r w:rsidR="00C6122A" w:rsidRPr="00DF6344">
        <w:rPr>
          <w:rFonts w:ascii="Arial" w:hAnsi="Arial" w:cs="Arial"/>
          <w:lang w:val="en-GB"/>
        </w:rPr>
        <w:t xml:space="preserve"> service to</w:t>
      </w:r>
      <w:r w:rsidR="00DF6344">
        <w:rPr>
          <w:rFonts w:ascii="Arial" w:hAnsi="Arial" w:cs="Arial"/>
          <w:lang w:val="en-GB"/>
        </w:rPr>
        <w:t xml:space="preserve"> CABs</w:t>
      </w:r>
      <w:r w:rsidR="00C6122A" w:rsidRPr="00DF6344">
        <w:rPr>
          <w:rFonts w:ascii="Arial" w:hAnsi="Arial" w:cs="Arial"/>
          <w:lang w:val="en-GB"/>
        </w:rPr>
        <w:t>.</w:t>
      </w:r>
    </w:p>
    <w:p w14:paraId="11EB1431" w14:textId="77777777" w:rsidR="00DF6344" w:rsidRPr="00DF6344" w:rsidRDefault="00DF6344" w:rsidP="007A3690">
      <w:pPr>
        <w:ind w:left="709" w:hanging="709"/>
        <w:rPr>
          <w:rFonts w:ascii="Arial" w:hAnsi="Arial" w:cs="Arial"/>
          <w:b/>
          <w:caps/>
          <w:lang w:val="en-GB"/>
        </w:rPr>
      </w:pPr>
    </w:p>
    <w:p w14:paraId="07F1BFC4" w14:textId="30F265E6" w:rsidR="00ED7DB9" w:rsidRPr="0095616F" w:rsidRDefault="00ED7DB9" w:rsidP="00DB4347">
      <w:pPr>
        <w:pStyle w:val="Heading1"/>
      </w:pPr>
      <w:bookmarkStart w:id="1" w:name="_Toc54191854"/>
      <w:r w:rsidRPr="0095616F">
        <w:t>SCOPE</w:t>
      </w:r>
      <w:bookmarkEnd w:id="1"/>
    </w:p>
    <w:p w14:paraId="60566C16" w14:textId="7A6042CB" w:rsidR="00ED7DB9" w:rsidRPr="0095616F" w:rsidRDefault="00716743" w:rsidP="007A3690">
      <w:pPr>
        <w:spacing w:after="220"/>
        <w:ind w:left="709"/>
        <w:rPr>
          <w:rFonts w:ascii="Arial" w:hAnsi="Arial" w:cs="Arial"/>
          <w:lang w:val="en-GB"/>
        </w:rPr>
      </w:pPr>
      <w:r w:rsidRPr="0095616F">
        <w:rPr>
          <w:rFonts w:ascii="Arial" w:hAnsi="Arial" w:cs="Arial"/>
          <w:szCs w:val="22"/>
          <w:lang w:val="en-GB" w:eastAsia="zh-CN" w:bidi="th-TH"/>
        </w:rPr>
        <w:t xml:space="preserve">This document provides guidance on </w:t>
      </w:r>
      <w:r w:rsidR="002C6A1C" w:rsidRPr="0095616F">
        <w:rPr>
          <w:rFonts w:ascii="Arial" w:hAnsi="Arial" w:cs="Arial"/>
          <w:szCs w:val="22"/>
          <w:lang w:val="en-GB" w:eastAsia="zh-CN" w:bidi="th-TH"/>
        </w:rPr>
        <w:t xml:space="preserve">the </w:t>
      </w:r>
      <w:r w:rsidRPr="0095616F">
        <w:rPr>
          <w:rFonts w:ascii="Arial" w:hAnsi="Arial" w:cs="Arial"/>
          <w:szCs w:val="22"/>
          <w:lang w:val="en-GB" w:eastAsia="zh-CN" w:bidi="th-TH"/>
        </w:rPr>
        <w:t>application of ISO/IEC</w:t>
      </w:r>
      <w:r w:rsidR="00F83FEE">
        <w:rPr>
          <w:rFonts w:ascii="Arial" w:hAnsi="Arial" w:cs="Arial"/>
          <w:szCs w:val="22"/>
          <w:lang w:val="en-GB" w:eastAsia="zh-CN" w:bidi="th-TH"/>
        </w:rPr>
        <w:t> </w:t>
      </w:r>
      <w:r w:rsidRPr="0095616F">
        <w:rPr>
          <w:rFonts w:ascii="Arial" w:hAnsi="Arial" w:cs="Arial"/>
          <w:szCs w:val="22"/>
          <w:lang w:val="en-GB" w:eastAsia="zh-CN" w:bidi="th-TH"/>
        </w:rPr>
        <w:t xml:space="preserve">17011:2017 </w:t>
      </w:r>
      <w:r w:rsidR="007A3690">
        <w:rPr>
          <w:rFonts w:ascii="Arial" w:hAnsi="Arial" w:cs="Arial"/>
          <w:szCs w:val="22"/>
          <w:lang w:val="en-GB" w:eastAsia="zh-CN" w:bidi="th-TH"/>
        </w:rPr>
        <w:t>subclause</w:t>
      </w:r>
      <w:r w:rsidRPr="0095616F">
        <w:rPr>
          <w:rFonts w:ascii="Arial" w:hAnsi="Arial" w:cs="Arial"/>
          <w:szCs w:val="22"/>
          <w:lang w:val="en-GB" w:eastAsia="zh-CN" w:bidi="th-TH"/>
        </w:rPr>
        <w:t xml:space="preserve"> 7.8.4 </w:t>
      </w:r>
      <w:r w:rsidR="002C6A1C" w:rsidRPr="0095616F">
        <w:rPr>
          <w:rFonts w:ascii="Arial" w:hAnsi="Arial" w:cs="Arial"/>
          <w:szCs w:val="22"/>
          <w:lang w:val="en-GB" w:eastAsia="zh-CN" w:bidi="th-TH"/>
        </w:rPr>
        <w:t xml:space="preserve">for the use of flexible scopes of accreditation </w:t>
      </w:r>
      <w:r w:rsidRPr="0095616F">
        <w:rPr>
          <w:rFonts w:ascii="Arial" w:hAnsi="Arial" w:cs="Arial"/>
          <w:szCs w:val="22"/>
          <w:lang w:val="en-GB" w:eastAsia="zh-CN" w:bidi="th-TH"/>
        </w:rPr>
        <w:t xml:space="preserve">for </w:t>
      </w:r>
      <w:r w:rsidR="00DF6344" w:rsidRPr="00DF6344">
        <w:rPr>
          <w:rFonts w:ascii="Arial" w:hAnsi="Arial" w:cs="Arial"/>
          <w:lang w:val="en-GB"/>
        </w:rPr>
        <w:t xml:space="preserve">CABs that certify products </w:t>
      </w:r>
      <w:r w:rsidR="00DF6344">
        <w:rPr>
          <w:rFonts w:ascii="Arial" w:hAnsi="Arial" w:cs="Arial"/>
          <w:lang w:val="en-GB"/>
        </w:rPr>
        <w:t>or</w:t>
      </w:r>
      <w:r w:rsidR="00DF6344" w:rsidRPr="00DF6344">
        <w:rPr>
          <w:rFonts w:ascii="Arial" w:hAnsi="Arial" w:cs="Arial"/>
          <w:lang w:val="en-GB"/>
        </w:rPr>
        <w:t xml:space="preserve"> persons</w:t>
      </w:r>
    </w:p>
    <w:p w14:paraId="3428A4A2" w14:textId="38741EB7" w:rsidR="00716743" w:rsidRPr="0095616F" w:rsidRDefault="002C6A1C" w:rsidP="007A3690">
      <w:pPr>
        <w:spacing w:after="220"/>
        <w:ind w:left="709" w:hanging="709"/>
        <w:rPr>
          <w:rFonts w:ascii="Arial" w:hAnsi="Arial" w:cs="Arial"/>
          <w:lang w:val="en-GB"/>
        </w:rPr>
      </w:pPr>
      <w:r w:rsidRPr="0095616F">
        <w:rPr>
          <w:rFonts w:ascii="Arial" w:hAnsi="Arial" w:cs="Arial"/>
          <w:szCs w:val="22"/>
          <w:lang w:val="en-GB" w:eastAsia="zh-CN" w:bidi="th-TH"/>
        </w:rPr>
        <w:tab/>
        <w:t xml:space="preserve">Management System Certification is outside the scope of this guidance in consideration of existing guidance documents (e.g. </w:t>
      </w:r>
      <w:r w:rsidRPr="0095616F">
        <w:rPr>
          <w:rFonts w:ascii="Arial" w:hAnsi="Arial" w:cs="Arial"/>
          <w:lang w:val="en-GB"/>
        </w:rPr>
        <w:t>IAF</w:t>
      </w:r>
      <w:r w:rsidR="00F83FEE">
        <w:rPr>
          <w:rFonts w:ascii="Arial" w:hAnsi="Arial" w:cs="Arial"/>
          <w:lang w:val="en-GB"/>
        </w:rPr>
        <w:t> </w:t>
      </w:r>
      <w:r w:rsidRPr="0095616F">
        <w:rPr>
          <w:rFonts w:ascii="Arial" w:hAnsi="Arial" w:cs="Arial"/>
          <w:lang w:val="en-GB"/>
        </w:rPr>
        <w:t>ID1:2014,</w:t>
      </w:r>
      <w:r w:rsidR="00C6122A" w:rsidRPr="0095616F">
        <w:rPr>
          <w:rFonts w:ascii="Arial" w:hAnsi="Arial" w:cs="Arial"/>
          <w:lang w:val="en-GB"/>
        </w:rPr>
        <w:t xml:space="preserve"> </w:t>
      </w:r>
      <w:r w:rsidRPr="0095616F">
        <w:rPr>
          <w:rFonts w:ascii="Arial" w:hAnsi="Arial" w:cs="Arial"/>
          <w:lang w:val="en-GB"/>
        </w:rPr>
        <w:t>IAF</w:t>
      </w:r>
      <w:r w:rsidR="00F83FEE">
        <w:rPr>
          <w:rFonts w:ascii="Arial" w:hAnsi="Arial" w:cs="Arial"/>
          <w:lang w:val="en-GB"/>
        </w:rPr>
        <w:t> </w:t>
      </w:r>
      <w:r w:rsidRPr="0095616F">
        <w:rPr>
          <w:rFonts w:ascii="Arial" w:hAnsi="Arial" w:cs="Arial"/>
          <w:lang w:val="en-GB"/>
        </w:rPr>
        <w:t>MD16:2015, IAF MD17:2019, IAF MD22:2019 and ISO/TS 22003:2013)</w:t>
      </w:r>
      <w:r w:rsidR="00C6122A" w:rsidRPr="0095616F">
        <w:rPr>
          <w:rFonts w:ascii="Arial" w:hAnsi="Arial" w:cs="Arial"/>
          <w:lang w:val="en-GB"/>
        </w:rPr>
        <w:t>.</w:t>
      </w:r>
    </w:p>
    <w:p w14:paraId="6377AEB2" w14:textId="669289A9" w:rsidR="00FD6484" w:rsidRPr="0095616F" w:rsidRDefault="00BE5DF0" w:rsidP="00DB4347">
      <w:pPr>
        <w:pStyle w:val="Heading1"/>
      </w:pPr>
      <w:bookmarkStart w:id="2" w:name="_Toc54191855"/>
      <w:r w:rsidRPr="0095616F">
        <w:t>DEFINITIONS</w:t>
      </w:r>
      <w:bookmarkEnd w:id="2"/>
      <w:r w:rsidRPr="0095616F">
        <w:t xml:space="preserve"> </w:t>
      </w:r>
    </w:p>
    <w:p w14:paraId="3AA5B75A" w14:textId="308AB4BF" w:rsidR="00C6122A" w:rsidRPr="0095616F" w:rsidRDefault="002C6A1C" w:rsidP="007A3690">
      <w:pPr>
        <w:spacing w:after="220"/>
        <w:ind w:left="709"/>
        <w:rPr>
          <w:rFonts w:ascii="Arial" w:hAnsi="Arial" w:cs="Arial"/>
          <w:szCs w:val="22"/>
          <w:lang w:val="en-GB"/>
        </w:rPr>
      </w:pPr>
      <w:r w:rsidRPr="0095616F">
        <w:rPr>
          <w:rFonts w:ascii="Arial" w:hAnsi="Arial" w:cs="Arial"/>
          <w:szCs w:val="22"/>
          <w:lang w:val="en-GB" w:eastAsia="zh-CN" w:bidi="th-TH"/>
        </w:rPr>
        <w:t>For the purpose of this document, the terms and definitions given in ISO/IEC</w:t>
      </w:r>
      <w:r w:rsidR="00665237">
        <w:rPr>
          <w:rFonts w:ascii="Arial" w:hAnsi="Arial" w:cs="Arial"/>
          <w:szCs w:val="22"/>
          <w:lang w:val="en-GB" w:eastAsia="zh-CN" w:bidi="th-TH"/>
        </w:rPr>
        <w:t> </w:t>
      </w:r>
      <w:r w:rsidRPr="0095616F">
        <w:rPr>
          <w:rFonts w:ascii="Arial" w:hAnsi="Arial" w:cs="Arial"/>
          <w:szCs w:val="22"/>
          <w:lang w:val="en-GB" w:eastAsia="zh-CN" w:bidi="th-TH"/>
        </w:rPr>
        <w:t>17011 apply.</w:t>
      </w:r>
      <w:r w:rsidR="003E591D" w:rsidRPr="0095616F">
        <w:rPr>
          <w:rFonts w:ascii="Arial" w:hAnsi="Arial" w:cs="Arial"/>
          <w:szCs w:val="22"/>
          <w:lang w:val="en-GB"/>
        </w:rPr>
        <w:tab/>
      </w:r>
    </w:p>
    <w:p w14:paraId="03F91B8F" w14:textId="0EFB0D26" w:rsidR="00985BD2" w:rsidRPr="0095616F" w:rsidRDefault="003E591D" w:rsidP="007A3690">
      <w:pPr>
        <w:spacing w:after="220"/>
        <w:ind w:left="709"/>
        <w:rPr>
          <w:rFonts w:ascii="Arial" w:hAnsi="Arial" w:cs="Arial"/>
          <w:b/>
          <w:caps/>
          <w:lang w:val="en-GB"/>
        </w:rPr>
      </w:pPr>
      <w:r w:rsidRPr="0095616F">
        <w:rPr>
          <w:rFonts w:ascii="Arial" w:hAnsi="Arial" w:cs="Arial"/>
          <w:szCs w:val="22"/>
          <w:lang w:val="en-GB"/>
        </w:rPr>
        <w:t>As a guidance document, requirements have been described using the term “</w:t>
      </w:r>
      <w:r w:rsidR="00DE01EF" w:rsidRPr="0095616F">
        <w:rPr>
          <w:rFonts w:ascii="Arial" w:hAnsi="Arial" w:cs="Arial"/>
          <w:szCs w:val="22"/>
          <w:lang w:val="en-GB"/>
        </w:rPr>
        <w:t>should”</w:t>
      </w:r>
      <w:r w:rsidRPr="0095616F">
        <w:rPr>
          <w:rFonts w:ascii="Arial" w:hAnsi="Arial" w:cs="Arial"/>
          <w:szCs w:val="22"/>
          <w:lang w:val="en-GB"/>
        </w:rPr>
        <w:t>, which indicates the recognised means of meeting the requirements</w:t>
      </w:r>
      <w:r w:rsidR="00985BD2" w:rsidRPr="0095616F">
        <w:rPr>
          <w:rFonts w:ascii="Arial" w:hAnsi="Arial" w:cs="Arial"/>
          <w:b/>
          <w:caps/>
          <w:lang w:val="en-GB"/>
        </w:rPr>
        <w:t>.</w:t>
      </w:r>
    </w:p>
    <w:p w14:paraId="3D1483D5" w14:textId="0B97FC27" w:rsidR="00E70BF5" w:rsidRPr="0095616F" w:rsidRDefault="00FB6806" w:rsidP="00DB4347">
      <w:pPr>
        <w:pStyle w:val="Heading1"/>
      </w:pPr>
      <w:bookmarkStart w:id="3" w:name="_Toc54191856"/>
      <w:r w:rsidRPr="0095616F">
        <w:rPr>
          <w:caps w:val="0"/>
        </w:rPr>
        <w:t>GENERAL GUIDELINES FOR ACCREDITATION BODIES</w:t>
      </w:r>
      <w:bookmarkEnd w:id="3"/>
      <w:r w:rsidRPr="0095616F">
        <w:rPr>
          <w:caps w:val="0"/>
        </w:rPr>
        <w:t xml:space="preserve"> </w:t>
      </w:r>
    </w:p>
    <w:p w14:paraId="0FAC7DB4" w14:textId="52F379BD" w:rsidR="007A3690" w:rsidRPr="00DB4347" w:rsidRDefault="00DB4347" w:rsidP="00DB4347">
      <w:pPr>
        <w:ind w:left="709" w:hanging="709"/>
        <w:rPr>
          <w:rFonts w:ascii="Arial" w:hAnsi="Arial" w:cs="Arial"/>
          <w:snapToGrid w:val="0"/>
          <w:szCs w:val="22"/>
          <w:lang w:val="en-GB"/>
        </w:rPr>
      </w:pPr>
      <w:r>
        <w:rPr>
          <w:rFonts w:ascii="Arial" w:hAnsi="Arial" w:cs="Arial"/>
          <w:iCs/>
          <w:szCs w:val="22"/>
          <w:lang w:val="en-GB"/>
        </w:rPr>
        <w:t>4.1</w:t>
      </w:r>
      <w:r>
        <w:rPr>
          <w:rFonts w:ascii="Arial" w:hAnsi="Arial" w:cs="Arial"/>
          <w:iCs/>
          <w:szCs w:val="22"/>
          <w:lang w:val="en-GB"/>
        </w:rPr>
        <w:tab/>
      </w:r>
      <w:r w:rsidR="007A3690" w:rsidRPr="00DB4347">
        <w:rPr>
          <w:rFonts w:ascii="Arial" w:hAnsi="Arial" w:cs="Arial"/>
          <w:iCs/>
          <w:szCs w:val="22"/>
          <w:lang w:val="en-GB"/>
        </w:rPr>
        <w:t xml:space="preserve">In accordance </w:t>
      </w:r>
      <w:r w:rsidR="000D543E" w:rsidRPr="00DB4347">
        <w:rPr>
          <w:rFonts w:ascii="Arial" w:hAnsi="Arial" w:cs="Arial"/>
          <w:iCs/>
          <w:szCs w:val="22"/>
          <w:lang w:val="en-GB"/>
        </w:rPr>
        <w:t xml:space="preserve">ISO/IEC 17011:2017 </w:t>
      </w:r>
      <w:r w:rsidR="007A3690" w:rsidRPr="00DB4347">
        <w:rPr>
          <w:rFonts w:ascii="Arial" w:hAnsi="Arial" w:cs="Arial"/>
          <w:iCs/>
          <w:szCs w:val="22"/>
          <w:lang w:val="en-GB"/>
        </w:rPr>
        <w:t xml:space="preserve">subclause </w:t>
      </w:r>
      <w:r w:rsidR="000D543E" w:rsidRPr="00DB4347">
        <w:rPr>
          <w:rFonts w:ascii="Arial" w:hAnsi="Arial" w:cs="Arial"/>
          <w:iCs/>
          <w:szCs w:val="22"/>
          <w:lang w:val="en-GB"/>
        </w:rPr>
        <w:t>7.8.4</w:t>
      </w:r>
      <w:r w:rsidR="007A3690" w:rsidRPr="00DB4347">
        <w:rPr>
          <w:rFonts w:ascii="Arial" w:hAnsi="Arial" w:cs="Arial"/>
          <w:iCs/>
          <w:szCs w:val="22"/>
          <w:lang w:val="en-GB"/>
        </w:rPr>
        <w:t>,</w:t>
      </w:r>
      <w:r w:rsidR="000D543E" w:rsidRPr="00DB4347">
        <w:rPr>
          <w:rFonts w:ascii="Arial" w:hAnsi="Arial" w:cs="Arial"/>
          <w:i/>
          <w:iCs/>
          <w:szCs w:val="22"/>
          <w:lang w:val="en-GB"/>
        </w:rPr>
        <w:t xml:space="preserve"> </w:t>
      </w:r>
      <w:r w:rsidR="00810F7D" w:rsidRPr="00DB4347">
        <w:rPr>
          <w:rFonts w:ascii="Arial" w:hAnsi="Arial" w:cs="Arial"/>
          <w:szCs w:val="22"/>
          <w:lang w:val="en-GB"/>
        </w:rPr>
        <w:t>ABs</w:t>
      </w:r>
      <w:r w:rsidR="00F660E5" w:rsidRPr="00DB4347">
        <w:rPr>
          <w:rFonts w:ascii="Arial" w:hAnsi="Arial" w:cs="Arial"/>
          <w:szCs w:val="22"/>
          <w:lang w:val="en-GB"/>
        </w:rPr>
        <w:t xml:space="preserve"> have documented procedures </w:t>
      </w:r>
      <w:r w:rsidR="00985BD2" w:rsidRPr="00DB4347">
        <w:rPr>
          <w:rFonts w:ascii="Arial" w:hAnsi="Arial" w:cs="Arial"/>
          <w:szCs w:val="22"/>
          <w:lang w:val="en-GB"/>
        </w:rPr>
        <w:t>for</w:t>
      </w:r>
      <w:r w:rsidR="00F660E5" w:rsidRPr="00DB4347">
        <w:rPr>
          <w:rFonts w:ascii="Arial" w:hAnsi="Arial" w:cs="Arial"/>
          <w:szCs w:val="22"/>
          <w:lang w:val="en-GB"/>
        </w:rPr>
        <w:t xml:space="preserve"> </w:t>
      </w:r>
      <w:r w:rsidR="00C53AFC" w:rsidRPr="00DB4347">
        <w:rPr>
          <w:rFonts w:ascii="Arial" w:hAnsi="Arial" w:cs="Arial"/>
          <w:szCs w:val="22"/>
          <w:lang w:val="en-GB"/>
        </w:rPr>
        <w:t>the assessment and accreditation of flexible scopes</w:t>
      </w:r>
      <w:r w:rsidR="000D543E" w:rsidRPr="00DB4347">
        <w:rPr>
          <w:rFonts w:ascii="Arial" w:hAnsi="Arial" w:cs="Arial"/>
          <w:szCs w:val="22"/>
          <w:lang w:val="en-GB"/>
        </w:rPr>
        <w:t xml:space="preserve"> and </w:t>
      </w:r>
      <w:r w:rsidR="007A3690" w:rsidRPr="00DB4347">
        <w:rPr>
          <w:rFonts w:ascii="Arial" w:hAnsi="Arial" w:cs="Arial"/>
          <w:szCs w:val="22"/>
          <w:lang w:val="en-GB"/>
        </w:rPr>
        <w:t xml:space="preserve">should </w:t>
      </w:r>
      <w:r w:rsidR="000D543E" w:rsidRPr="00DB4347">
        <w:rPr>
          <w:rFonts w:ascii="Arial" w:hAnsi="Arial" w:cs="Arial"/>
          <w:szCs w:val="22"/>
          <w:lang w:val="en-GB"/>
        </w:rPr>
        <w:t>make these procedures publicly available where appropriate</w:t>
      </w:r>
      <w:r w:rsidR="00C53AFC" w:rsidRPr="00DB4347">
        <w:rPr>
          <w:rFonts w:ascii="Arial" w:hAnsi="Arial" w:cs="Arial"/>
          <w:szCs w:val="22"/>
          <w:lang w:val="en-GB"/>
        </w:rPr>
        <w:t xml:space="preserve">. </w:t>
      </w:r>
    </w:p>
    <w:p w14:paraId="3D52C63A" w14:textId="77777777" w:rsidR="00DB4347" w:rsidRDefault="00DB4347" w:rsidP="00DB4347">
      <w:pPr>
        <w:ind w:left="709" w:hanging="709"/>
        <w:rPr>
          <w:rFonts w:ascii="Arial" w:hAnsi="Arial" w:cs="Arial"/>
          <w:szCs w:val="22"/>
          <w:lang w:val="en-GB"/>
        </w:rPr>
      </w:pPr>
    </w:p>
    <w:p w14:paraId="587F7EB0" w14:textId="361E4D98" w:rsidR="00C53AFC" w:rsidRDefault="00DB4347" w:rsidP="00DB4347">
      <w:pPr>
        <w:ind w:left="709" w:hanging="709"/>
        <w:rPr>
          <w:rFonts w:ascii="Arial" w:hAnsi="Arial" w:cs="Arial"/>
          <w:snapToGrid w:val="0"/>
          <w:szCs w:val="22"/>
          <w:lang w:val="en-GB"/>
        </w:rPr>
      </w:pPr>
      <w:r>
        <w:rPr>
          <w:rFonts w:ascii="Arial" w:hAnsi="Arial" w:cs="Arial"/>
          <w:szCs w:val="22"/>
          <w:lang w:val="en-GB"/>
        </w:rPr>
        <w:t>4.2</w:t>
      </w:r>
      <w:r>
        <w:rPr>
          <w:rFonts w:ascii="Arial" w:hAnsi="Arial" w:cs="Arial"/>
          <w:szCs w:val="22"/>
          <w:lang w:val="en-GB"/>
        </w:rPr>
        <w:tab/>
      </w:r>
      <w:r w:rsidR="00C53AFC" w:rsidRPr="00DB4347">
        <w:rPr>
          <w:rFonts w:ascii="Arial" w:hAnsi="Arial" w:cs="Arial"/>
          <w:szCs w:val="22"/>
          <w:lang w:val="en-GB"/>
        </w:rPr>
        <w:t>The</w:t>
      </w:r>
      <w:r w:rsidR="00B71D42" w:rsidRPr="00DB4347">
        <w:rPr>
          <w:rFonts w:ascii="Arial" w:hAnsi="Arial" w:cs="Arial"/>
          <w:szCs w:val="22"/>
          <w:lang w:val="en-GB"/>
        </w:rPr>
        <w:t>se</w:t>
      </w:r>
      <w:r w:rsidR="00C53AFC" w:rsidRPr="00DB4347">
        <w:rPr>
          <w:rFonts w:ascii="Arial" w:hAnsi="Arial" w:cs="Arial"/>
          <w:szCs w:val="22"/>
          <w:lang w:val="en-GB"/>
        </w:rPr>
        <w:t xml:space="preserve"> procedures should, </w:t>
      </w:r>
      <w:r w:rsidR="00C53AFC" w:rsidRPr="00DB4347">
        <w:rPr>
          <w:rFonts w:ascii="Arial" w:hAnsi="Arial" w:cs="Arial"/>
          <w:snapToGrid w:val="0"/>
          <w:szCs w:val="22"/>
          <w:lang w:val="en-GB"/>
        </w:rPr>
        <w:t xml:space="preserve">at least, </w:t>
      </w:r>
      <w:r w:rsidR="00AB694B" w:rsidRPr="00DB4347">
        <w:rPr>
          <w:rFonts w:ascii="Arial" w:hAnsi="Arial" w:cs="Arial"/>
          <w:snapToGrid w:val="0"/>
          <w:szCs w:val="22"/>
          <w:lang w:val="en-GB"/>
        </w:rPr>
        <w:t>address</w:t>
      </w:r>
      <w:r w:rsidR="00C53AFC" w:rsidRPr="00DB4347">
        <w:rPr>
          <w:rFonts w:ascii="Arial" w:hAnsi="Arial" w:cs="Arial"/>
          <w:snapToGrid w:val="0"/>
          <w:szCs w:val="22"/>
          <w:lang w:val="en-GB"/>
        </w:rPr>
        <w:t xml:space="preserve"> the following:</w:t>
      </w:r>
    </w:p>
    <w:p w14:paraId="4393830E" w14:textId="77777777" w:rsidR="00DB4347" w:rsidRPr="00DB4347" w:rsidRDefault="00DB4347" w:rsidP="00DB4347">
      <w:pPr>
        <w:ind w:left="709" w:hanging="709"/>
        <w:rPr>
          <w:rFonts w:ascii="Arial" w:hAnsi="Arial" w:cs="Arial"/>
          <w:snapToGrid w:val="0"/>
          <w:szCs w:val="22"/>
          <w:lang w:val="en-GB"/>
        </w:rPr>
      </w:pPr>
    </w:p>
    <w:p w14:paraId="465EA837" w14:textId="6D16E021" w:rsidR="00C53AFC" w:rsidRPr="00DB4347" w:rsidRDefault="000D543E" w:rsidP="00EC7017">
      <w:pPr>
        <w:pStyle w:val="ListParagraph"/>
        <w:numPr>
          <w:ilvl w:val="0"/>
          <w:numId w:val="8"/>
        </w:numPr>
        <w:rPr>
          <w:rFonts w:ascii="Arial" w:hAnsi="Arial" w:cs="Arial"/>
          <w:szCs w:val="22"/>
          <w:lang w:val="en-GB"/>
        </w:rPr>
      </w:pPr>
      <w:r w:rsidRPr="00DB4347">
        <w:rPr>
          <w:rFonts w:ascii="Arial" w:hAnsi="Arial" w:cs="Arial"/>
          <w:szCs w:val="22"/>
          <w:lang w:val="en-GB"/>
        </w:rPr>
        <w:t xml:space="preserve">defining boundaries for flexible scopes and </w:t>
      </w:r>
      <w:r w:rsidR="00C53AFC" w:rsidRPr="00DB4347">
        <w:rPr>
          <w:rFonts w:ascii="Arial" w:hAnsi="Arial" w:cs="Arial"/>
          <w:szCs w:val="22"/>
          <w:lang w:val="en-GB"/>
        </w:rPr>
        <w:t xml:space="preserve">controls for managing </w:t>
      </w:r>
      <w:r w:rsidRPr="00DB4347">
        <w:rPr>
          <w:rFonts w:ascii="Arial" w:hAnsi="Arial" w:cs="Arial"/>
          <w:szCs w:val="22"/>
          <w:lang w:val="en-GB"/>
        </w:rPr>
        <w:t xml:space="preserve">accreditation of </w:t>
      </w:r>
      <w:r w:rsidR="00C53AFC" w:rsidRPr="00DB4347">
        <w:rPr>
          <w:rFonts w:ascii="Arial" w:hAnsi="Arial" w:cs="Arial"/>
          <w:szCs w:val="22"/>
          <w:lang w:val="en-GB"/>
        </w:rPr>
        <w:t>flexible scopes;</w:t>
      </w:r>
    </w:p>
    <w:p w14:paraId="5B359937" w14:textId="77777777" w:rsidR="00DB4347" w:rsidRPr="00C8556E" w:rsidRDefault="00DB4347" w:rsidP="00C8556E">
      <w:pPr>
        <w:ind w:left="349"/>
        <w:rPr>
          <w:rFonts w:ascii="Arial" w:hAnsi="Arial" w:cs="Arial"/>
          <w:szCs w:val="22"/>
          <w:lang w:val="en-GB"/>
        </w:rPr>
      </w:pPr>
    </w:p>
    <w:p w14:paraId="28B4913D" w14:textId="0D178AD4" w:rsidR="00C53AFC" w:rsidRPr="00DB4347" w:rsidRDefault="003649FF" w:rsidP="00EC7017">
      <w:pPr>
        <w:pStyle w:val="ListParagraph"/>
        <w:numPr>
          <w:ilvl w:val="0"/>
          <w:numId w:val="8"/>
        </w:numPr>
        <w:rPr>
          <w:rFonts w:ascii="Arial" w:hAnsi="Arial" w:cs="Arial"/>
          <w:szCs w:val="22"/>
          <w:lang w:val="en-GB"/>
        </w:rPr>
      </w:pPr>
      <w:r w:rsidRPr="00DB4347">
        <w:rPr>
          <w:rFonts w:ascii="Arial" w:hAnsi="Arial" w:cs="Arial"/>
          <w:szCs w:val="22"/>
          <w:lang w:val="en-GB"/>
        </w:rPr>
        <w:t>evaluati</w:t>
      </w:r>
      <w:r w:rsidR="000D543E" w:rsidRPr="00DB4347">
        <w:rPr>
          <w:rFonts w:ascii="Arial" w:hAnsi="Arial" w:cs="Arial"/>
          <w:szCs w:val="22"/>
          <w:lang w:val="en-GB"/>
        </w:rPr>
        <w:t>ng</w:t>
      </w:r>
      <w:r w:rsidRPr="00DB4347">
        <w:rPr>
          <w:rFonts w:ascii="Arial" w:hAnsi="Arial" w:cs="Arial"/>
          <w:szCs w:val="22"/>
          <w:lang w:val="en-GB"/>
        </w:rPr>
        <w:t xml:space="preserve"> applications </w:t>
      </w:r>
      <w:r w:rsidR="000D543E" w:rsidRPr="00DB4347">
        <w:rPr>
          <w:rFonts w:ascii="Arial" w:hAnsi="Arial" w:cs="Arial"/>
          <w:szCs w:val="22"/>
          <w:lang w:val="en-GB"/>
        </w:rPr>
        <w:t>of</w:t>
      </w:r>
      <w:r w:rsidRPr="00DB4347">
        <w:rPr>
          <w:rFonts w:ascii="Arial" w:hAnsi="Arial" w:cs="Arial"/>
          <w:szCs w:val="22"/>
          <w:lang w:val="en-GB"/>
        </w:rPr>
        <w:t xml:space="preserve"> flexible scope(s)</w:t>
      </w:r>
      <w:r w:rsidR="00844055" w:rsidRPr="00DB4347">
        <w:rPr>
          <w:rFonts w:ascii="Arial" w:hAnsi="Arial" w:cs="Arial"/>
          <w:szCs w:val="22"/>
          <w:lang w:val="en-GB"/>
        </w:rPr>
        <w:t xml:space="preserve"> (</w:t>
      </w:r>
      <w:r w:rsidR="00FA50D4" w:rsidRPr="00DB4347">
        <w:rPr>
          <w:rFonts w:ascii="Arial" w:hAnsi="Arial" w:cs="Arial"/>
          <w:szCs w:val="22"/>
          <w:lang w:val="en-GB"/>
        </w:rPr>
        <w:t>see</w:t>
      </w:r>
      <w:r w:rsidR="00844055" w:rsidRPr="00DB4347">
        <w:rPr>
          <w:rFonts w:ascii="Arial" w:hAnsi="Arial" w:cs="Arial"/>
          <w:szCs w:val="22"/>
          <w:lang w:val="en-GB"/>
        </w:rPr>
        <w:t xml:space="preserve"> 4.</w:t>
      </w:r>
      <w:r w:rsidR="007A3690" w:rsidRPr="00DB4347">
        <w:rPr>
          <w:rFonts w:ascii="Arial" w:hAnsi="Arial" w:cs="Arial"/>
          <w:szCs w:val="22"/>
          <w:lang w:val="en-GB"/>
        </w:rPr>
        <w:t>3</w:t>
      </w:r>
      <w:r w:rsidR="00844055" w:rsidRPr="00DB4347">
        <w:rPr>
          <w:rFonts w:ascii="Arial" w:hAnsi="Arial" w:cs="Arial"/>
          <w:szCs w:val="22"/>
          <w:lang w:val="en-GB"/>
        </w:rPr>
        <w:t>)</w:t>
      </w:r>
      <w:r w:rsidRPr="00DB4347">
        <w:rPr>
          <w:rFonts w:ascii="Arial" w:hAnsi="Arial" w:cs="Arial"/>
          <w:szCs w:val="22"/>
          <w:lang w:val="en-GB"/>
        </w:rPr>
        <w:t>;</w:t>
      </w:r>
    </w:p>
    <w:p w14:paraId="6D4ED7A9" w14:textId="77777777" w:rsidR="00DB4347" w:rsidRPr="00C8556E" w:rsidRDefault="00DB4347" w:rsidP="00C8556E">
      <w:pPr>
        <w:ind w:left="349"/>
        <w:rPr>
          <w:rFonts w:ascii="Arial" w:hAnsi="Arial" w:cs="Arial"/>
          <w:szCs w:val="22"/>
          <w:lang w:val="en-GB"/>
        </w:rPr>
      </w:pPr>
    </w:p>
    <w:p w14:paraId="60079A3C" w14:textId="3243C7A5" w:rsidR="003649FF" w:rsidRPr="00DB4347" w:rsidRDefault="000D543E" w:rsidP="00EC7017">
      <w:pPr>
        <w:pStyle w:val="ListParagraph"/>
        <w:numPr>
          <w:ilvl w:val="0"/>
          <w:numId w:val="8"/>
        </w:numPr>
        <w:rPr>
          <w:rFonts w:ascii="Arial" w:hAnsi="Arial" w:cs="Arial"/>
          <w:szCs w:val="22"/>
          <w:lang w:val="en-GB"/>
        </w:rPr>
      </w:pPr>
      <w:r w:rsidRPr="00DB4347">
        <w:rPr>
          <w:rFonts w:ascii="Arial" w:hAnsi="Arial" w:cs="Arial"/>
          <w:szCs w:val="22"/>
          <w:lang w:val="en-GB"/>
        </w:rPr>
        <w:lastRenderedPageBreak/>
        <w:t xml:space="preserve">making </w:t>
      </w:r>
      <w:r w:rsidR="003649FF" w:rsidRPr="00DB4347">
        <w:rPr>
          <w:rFonts w:ascii="Arial" w:hAnsi="Arial" w:cs="Arial"/>
          <w:szCs w:val="22"/>
          <w:lang w:val="en-GB"/>
        </w:rPr>
        <w:t xml:space="preserve">accreditation decisions for flexible scope(s); </w:t>
      </w:r>
    </w:p>
    <w:p w14:paraId="1651D45F" w14:textId="77777777" w:rsidR="00DB4347" w:rsidRPr="00C8556E" w:rsidRDefault="00DB4347" w:rsidP="00C8556E">
      <w:pPr>
        <w:ind w:left="349"/>
        <w:rPr>
          <w:rFonts w:ascii="Arial" w:hAnsi="Arial" w:cs="Arial"/>
          <w:szCs w:val="22"/>
          <w:lang w:val="en-GB"/>
        </w:rPr>
      </w:pPr>
    </w:p>
    <w:p w14:paraId="15B90C5E" w14:textId="0EF125D2" w:rsidR="00C53AFC" w:rsidRPr="00DB4347" w:rsidRDefault="00C53AFC" w:rsidP="00EC7017">
      <w:pPr>
        <w:pStyle w:val="ListParagraph"/>
        <w:numPr>
          <w:ilvl w:val="0"/>
          <w:numId w:val="8"/>
        </w:numPr>
        <w:rPr>
          <w:rFonts w:ascii="Arial" w:hAnsi="Arial" w:cs="Arial"/>
          <w:szCs w:val="22"/>
          <w:lang w:val="en-GB"/>
        </w:rPr>
      </w:pPr>
      <w:r w:rsidRPr="00DB4347">
        <w:rPr>
          <w:rFonts w:ascii="Arial" w:hAnsi="Arial" w:cs="Arial"/>
          <w:szCs w:val="22"/>
          <w:lang w:val="en-GB"/>
        </w:rPr>
        <w:t xml:space="preserve">planning assessments </w:t>
      </w:r>
      <w:r w:rsidR="00B71D42" w:rsidRPr="00DB4347">
        <w:rPr>
          <w:rFonts w:ascii="Arial" w:hAnsi="Arial" w:cs="Arial"/>
          <w:szCs w:val="22"/>
          <w:lang w:val="en-GB"/>
        </w:rPr>
        <w:t>in consideration of</w:t>
      </w:r>
      <w:r w:rsidRPr="00DB4347">
        <w:rPr>
          <w:rFonts w:ascii="Arial" w:hAnsi="Arial" w:cs="Arial"/>
          <w:szCs w:val="22"/>
          <w:lang w:val="en-GB"/>
        </w:rPr>
        <w:t xml:space="preserve"> risk, complexity and </w:t>
      </w:r>
      <w:r w:rsidR="000D543E" w:rsidRPr="00DB4347">
        <w:rPr>
          <w:rFonts w:ascii="Arial" w:hAnsi="Arial" w:cs="Arial"/>
          <w:szCs w:val="22"/>
          <w:lang w:val="en-GB"/>
        </w:rPr>
        <w:t>boundaries</w:t>
      </w:r>
      <w:r w:rsidRPr="00DB4347">
        <w:rPr>
          <w:rFonts w:ascii="Arial" w:hAnsi="Arial" w:cs="Arial"/>
          <w:szCs w:val="22"/>
          <w:lang w:val="en-GB"/>
        </w:rPr>
        <w:t xml:space="preserve"> of the </w:t>
      </w:r>
      <w:r w:rsidR="000D543E" w:rsidRPr="00DB4347">
        <w:rPr>
          <w:rFonts w:ascii="Arial" w:hAnsi="Arial" w:cs="Arial"/>
          <w:szCs w:val="22"/>
          <w:lang w:val="en-GB"/>
        </w:rPr>
        <w:t xml:space="preserve">flexible </w:t>
      </w:r>
      <w:r w:rsidRPr="00DB4347">
        <w:rPr>
          <w:rFonts w:ascii="Arial" w:hAnsi="Arial" w:cs="Arial"/>
          <w:szCs w:val="22"/>
          <w:lang w:val="en-GB"/>
        </w:rPr>
        <w:t>scope</w:t>
      </w:r>
      <w:r w:rsidR="00B71D42" w:rsidRPr="00DB4347">
        <w:rPr>
          <w:rFonts w:ascii="Arial" w:hAnsi="Arial" w:cs="Arial"/>
          <w:szCs w:val="22"/>
          <w:lang w:val="en-GB"/>
        </w:rPr>
        <w:t>;</w:t>
      </w:r>
    </w:p>
    <w:p w14:paraId="655ED278" w14:textId="77777777" w:rsidR="00DB4347" w:rsidRPr="00C8556E" w:rsidRDefault="00DB4347" w:rsidP="00C8556E">
      <w:pPr>
        <w:ind w:left="349"/>
        <w:rPr>
          <w:rFonts w:ascii="Arial" w:hAnsi="Arial" w:cs="Arial"/>
          <w:szCs w:val="22"/>
          <w:lang w:val="en-GB"/>
        </w:rPr>
      </w:pPr>
    </w:p>
    <w:p w14:paraId="20DC706E" w14:textId="54449040" w:rsidR="003649FF" w:rsidRPr="00DB4347" w:rsidRDefault="000D543E" w:rsidP="00EC7017">
      <w:pPr>
        <w:pStyle w:val="ListParagraph"/>
        <w:numPr>
          <w:ilvl w:val="0"/>
          <w:numId w:val="8"/>
        </w:numPr>
        <w:rPr>
          <w:rFonts w:ascii="Arial" w:hAnsi="Arial" w:cs="Arial"/>
          <w:szCs w:val="22"/>
          <w:lang w:val="en-GB"/>
        </w:rPr>
      </w:pPr>
      <w:r w:rsidRPr="00DB4347">
        <w:rPr>
          <w:rFonts w:ascii="Arial" w:hAnsi="Arial" w:cs="Arial"/>
          <w:szCs w:val="22"/>
          <w:lang w:val="en-GB"/>
        </w:rPr>
        <w:t xml:space="preserve">preparing </w:t>
      </w:r>
      <w:r w:rsidR="003649FF" w:rsidRPr="00DB4347">
        <w:rPr>
          <w:rFonts w:ascii="Arial" w:hAnsi="Arial" w:cs="Arial"/>
          <w:szCs w:val="22"/>
          <w:lang w:val="en-GB"/>
        </w:rPr>
        <w:t>assessment report</w:t>
      </w:r>
      <w:r w:rsidRPr="00DB4347">
        <w:rPr>
          <w:rFonts w:ascii="Arial" w:hAnsi="Arial" w:cs="Arial"/>
          <w:szCs w:val="22"/>
          <w:lang w:val="en-GB"/>
        </w:rPr>
        <w:t>s</w:t>
      </w:r>
      <w:r w:rsidR="003649FF" w:rsidRPr="00DB4347">
        <w:rPr>
          <w:rFonts w:ascii="Arial" w:hAnsi="Arial" w:cs="Arial"/>
          <w:szCs w:val="22"/>
          <w:lang w:val="en-GB"/>
        </w:rPr>
        <w:t xml:space="preserve"> </w:t>
      </w:r>
      <w:r w:rsidRPr="00DB4347">
        <w:rPr>
          <w:rFonts w:ascii="Arial" w:hAnsi="Arial" w:cs="Arial"/>
          <w:szCs w:val="22"/>
          <w:lang w:val="en-GB"/>
        </w:rPr>
        <w:t>to justify the granting of flexible scopes</w:t>
      </w:r>
      <w:r w:rsidR="00665237" w:rsidRPr="00DB4347">
        <w:rPr>
          <w:rFonts w:ascii="Arial" w:hAnsi="Arial" w:cs="Arial"/>
          <w:szCs w:val="22"/>
          <w:lang w:val="en-GB"/>
        </w:rPr>
        <w:t>;</w:t>
      </w:r>
    </w:p>
    <w:p w14:paraId="54C11991" w14:textId="77777777" w:rsidR="00DB4347" w:rsidRPr="00C8556E" w:rsidRDefault="00DB4347" w:rsidP="00C8556E">
      <w:pPr>
        <w:ind w:left="349"/>
        <w:rPr>
          <w:rFonts w:ascii="Arial" w:hAnsi="Arial" w:cs="Arial"/>
          <w:szCs w:val="22"/>
          <w:lang w:val="en-GB"/>
        </w:rPr>
      </w:pPr>
    </w:p>
    <w:p w14:paraId="18504E9D" w14:textId="77777777" w:rsidR="00C8556E" w:rsidRDefault="000D543E" w:rsidP="00EC7017">
      <w:pPr>
        <w:pStyle w:val="ListParagraph"/>
        <w:numPr>
          <w:ilvl w:val="0"/>
          <w:numId w:val="8"/>
        </w:numPr>
        <w:rPr>
          <w:rFonts w:ascii="Arial" w:hAnsi="Arial" w:cs="Arial"/>
          <w:szCs w:val="22"/>
          <w:lang w:val="en-GB"/>
        </w:rPr>
      </w:pPr>
      <w:r w:rsidRPr="00DB4347">
        <w:rPr>
          <w:rFonts w:ascii="Arial" w:hAnsi="Arial" w:cs="Arial"/>
          <w:szCs w:val="22"/>
          <w:lang w:val="en-GB"/>
        </w:rPr>
        <w:t xml:space="preserve">requiring each </w:t>
      </w:r>
      <w:r w:rsidR="00C53AFC" w:rsidRPr="00DB4347">
        <w:rPr>
          <w:rFonts w:ascii="Arial" w:hAnsi="Arial" w:cs="Arial"/>
          <w:szCs w:val="22"/>
          <w:lang w:val="en-GB"/>
        </w:rPr>
        <w:t xml:space="preserve">CAB </w:t>
      </w:r>
      <w:r w:rsidRPr="00DB4347">
        <w:rPr>
          <w:rFonts w:ascii="Arial" w:hAnsi="Arial" w:cs="Arial"/>
          <w:szCs w:val="22"/>
          <w:lang w:val="en-GB"/>
        </w:rPr>
        <w:t xml:space="preserve">to inform the AB of </w:t>
      </w:r>
      <w:r w:rsidR="003649FF" w:rsidRPr="00DB4347">
        <w:rPr>
          <w:rFonts w:ascii="Arial" w:hAnsi="Arial" w:cs="Arial"/>
          <w:szCs w:val="22"/>
          <w:lang w:val="en-GB"/>
        </w:rPr>
        <w:t xml:space="preserve"> on </w:t>
      </w:r>
      <w:r w:rsidR="00C53AFC" w:rsidRPr="00DB4347">
        <w:rPr>
          <w:rFonts w:ascii="Arial" w:hAnsi="Arial" w:cs="Arial"/>
          <w:szCs w:val="22"/>
          <w:lang w:val="en-GB"/>
        </w:rPr>
        <w:t>change or additional work</w:t>
      </w:r>
      <w:r w:rsidR="003649FF" w:rsidRPr="00DB4347">
        <w:rPr>
          <w:rFonts w:ascii="Arial" w:hAnsi="Arial" w:cs="Arial"/>
          <w:szCs w:val="22"/>
          <w:lang w:val="en-GB"/>
        </w:rPr>
        <w:t>;</w:t>
      </w:r>
    </w:p>
    <w:p w14:paraId="6B073D92" w14:textId="77777777" w:rsidR="00C8556E" w:rsidRPr="00C8556E" w:rsidRDefault="00C8556E" w:rsidP="00C8556E">
      <w:pPr>
        <w:ind w:left="349"/>
        <w:rPr>
          <w:rFonts w:ascii="Arial" w:hAnsi="Arial" w:cs="Arial"/>
          <w:szCs w:val="22"/>
          <w:lang w:val="en-GB"/>
        </w:rPr>
      </w:pPr>
    </w:p>
    <w:p w14:paraId="285D471C" w14:textId="599AE2C1" w:rsidR="007A3690" w:rsidRPr="00C8556E" w:rsidRDefault="00AB694B" w:rsidP="00EC7017">
      <w:pPr>
        <w:pStyle w:val="ListParagraph"/>
        <w:numPr>
          <w:ilvl w:val="0"/>
          <w:numId w:val="8"/>
        </w:numPr>
        <w:rPr>
          <w:rFonts w:ascii="Arial" w:hAnsi="Arial" w:cs="Arial"/>
          <w:szCs w:val="22"/>
          <w:lang w:val="en-GB"/>
        </w:rPr>
      </w:pPr>
      <w:r w:rsidRPr="00C8556E">
        <w:rPr>
          <w:rFonts w:ascii="Arial" w:hAnsi="Arial" w:cs="Arial"/>
          <w:szCs w:val="22"/>
          <w:lang w:val="en-GB"/>
        </w:rPr>
        <w:t>reduc</w:t>
      </w:r>
      <w:r w:rsidR="0095616F" w:rsidRPr="00C8556E">
        <w:rPr>
          <w:rFonts w:ascii="Arial" w:hAnsi="Arial" w:cs="Arial"/>
          <w:szCs w:val="22"/>
          <w:lang w:val="en-GB"/>
        </w:rPr>
        <w:t>ing</w:t>
      </w:r>
      <w:r w:rsidRPr="00C8556E">
        <w:rPr>
          <w:rFonts w:ascii="Arial" w:hAnsi="Arial" w:cs="Arial"/>
          <w:szCs w:val="22"/>
          <w:lang w:val="en-GB"/>
        </w:rPr>
        <w:t xml:space="preserve"> and withdraw</w:t>
      </w:r>
      <w:r w:rsidR="007E69B9" w:rsidRPr="00C8556E">
        <w:rPr>
          <w:rFonts w:ascii="Arial" w:hAnsi="Arial" w:cs="Arial"/>
          <w:szCs w:val="22"/>
          <w:lang w:val="en-GB"/>
        </w:rPr>
        <w:t>ing</w:t>
      </w:r>
      <w:r w:rsidRPr="00C8556E">
        <w:rPr>
          <w:rFonts w:ascii="Arial" w:hAnsi="Arial" w:cs="Arial"/>
          <w:szCs w:val="22"/>
          <w:lang w:val="en-GB"/>
        </w:rPr>
        <w:t xml:space="preserve"> of flexibility, </w:t>
      </w:r>
      <w:r w:rsidR="007E69B9" w:rsidRPr="00C8556E">
        <w:rPr>
          <w:rFonts w:ascii="Arial" w:hAnsi="Arial" w:cs="Arial"/>
          <w:szCs w:val="22"/>
          <w:lang w:val="en-GB"/>
        </w:rPr>
        <w:t xml:space="preserve">which </w:t>
      </w:r>
      <w:r w:rsidRPr="00C8556E">
        <w:rPr>
          <w:rFonts w:ascii="Arial" w:hAnsi="Arial" w:cs="Arial"/>
          <w:szCs w:val="22"/>
          <w:lang w:val="en-GB"/>
        </w:rPr>
        <w:t>depend</w:t>
      </w:r>
      <w:r w:rsidR="007E69B9" w:rsidRPr="00C8556E">
        <w:rPr>
          <w:rFonts w:ascii="Arial" w:hAnsi="Arial" w:cs="Arial"/>
          <w:szCs w:val="22"/>
          <w:lang w:val="en-GB"/>
        </w:rPr>
        <w:t>s</w:t>
      </w:r>
      <w:r w:rsidRPr="00C8556E">
        <w:rPr>
          <w:rFonts w:ascii="Arial" w:hAnsi="Arial" w:cs="Arial"/>
          <w:szCs w:val="22"/>
          <w:lang w:val="en-GB"/>
        </w:rPr>
        <w:t xml:space="preserve"> upon the nature, implication and severity of the possible non-conformity identified in terms of the management of a flexible scope</w:t>
      </w:r>
      <w:r w:rsidR="00665237" w:rsidRPr="00C8556E">
        <w:rPr>
          <w:rFonts w:ascii="Arial" w:hAnsi="Arial" w:cs="Arial"/>
          <w:szCs w:val="22"/>
          <w:lang w:val="en-GB"/>
        </w:rPr>
        <w:t>;</w:t>
      </w:r>
      <w:r w:rsidR="007A3690" w:rsidRPr="00C8556E">
        <w:rPr>
          <w:rFonts w:ascii="Arial" w:hAnsi="Arial" w:cs="Arial"/>
          <w:szCs w:val="22"/>
        </w:rPr>
        <w:t xml:space="preserve"> and</w:t>
      </w:r>
    </w:p>
    <w:p w14:paraId="03A12F29" w14:textId="77777777" w:rsidR="00C8556E" w:rsidRPr="00C8556E" w:rsidRDefault="00C8556E" w:rsidP="00C8556E">
      <w:pPr>
        <w:ind w:left="349"/>
        <w:rPr>
          <w:rFonts w:ascii="Arial" w:hAnsi="Arial" w:cs="Arial"/>
          <w:szCs w:val="22"/>
          <w:lang w:val="en-GB"/>
        </w:rPr>
      </w:pPr>
    </w:p>
    <w:p w14:paraId="70233BF7" w14:textId="0FD1EDEC" w:rsidR="00DC2EDB" w:rsidRPr="00DB4347" w:rsidRDefault="007A3690" w:rsidP="00EC7017">
      <w:pPr>
        <w:pStyle w:val="ListParagraph"/>
        <w:numPr>
          <w:ilvl w:val="0"/>
          <w:numId w:val="8"/>
        </w:numPr>
        <w:rPr>
          <w:rFonts w:ascii="Arial" w:hAnsi="Arial" w:cs="Arial"/>
          <w:szCs w:val="22"/>
          <w:lang w:val="en-GB"/>
        </w:rPr>
      </w:pPr>
      <w:r w:rsidRPr="00DB4347">
        <w:rPr>
          <w:rFonts w:ascii="Arial" w:hAnsi="Arial" w:cs="Arial"/>
          <w:szCs w:val="22"/>
          <w:lang w:val="en-GB"/>
        </w:rPr>
        <w:t xml:space="preserve">maintain a list of the accredited activities that are covered under the flexible </w:t>
      </w:r>
      <w:r w:rsidRPr="00DB4347">
        <w:rPr>
          <w:rFonts w:ascii="Arial" w:hAnsi="Arial" w:cs="Arial"/>
          <w:szCs w:val="22"/>
          <w:lang w:val="en-GB"/>
        </w:rPr>
        <w:t>s</w:t>
      </w:r>
      <w:r w:rsidRPr="00DB4347">
        <w:rPr>
          <w:rFonts w:ascii="Arial" w:hAnsi="Arial" w:cs="Arial"/>
          <w:szCs w:val="22"/>
          <w:lang w:val="en-GB"/>
        </w:rPr>
        <w:t xml:space="preserve">cope for the bulleted items in </w:t>
      </w:r>
      <w:r w:rsidRPr="00DB4347">
        <w:rPr>
          <w:rFonts w:ascii="Arial" w:hAnsi="Arial" w:cs="Arial"/>
          <w:szCs w:val="22"/>
          <w:lang w:val="en-GB"/>
        </w:rPr>
        <w:t xml:space="preserve">ISO/IEC 17011:2017 </w:t>
      </w:r>
      <w:r w:rsidRPr="00DB4347">
        <w:rPr>
          <w:rFonts w:ascii="Arial" w:hAnsi="Arial" w:cs="Arial"/>
          <w:szCs w:val="22"/>
          <w:lang w:val="en-GB"/>
        </w:rPr>
        <w:t xml:space="preserve">7.8.3 a).  </w:t>
      </w:r>
    </w:p>
    <w:p w14:paraId="639D2F90" w14:textId="77777777" w:rsidR="00751273" w:rsidRPr="00DB4347" w:rsidRDefault="00751273" w:rsidP="00DB4347">
      <w:pPr>
        <w:ind w:left="709" w:hanging="709"/>
        <w:rPr>
          <w:rFonts w:ascii="Arial" w:hAnsi="Arial" w:cs="Arial"/>
          <w:szCs w:val="22"/>
          <w:lang w:val="en-GB"/>
        </w:rPr>
      </w:pPr>
    </w:p>
    <w:p w14:paraId="610A9CC0" w14:textId="264DBF5D" w:rsidR="00DE5801" w:rsidRPr="00DB4347" w:rsidRDefault="00C8556E" w:rsidP="00DB4347">
      <w:pPr>
        <w:ind w:left="709" w:hanging="709"/>
        <w:rPr>
          <w:rFonts w:ascii="Arial" w:hAnsi="Arial" w:cs="Arial"/>
          <w:szCs w:val="22"/>
          <w:lang w:val="en-GB"/>
        </w:rPr>
      </w:pPr>
      <w:r>
        <w:rPr>
          <w:rFonts w:ascii="Arial" w:hAnsi="Arial" w:cs="Arial"/>
          <w:szCs w:val="22"/>
          <w:lang w:val="en-GB"/>
        </w:rPr>
        <w:t>4.3</w:t>
      </w:r>
      <w:r>
        <w:rPr>
          <w:rFonts w:ascii="Arial" w:hAnsi="Arial" w:cs="Arial"/>
          <w:szCs w:val="22"/>
          <w:lang w:val="en-GB"/>
        </w:rPr>
        <w:tab/>
      </w:r>
      <w:r w:rsidR="007E69B9" w:rsidRPr="00DB4347">
        <w:rPr>
          <w:rFonts w:ascii="Arial" w:hAnsi="Arial" w:cs="Arial"/>
          <w:szCs w:val="22"/>
          <w:lang w:val="en-GB"/>
        </w:rPr>
        <w:t xml:space="preserve">When </w:t>
      </w:r>
      <w:r w:rsidR="00751273" w:rsidRPr="00DB4347">
        <w:rPr>
          <w:rFonts w:ascii="Arial" w:hAnsi="Arial" w:cs="Arial"/>
          <w:szCs w:val="22"/>
          <w:lang w:val="en-GB"/>
        </w:rPr>
        <w:t>e</w:t>
      </w:r>
      <w:r w:rsidR="00C53AFC" w:rsidRPr="00DB4347">
        <w:rPr>
          <w:rFonts w:ascii="Arial" w:hAnsi="Arial" w:cs="Arial"/>
          <w:szCs w:val="22"/>
          <w:lang w:val="en-GB"/>
        </w:rPr>
        <w:t>valuati</w:t>
      </w:r>
      <w:r w:rsidR="008B430A" w:rsidRPr="00DB4347">
        <w:rPr>
          <w:rFonts w:ascii="Arial" w:hAnsi="Arial" w:cs="Arial"/>
          <w:szCs w:val="22"/>
          <w:lang w:val="en-GB"/>
        </w:rPr>
        <w:t>ng</w:t>
      </w:r>
      <w:r w:rsidR="00C53AFC" w:rsidRPr="00DB4347">
        <w:rPr>
          <w:rFonts w:ascii="Arial" w:hAnsi="Arial" w:cs="Arial"/>
          <w:szCs w:val="22"/>
          <w:lang w:val="en-GB"/>
        </w:rPr>
        <w:t xml:space="preserve"> </w:t>
      </w:r>
      <w:r w:rsidR="00075DDA" w:rsidRPr="00DB4347">
        <w:rPr>
          <w:rFonts w:ascii="Arial" w:hAnsi="Arial" w:cs="Arial"/>
          <w:szCs w:val="22"/>
          <w:lang w:val="en-GB"/>
        </w:rPr>
        <w:t>an</w:t>
      </w:r>
      <w:r w:rsidR="00C53AFC" w:rsidRPr="00DB4347">
        <w:rPr>
          <w:rFonts w:ascii="Arial" w:hAnsi="Arial" w:cs="Arial"/>
          <w:szCs w:val="22"/>
          <w:lang w:val="en-GB"/>
        </w:rPr>
        <w:t xml:space="preserve"> application for </w:t>
      </w:r>
      <w:r w:rsidR="00075DDA" w:rsidRPr="00DB4347">
        <w:rPr>
          <w:rFonts w:ascii="Arial" w:hAnsi="Arial" w:cs="Arial"/>
          <w:szCs w:val="22"/>
          <w:lang w:val="en-GB"/>
        </w:rPr>
        <w:t xml:space="preserve">accreditation of a </w:t>
      </w:r>
      <w:r w:rsidR="00C53AFC" w:rsidRPr="00DB4347">
        <w:rPr>
          <w:rFonts w:ascii="Arial" w:hAnsi="Arial" w:cs="Arial"/>
          <w:szCs w:val="22"/>
          <w:lang w:val="en-GB"/>
        </w:rPr>
        <w:t>flexible scope</w:t>
      </w:r>
      <w:r w:rsidR="00075DDA" w:rsidRPr="00DB4347">
        <w:rPr>
          <w:rFonts w:ascii="Arial" w:hAnsi="Arial" w:cs="Arial"/>
          <w:szCs w:val="22"/>
          <w:lang w:val="en-GB"/>
        </w:rPr>
        <w:t>, the AB</w:t>
      </w:r>
      <w:r w:rsidR="00C53AFC" w:rsidRPr="00DB4347">
        <w:rPr>
          <w:rFonts w:ascii="Arial" w:hAnsi="Arial" w:cs="Arial"/>
          <w:szCs w:val="22"/>
          <w:lang w:val="en-GB"/>
        </w:rPr>
        <w:t xml:space="preserve"> should consider the level of risk associated with the activity and the </w:t>
      </w:r>
      <w:r w:rsidR="007A3690" w:rsidRPr="00DB4347">
        <w:rPr>
          <w:rFonts w:ascii="Arial" w:hAnsi="Arial" w:cs="Arial"/>
          <w:szCs w:val="22"/>
          <w:lang w:val="en-GB"/>
        </w:rPr>
        <w:t>applicability</w:t>
      </w:r>
      <w:r w:rsidR="00C53AFC" w:rsidRPr="00DB4347">
        <w:rPr>
          <w:rFonts w:ascii="Arial" w:hAnsi="Arial" w:cs="Arial"/>
          <w:szCs w:val="22"/>
          <w:lang w:val="en-GB"/>
        </w:rPr>
        <w:t xml:space="preserve"> for a CAB to have </w:t>
      </w:r>
      <w:r w:rsidR="00075DDA" w:rsidRPr="00DB4347">
        <w:rPr>
          <w:rFonts w:ascii="Arial" w:hAnsi="Arial" w:cs="Arial"/>
          <w:szCs w:val="22"/>
          <w:lang w:val="en-GB"/>
        </w:rPr>
        <w:t xml:space="preserve">a </w:t>
      </w:r>
      <w:r w:rsidR="00C53AFC" w:rsidRPr="00DB4347">
        <w:rPr>
          <w:rFonts w:ascii="Arial" w:hAnsi="Arial" w:cs="Arial"/>
          <w:szCs w:val="22"/>
          <w:lang w:val="en-GB"/>
        </w:rPr>
        <w:t xml:space="preserve">flexible scope.  </w:t>
      </w:r>
    </w:p>
    <w:p w14:paraId="66A454BA" w14:textId="77777777" w:rsidR="00C8556E" w:rsidRDefault="00C8556E" w:rsidP="00DB4347">
      <w:pPr>
        <w:ind w:left="709" w:hanging="709"/>
        <w:rPr>
          <w:rFonts w:ascii="Arial" w:hAnsi="Arial" w:cs="Arial"/>
          <w:snapToGrid w:val="0"/>
          <w:kern w:val="28"/>
          <w:szCs w:val="22"/>
          <w:lang w:val="en-GB"/>
        </w:rPr>
      </w:pPr>
    </w:p>
    <w:p w14:paraId="649FCCBC" w14:textId="59AD9226" w:rsidR="00DE5801" w:rsidRDefault="00C8556E" w:rsidP="00DB4347">
      <w:pPr>
        <w:ind w:left="709" w:hanging="709"/>
        <w:rPr>
          <w:rFonts w:ascii="Arial" w:hAnsi="Arial" w:cs="Arial"/>
          <w:szCs w:val="22"/>
          <w:lang w:val="en-GB"/>
        </w:rPr>
      </w:pPr>
      <w:r>
        <w:rPr>
          <w:rFonts w:ascii="Arial" w:hAnsi="Arial" w:cs="Arial"/>
          <w:snapToGrid w:val="0"/>
          <w:kern w:val="28"/>
          <w:szCs w:val="22"/>
          <w:lang w:val="en-GB"/>
        </w:rPr>
        <w:t>4.4</w:t>
      </w:r>
      <w:r>
        <w:rPr>
          <w:rFonts w:ascii="Arial" w:hAnsi="Arial" w:cs="Arial"/>
          <w:snapToGrid w:val="0"/>
          <w:kern w:val="28"/>
          <w:szCs w:val="22"/>
          <w:lang w:val="en-GB"/>
        </w:rPr>
        <w:tab/>
      </w:r>
      <w:r w:rsidR="00DC2EDB" w:rsidRPr="00DB4347">
        <w:rPr>
          <w:rFonts w:ascii="Arial" w:hAnsi="Arial" w:cs="Arial"/>
          <w:snapToGrid w:val="0"/>
          <w:kern w:val="28"/>
          <w:szCs w:val="22"/>
          <w:lang w:val="en-GB"/>
        </w:rPr>
        <w:t xml:space="preserve">In considering risk and </w:t>
      </w:r>
      <w:r w:rsidR="007A3690" w:rsidRPr="00DB4347">
        <w:rPr>
          <w:rFonts w:ascii="Arial" w:hAnsi="Arial" w:cs="Arial"/>
          <w:snapToGrid w:val="0"/>
          <w:kern w:val="28"/>
          <w:szCs w:val="22"/>
          <w:lang w:val="en-GB"/>
        </w:rPr>
        <w:t>applicability</w:t>
      </w:r>
      <w:r w:rsidR="00DC2EDB" w:rsidRPr="00DB4347">
        <w:rPr>
          <w:rFonts w:ascii="Arial" w:hAnsi="Arial" w:cs="Arial"/>
          <w:snapToGrid w:val="0"/>
          <w:kern w:val="28"/>
          <w:szCs w:val="22"/>
          <w:lang w:val="en-GB"/>
        </w:rPr>
        <w:t>, the AB should consider the following</w:t>
      </w:r>
      <w:r w:rsidR="00DC2EDB" w:rsidRPr="00DB4347">
        <w:rPr>
          <w:rFonts w:ascii="Arial" w:hAnsi="Arial" w:cs="Arial"/>
          <w:szCs w:val="22"/>
          <w:lang w:val="en-GB"/>
        </w:rPr>
        <w:t xml:space="preserve"> aspects:</w:t>
      </w:r>
    </w:p>
    <w:p w14:paraId="72CCA7B3" w14:textId="77777777" w:rsidR="00C8556E" w:rsidRPr="00DB4347" w:rsidRDefault="00C8556E" w:rsidP="00DB4347">
      <w:pPr>
        <w:ind w:left="709" w:hanging="709"/>
        <w:rPr>
          <w:rFonts w:ascii="Arial" w:hAnsi="Arial" w:cs="Arial"/>
          <w:szCs w:val="22"/>
          <w:lang w:val="en-GB"/>
        </w:rPr>
      </w:pPr>
    </w:p>
    <w:p w14:paraId="42D8422D" w14:textId="54610739" w:rsidR="00DE5801" w:rsidRDefault="00DC2EDB" w:rsidP="00EC7017">
      <w:pPr>
        <w:pStyle w:val="ListParagraph"/>
        <w:numPr>
          <w:ilvl w:val="0"/>
          <w:numId w:val="9"/>
        </w:numPr>
        <w:rPr>
          <w:rFonts w:ascii="Arial" w:hAnsi="Arial" w:cs="Arial"/>
          <w:szCs w:val="22"/>
          <w:lang w:val="en-GB"/>
        </w:rPr>
      </w:pPr>
      <w:r w:rsidRPr="00C8556E">
        <w:rPr>
          <w:rFonts w:ascii="Arial" w:hAnsi="Arial" w:cs="Arial"/>
          <w:szCs w:val="22"/>
          <w:lang w:val="en-GB"/>
        </w:rPr>
        <w:t>the p</w:t>
      </w:r>
      <w:r w:rsidR="00DE5801" w:rsidRPr="00C8556E">
        <w:rPr>
          <w:rFonts w:ascii="Arial" w:hAnsi="Arial" w:cs="Arial"/>
          <w:szCs w:val="22"/>
          <w:lang w:val="en-GB"/>
        </w:rPr>
        <w:t>erformance / accreditation history</w:t>
      </w:r>
      <w:r w:rsidRPr="00C8556E">
        <w:rPr>
          <w:rFonts w:ascii="Arial" w:hAnsi="Arial" w:cs="Arial"/>
          <w:szCs w:val="22"/>
          <w:lang w:val="en-GB"/>
        </w:rPr>
        <w:t xml:space="preserve"> of the CAB</w:t>
      </w:r>
      <w:r w:rsidR="00DE5801" w:rsidRPr="00C8556E">
        <w:rPr>
          <w:rFonts w:ascii="Arial" w:hAnsi="Arial" w:cs="Arial"/>
          <w:szCs w:val="22"/>
          <w:lang w:val="en-GB"/>
        </w:rPr>
        <w:t>;</w:t>
      </w:r>
    </w:p>
    <w:p w14:paraId="295EF76A" w14:textId="77777777" w:rsidR="00C8556E" w:rsidRPr="00C8556E" w:rsidRDefault="00C8556E" w:rsidP="00C8556E">
      <w:pPr>
        <w:ind w:left="349"/>
        <w:rPr>
          <w:rFonts w:ascii="Arial" w:hAnsi="Arial" w:cs="Arial"/>
          <w:szCs w:val="22"/>
          <w:lang w:val="en-GB"/>
        </w:rPr>
      </w:pPr>
    </w:p>
    <w:p w14:paraId="0B841F73" w14:textId="3B4671F4" w:rsidR="00DE5801" w:rsidRDefault="00DC2EDB" w:rsidP="00EC7017">
      <w:pPr>
        <w:pStyle w:val="ListParagraph"/>
        <w:numPr>
          <w:ilvl w:val="0"/>
          <w:numId w:val="9"/>
        </w:numPr>
        <w:rPr>
          <w:rFonts w:ascii="Arial" w:hAnsi="Arial" w:cs="Arial"/>
          <w:szCs w:val="22"/>
          <w:lang w:val="en-GB"/>
        </w:rPr>
      </w:pPr>
      <w:r w:rsidRPr="00C8556E">
        <w:rPr>
          <w:rFonts w:ascii="Arial" w:hAnsi="Arial" w:cs="Arial"/>
          <w:szCs w:val="22"/>
          <w:lang w:val="en-GB"/>
        </w:rPr>
        <w:t>CAB</w:t>
      </w:r>
      <w:r w:rsidR="001569EC" w:rsidRPr="00C8556E">
        <w:rPr>
          <w:rFonts w:ascii="Arial" w:hAnsi="Arial" w:cs="Arial"/>
          <w:szCs w:val="22"/>
          <w:lang w:val="en-GB"/>
        </w:rPr>
        <w:t>’</w:t>
      </w:r>
      <w:r w:rsidRPr="00C8556E">
        <w:rPr>
          <w:rFonts w:ascii="Arial" w:hAnsi="Arial" w:cs="Arial"/>
          <w:szCs w:val="22"/>
          <w:lang w:val="en-GB"/>
        </w:rPr>
        <w:t xml:space="preserve">s </w:t>
      </w:r>
      <w:r w:rsidR="00E5606E" w:rsidRPr="00C8556E">
        <w:rPr>
          <w:rFonts w:ascii="Arial" w:hAnsi="Arial" w:cs="Arial"/>
          <w:szCs w:val="22"/>
          <w:lang w:val="en-GB"/>
        </w:rPr>
        <w:t xml:space="preserve">degree of demonstrated </w:t>
      </w:r>
      <w:r w:rsidRPr="00C8556E">
        <w:rPr>
          <w:rFonts w:ascii="Arial" w:hAnsi="Arial" w:cs="Arial"/>
          <w:szCs w:val="22"/>
          <w:lang w:val="en-GB"/>
        </w:rPr>
        <w:t>u</w:t>
      </w:r>
      <w:r w:rsidR="00DE5801" w:rsidRPr="00C8556E">
        <w:rPr>
          <w:rFonts w:ascii="Arial" w:hAnsi="Arial" w:cs="Arial"/>
          <w:szCs w:val="22"/>
          <w:lang w:val="en-GB"/>
        </w:rPr>
        <w:t>nderstanding of the ABs rules and procedures for implementing and managing a flexible scope;</w:t>
      </w:r>
    </w:p>
    <w:p w14:paraId="188E6C51" w14:textId="77777777" w:rsidR="00C8556E" w:rsidRPr="00C8556E" w:rsidRDefault="00C8556E" w:rsidP="00C8556E">
      <w:pPr>
        <w:ind w:left="349"/>
        <w:rPr>
          <w:rFonts w:ascii="Arial" w:hAnsi="Arial" w:cs="Arial"/>
          <w:szCs w:val="22"/>
          <w:lang w:val="en-GB"/>
        </w:rPr>
      </w:pPr>
    </w:p>
    <w:p w14:paraId="51372908" w14:textId="2ADE2EA0" w:rsidR="00DE5801" w:rsidRDefault="00DC2EDB" w:rsidP="00EC7017">
      <w:pPr>
        <w:pStyle w:val="ListParagraph"/>
        <w:numPr>
          <w:ilvl w:val="0"/>
          <w:numId w:val="9"/>
        </w:numPr>
        <w:rPr>
          <w:rFonts w:ascii="Arial" w:hAnsi="Arial" w:cs="Arial"/>
          <w:szCs w:val="22"/>
          <w:lang w:val="en-GB"/>
        </w:rPr>
      </w:pPr>
      <w:r w:rsidRPr="00C8556E">
        <w:rPr>
          <w:rFonts w:ascii="Arial" w:hAnsi="Arial" w:cs="Arial"/>
          <w:szCs w:val="22"/>
          <w:lang w:val="en-GB"/>
        </w:rPr>
        <w:t xml:space="preserve">its knowledge of the CAB and its </w:t>
      </w:r>
      <w:r w:rsidR="007A3690" w:rsidRPr="00C8556E">
        <w:rPr>
          <w:rFonts w:ascii="Arial" w:hAnsi="Arial" w:cs="Arial"/>
          <w:szCs w:val="22"/>
          <w:lang w:val="en-GB"/>
        </w:rPr>
        <w:t>conformity</w:t>
      </w:r>
      <w:r w:rsidR="00DE5801" w:rsidRPr="00C8556E">
        <w:rPr>
          <w:rFonts w:ascii="Arial" w:hAnsi="Arial" w:cs="Arial"/>
          <w:szCs w:val="22"/>
          <w:lang w:val="en-GB"/>
        </w:rPr>
        <w:t xml:space="preserve"> to the relevant standards and activities;</w:t>
      </w:r>
    </w:p>
    <w:p w14:paraId="28AF89BE" w14:textId="77777777" w:rsidR="00C8556E" w:rsidRPr="00C8556E" w:rsidRDefault="00C8556E" w:rsidP="00C8556E">
      <w:pPr>
        <w:ind w:left="349"/>
        <w:rPr>
          <w:rFonts w:ascii="Arial" w:hAnsi="Arial" w:cs="Arial"/>
          <w:szCs w:val="22"/>
          <w:lang w:val="en-GB"/>
        </w:rPr>
      </w:pPr>
    </w:p>
    <w:p w14:paraId="3F8E3DD0" w14:textId="7143FACA" w:rsidR="00DC2EDB" w:rsidRDefault="00DC2EDB" w:rsidP="00EC7017">
      <w:pPr>
        <w:pStyle w:val="ListParagraph"/>
        <w:numPr>
          <w:ilvl w:val="0"/>
          <w:numId w:val="9"/>
        </w:numPr>
        <w:rPr>
          <w:rFonts w:ascii="Arial" w:hAnsi="Arial" w:cs="Arial"/>
          <w:szCs w:val="22"/>
          <w:lang w:val="en-GB"/>
        </w:rPr>
      </w:pPr>
      <w:r w:rsidRPr="00C8556E">
        <w:rPr>
          <w:rFonts w:ascii="Arial" w:hAnsi="Arial" w:cs="Arial"/>
          <w:szCs w:val="22"/>
          <w:lang w:val="en-GB"/>
        </w:rPr>
        <w:t>stakeholder/regulator/scheme owner expectations</w:t>
      </w:r>
      <w:r w:rsidR="00E5606E" w:rsidRPr="00C8556E">
        <w:rPr>
          <w:rFonts w:ascii="Arial" w:hAnsi="Arial" w:cs="Arial"/>
          <w:szCs w:val="22"/>
          <w:lang w:val="en-GB"/>
        </w:rPr>
        <w:t>/requirements</w:t>
      </w:r>
      <w:r w:rsidRPr="00C8556E">
        <w:rPr>
          <w:rFonts w:ascii="Arial" w:hAnsi="Arial" w:cs="Arial"/>
          <w:szCs w:val="22"/>
          <w:lang w:val="en-GB"/>
        </w:rPr>
        <w:t>;</w:t>
      </w:r>
    </w:p>
    <w:p w14:paraId="57F8FD22" w14:textId="77777777" w:rsidR="00C8556E" w:rsidRPr="00C8556E" w:rsidRDefault="00C8556E" w:rsidP="00C8556E">
      <w:pPr>
        <w:ind w:left="349"/>
        <w:rPr>
          <w:rFonts w:ascii="Arial" w:hAnsi="Arial" w:cs="Arial"/>
          <w:szCs w:val="22"/>
          <w:lang w:val="en-GB"/>
        </w:rPr>
      </w:pPr>
    </w:p>
    <w:p w14:paraId="6009D600" w14:textId="0613F4F8" w:rsidR="00DC2EDB" w:rsidRDefault="00DC2EDB" w:rsidP="00EC7017">
      <w:pPr>
        <w:pStyle w:val="ListParagraph"/>
        <w:numPr>
          <w:ilvl w:val="0"/>
          <w:numId w:val="9"/>
        </w:numPr>
        <w:rPr>
          <w:rFonts w:ascii="Arial" w:hAnsi="Arial" w:cs="Arial"/>
          <w:szCs w:val="22"/>
          <w:lang w:val="en-GB"/>
        </w:rPr>
      </w:pPr>
      <w:r w:rsidRPr="00C8556E">
        <w:rPr>
          <w:rFonts w:ascii="Arial" w:hAnsi="Arial" w:cs="Arial"/>
          <w:szCs w:val="22"/>
          <w:lang w:val="en-GB"/>
        </w:rPr>
        <w:t>location and geographical risks;</w:t>
      </w:r>
    </w:p>
    <w:p w14:paraId="46A98BFC" w14:textId="77777777" w:rsidR="00C8556E" w:rsidRPr="00C8556E" w:rsidRDefault="00C8556E" w:rsidP="00C8556E">
      <w:pPr>
        <w:ind w:left="349"/>
        <w:rPr>
          <w:rFonts w:ascii="Arial" w:hAnsi="Arial" w:cs="Arial"/>
          <w:szCs w:val="22"/>
          <w:lang w:val="en-GB"/>
        </w:rPr>
      </w:pPr>
    </w:p>
    <w:p w14:paraId="5958083B" w14:textId="716C1DBB" w:rsidR="00DC2EDB" w:rsidRDefault="00DC2EDB" w:rsidP="00EC7017">
      <w:pPr>
        <w:pStyle w:val="ListParagraph"/>
        <w:numPr>
          <w:ilvl w:val="0"/>
          <w:numId w:val="9"/>
        </w:numPr>
        <w:rPr>
          <w:rFonts w:ascii="Arial" w:hAnsi="Arial" w:cs="Arial"/>
          <w:szCs w:val="22"/>
          <w:lang w:val="en-GB"/>
        </w:rPr>
      </w:pPr>
      <w:r w:rsidRPr="00C8556E">
        <w:rPr>
          <w:rFonts w:ascii="Arial" w:hAnsi="Arial" w:cs="Arial"/>
          <w:szCs w:val="22"/>
          <w:lang w:val="en-GB"/>
        </w:rPr>
        <w:t xml:space="preserve">complexity of the conformity </w:t>
      </w:r>
      <w:r w:rsidR="00075DDA" w:rsidRPr="00C8556E">
        <w:rPr>
          <w:rFonts w:ascii="Arial" w:hAnsi="Arial" w:cs="Arial"/>
          <w:szCs w:val="22"/>
          <w:lang w:val="en-GB"/>
        </w:rPr>
        <w:t xml:space="preserve">assessment </w:t>
      </w:r>
      <w:r w:rsidRPr="00C8556E">
        <w:rPr>
          <w:rFonts w:ascii="Arial" w:hAnsi="Arial" w:cs="Arial"/>
          <w:szCs w:val="22"/>
          <w:lang w:val="en-GB"/>
        </w:rPr>
        <w:t>activities;</w:t>
      </w:r>
    </w:p>
    <w:p w14:paraId="5BBD914F" w14:textId="77777777" w:rsidR="00C8556E" w:rsidRPr="00C8556E" w:rsidRDefault="00C8556E" w:rsidP="00C8556E">
      <w:pPr>
        <w:ind w:left="349"/>
        <w:rPr>
          <w:rFonts w:ascii="Arial" w:hAnsi="Arial" w:cs="Arial"/>
          <w:szCs w:val="22"/>
          <w:lang w:val="en-GB"/>
        </w:rPr>
      </w:pPr>
    </w:p>
    <w:p w14:paraId="7D535EF1" w14:textId="127C5FA4" w:rsidR="00DC2EDB" w:rsidRDefault="00075DDA" w:rsidP="00EC7017">
      <w:pPr>
        <w:pStyle w:val="ListParagraph"/>
        <w:numPr>
          <w:ilvl w:val="0"/>
          <w:numId w:val="9"/>
        </w:numPr>
        <w:rPr>
          <w:rFonts w:ascii="Arial" w:hAnsi="Arial" w:cs="Arial"/>
          <w:szCs w:val="22"/>
          <w:lang w:val="en-GB"/>
        </w:rPr>
      </w:pPr>
      <w:r w:rsidRPr="00C8556E">
        <w:rPr>
          <w:rFonts w:ascii="Arial" w:hAnsi="Arial" w:cs="Arial"/>
          <w:szCs w:val="22"/>
          <w:lang w:val="en-GB"/>
        </w:rPr>
        <w:t xml:space="preserve">the </w:t>
      </w:r>
      <w:r w:rsidR="00DC2EDB" w:rsidRPr="00C8556E">
        <w:rPr>
          <w:rFonts w:ascii="Arial" w:hAnsi="Arial" w:cs="Arial"/>
          <w:szCs w:val="22"/>
          <w:lang w:val="en-GB"/>
        </w:rPr>
        <w:t>CAB</w:t>
      </w:r>
      <w:r w:rsidR="001569EC" w:rsidRPr="00C8556E">
        <w:rPr>
          <w:rFonts w:ascii="Arial" w:hAnsi="Arial" w:cs="Arial"/>
          <w:szCs w:val="22"/>
          <w:lang w:val="en-GB"/>
        </w:rPr>
        <w:t>’</w:t>
      </w:r>
      <w:r w:rsidR="00E5606E" w:rsidRPr="00C8556E">
        <w:rPr>
          <w:rFonts w:ascii="Arial" w:hAnsi="Arial" w:cs="Arial"/>
          <w:szCs w:val="22"/>
          <w:lang w:val="en-GB"/>
        </w:rPr>
        <w:t>s controls</w:t>
      </w:r>
      <w:r w:rsidR="00DC2EDB" w:rsidRPr="00C8556E">
        <w:rPr>
          <w:rFonts w:ascii="Arial" w:hAnsi="Arial" w:cs="Arial"/>
          <w:szCs w:val="22"/>
          <w:lang w:val="en-GB"/>
        </w:rPr>
        <w:t xml:space="preserve"> for managing a flexible scope;</w:t>
      </w:r>
    </w:p>
    <w:p w14:paraId="486DC52F" w14:textId="77777777" w:rsidR="00C8556E" w:rsidRPr="00C8556E" w:rsidRDefault="00C8556E" w:rsidP="00C8556E">
      <w:pPr>
        <w:ind w:left="349"/>
        <w:rPr>
          <w:rFonts w:ascii="Arial" w:hAnsi="Arial" w:cs="Arial"/>
          <w:szCs w:val="22"/>
          <w:lang w:val="en-GB"/>
        </w:rPr>
      </w:pPr>
    </w:p>
    <w:p w14:paraId="0C1A4B47" w14:textId="3632752A" w:rsidR="00AB694B" w:rsidRDefault="00DC2EDB" w:rsidP="00EC7017">
      <w:pPr>
        <w:pStyle w:val="ListParagraph"/>
        <w:numPr>
          <w:ilvl w:val="0"/>
          <w:numId w:val="9"/>
        </w:numPr>
        <w:rPr>
          <w:rFonts w:ascii="Arial" w:hAnsi="Arial" w:cs="Arial"/>
          <w:szCs w:val="22"/>
          <w:lang w:val="en-GB"/>
        </w:rPr>
      </w:pPr>
      <w:r w:rsidRPr="00C8556E">
        <w:rPr>
          <w:rFonts w:ascii="Arial" w:hAnsi="Arial" w:cs="Arial"/>
          <w:szCs w:val="22"/>
          <w:lang w:val="en-GB"/>
        </w:rPr>
        <w:t xml:space="preserve">reputational risks to </w:t>
      </w:r>
      <w:r w:rsidR="00075DDA" w:rsidRPr="00C8556E">
        <w:rPr>
          <w:rFonts w:ascii="Arial" w:hAnsi="Arial" w:cs="Arial"/>
          <w:szCs w:val="22"/>
          <w:lang w:val="en-GB"/>
        </w:rPr>
        <w:t xml:space="preserve">the </w:t>
      </w:r>
      <w:r w:rsidRPr="00C8556E">
        <w:rPr>
          <w:rFonts w:ascii="Arial" w:hAnsi="Arial" w:cs="Arial"/>
          <w:szCs w:val="22"/>
          <w:lang w:val="en-GB"/>
        </w:rPr>
        <w:t>AB, CAB</w:t>
      </w:r>
      <w:r w:rsidR="00075DDA" w:rsidRPr="00C8556E">
        <w:rPr>
          <w:rFonts w:ascii="Arial" w:hAnsi="Arial" w:cs="Arial"/>
          <w:szCs w:val="22"/>
          <w:lang w:val="en-GB"/>
        </w:rPr>
        <w:t>s</w:t>
      </w:r>
      <w:r w:rsidRPr="00C8556E">
        <w:rPr>
          <w:rFonts w:ascii="Arial" w:hAnsi="Arial" w:cs="Arial"/>
          <w:szCs w:val="22"/>
          <w:lang w:val="en-GB"/>
        </w:rPr>
        <w:t xml:space="preserve"> and </w:t>
      </w:r>
      <w:r w:rsidR="00075DDA" w:rsidRPr="00C8556E">
        <w:rPr>
          <w:rFonts w:ascii="Arial" w:hAnsi="Arial" w:cs="Arial"/>
          <w:szCs w:val="22"/>
          <w:lang w:val="en-GB"/>
        </w:rPr>
        <w:t xml:space="preserve">the </w:t>
      </w:r>
      <w:r w:rsidRPr="00C8556E">
        <w:rPr>
          <w:rFonts w:ascii="Arial" w:hAnsi="Arial" w:cs="Arial"/>
          <w:szCs w:val="22"/>
          <w:lang w:val="en-GB"/>
        </w:rPr>
        <w:t>market;</w:t>
      </w:r>
    </w:p>
    <w:p w14:paraId="48C5A4F9" w14:textId="77777777" w:rsidR="00C8556E" w:rsidRPr="00C8556E" w:rsidRDefault="00C8556E" w:rsidP="00C8556E">
      <w:pPr>
        <w:ind w:left="349"/>
        <w:rPr>
          <w:rFonts w:ascii="Arial" w:hAnsi="Arial" w:cs="Arial"/>
          <w:szCs w:val="22"/>
          <w:lang w:val="en-GB"/>
        </w:rPr>
      </w:pPr>
    </w:p>
    <w:p w14:paraId="5EDB0970" w14:textId="6156C0B1" w:rsidR="00764829" w:rsidRDefault="00075DDA" w:rsidP="00EC7017">
      <w:pPr>
        <w:pStyle w:val="ListParagraph"/>
        <w:numPr>
          <w:ilvl w:val="0"/>
          <w:numId w:val="9"/>
        </w:numPr>
        <w:rPr>
          <w:rFonts w:ascii="Arial" w:hAnsi="Arial" w:cs="Arial"/>
          <w:szCs w:val="22"/>
          <w:lang w:val="en-GB"/>
        </w:rPr>
      </w:pPr>
      <w:r w:rsidRPr="00C8556E">
        <w:rPr>
          <w:rFonts w:ascii="Arial" w:hAnsi="Arial" w:cs="Arial"/>
          <w:szCs w:val="22"/>
          <w:lang w:val="en-GB"/>
        </w:rPr>
        <w:t xml:space="preserve">stability </w:t>
      </w:r>
      <w:r w:rsidR="00E5606E" w:rsidRPr="00C8556E">
        <w:rPr>
          <w:rFonts w:ascii="Arial" w:hAnsi="Arial" w:cs="Arial"/>
          <w:szCs w:val="22"/>
          <w:lang w:val="en-GB"/>
        </w:rPr>
        <w:t xml:space="preserve">of </w:t>
      </w:r>
      <w:r w:rsidRPr="00C8556E">
        <w:rPr>
          <w:rFonts w:ascii="Arial" w:hAnsi="Arial" w:cs="Arial"/>
          <w:szCs w:val="22"/>
          <w:lang w:val="en-GB"/>
        </w:rPr>
        <w:t xml:space="preserve">the CABs </w:t>
      </w:r>
      <w:r w:rsidR="00E5606E" w:rsidRPr="00C8556E">
        <w:rPr>
          <w:rFonts w:ascii="Arial" w:hAnsi="Arial" w:cs="Arial"/>
          <w:szCs w:val="22"/>
          <w:lang w:val="en-GB"/>
        </w:rPr>
        <w:t>technical personnel</w:t>
      </w:r>
      <w:r w:rsidR="008B430A" w:rsidRPr="00C8556E">
        <w:rPr>
          <w:rFonts w:ascii="Arial" w:hAnsi="Arial" w:cs="Arial"/>
          <w:szCs w:val="22"/>
          <w:lang w:val="en-GB"/>
        </w:rPr>
        <w:t xml:space="preserve"> </w:t>
      </w:r>
      <w:r w:rsidRPr="00C8556E">
        <w:rPr>
          <w:rFonts w:ascii="Arial" w:hAnsi="Arial" w:cs="Arial"/>
          <w:szCs w:val="22"/>
          <w:lang w:val="en-GB"/>
        </w:rPr>
        <w:t xml:space="preserve">who are </w:t>
      </w:r>
      <w:r w:rsidR="00E5606E" w:rsidRPr="00C8556E">
        <w:rPr>
          <w:rFonts w:ascii="Arial" w:hAnsi="Arial" w:cs="Arial"/>
          <w:szCs w:val="22"/>
          <w:lang w:val="en-GB"/>
        </w:rPr>
        <w:t xml:space="preserve">responsible for the activities relating to </w:t>
      </w:r>
      <w:r w:rsidRPr="00C8556E">
        <w:rPr>
          <w:rFonts w:ascii="Arial" w:hAnsi="Arial" w:cs="Arial"/>
          <w:szCs w:val="22"/>
          <w:lang w:val="en-GB"/>
        </w:rPr>
        <w:t xml:space="preserve">the </w:t>
      </w:r>
      <w:r w:rsidR="00E5606E" w:rsidRPr="00C8556E">
        <w:rPr>
          <w:rFonts w:ascii="Arial" w:hAnsi="Arial" w:cs="Arial"/>
          <w:szCs w:val="22"/>
          <w:lang w:val="en-GB"/>
        </w:rPr>
        <w:t xml:space="preserve">flexible scope; </w:t>
      </w:r>
      <w:r w:rsidR="007A3690" w:rsidRPr="00C8556E">
        <w:rPr>
          <w:rFonts w:ascii="Arial" w:hAnsi="Arial" w:cs="Arial"/>
          <w:szCs w:val="22"/>
          <w:lang w:val="en-GB"/>
        </w:rPr>
        <w:t>and</w:t>
      </w:r>
    </w:p>
    <w:p w14:paraId="582B3724" w14:textId="77777777" w:rsidR="00C8556E" w:rsidRPr="00C8556E" w:rsidRDefault="00C8556E" w:rsidP="00C8556E">
      <w:pPr>
        <w:ind w:left="349"/>
        <w:rPr>
          <w:rFonts w:ascii="Arial" w:hAnsi="Arial" w:cs="Arial"/>
          <w:szCs w:val="22"/>
          <w:lang w:val="en-GB"/>
        </w:rPr>
      </w:pPr>
    </w:p>
    <w:p w14:paraId="6CBF53DA" w14:textId="0CEF4F0D" w:rsidR="00075DDA" w:rsidRDefault="00075DDA" w:rsidP="00EC7017">
      <w:pPr>
        <w:pStyle w:val="ListParagraph"/>
        <w:numPr>
          <w:ilvl w:val="0"/>
          <w:numId w:val="9"/>
        </w:numPr>
        <w:rPr>
          <w:rFonts w:ascii="Arial" w:hAnsi="Arial" w:cs="Arial"/>
          <w:szCs w:val="22"/>
          <w:lang w:val="en-GB"/>
        </w:rPr>
      </w:pPr>
      <w:r w:rsidRPr="00C8556E">
        <w:rPr>
          <w:rFonts w:ascii="Arial" w:hAnsi="Arial" w:cs="Arial"/>
          <w:szCs w:val="22"/>
          <w:lang w:val="en-GB"/>
        </w:rPr>
        <w:t>the maturity of accreditation scheme and its related certification scheme</w:t>
      </w:r>
      <w:r w:rsidR="00332A96" w:rsidRPr="00C8556E">
        <w:rPr>
          <w:rFonts w:ascii="Arial" w:hAnsi="Arial" w:cs="Arial"/>
          <w:szCs w:val="22"/>
          <w:lang w:val="en-GB"/>
        </w:rPr>
        <w:t>.</w:t>
      </w:r>
    </w:p>
    <w:p w14:paraId="53B85992" w14:textId="77777777" w:rsidR="00C8556E" w:rsidRPr="00C8556E" w:rsidRDefault="00C8556E" w:rsidP="00C8556E">
      <w:pPr>
        <w:ind w:left="349"/>
        <w:rPr>
          <w:rFonts w:ascii="Arial" w:hAnsi="Arial" w:cs="Arial"/>
          <w:szCs w:val="22"/>
          <w:lang w:val="en-GB"/>
        </w:rPr>
      </w:pPr>
    </w:p>
    <w:p w14:paraId="24B89763" w14:textId="36339F12" w:rsidR="00DB4347" w:rsidRDefault="00DB4347" w:rsidP="00DB4347">
      <w:pPr>
        <w:ind w:left="709" w:hanging="709"/>
        <w:rPr>
          <w:rFonts w:ascii="Arial" w:hAnsi="Arial" w:cs="Arial"/>
          <w:szCs w:val="22"/>
          <w:lang w:val="en-GB"/>
        </w:rPr>
      </w:pPr>
      <w:r w:rsidRPr="00DB4347">
        <w:rPr>
          <w:rFonts w:ascii="Arial" w:hAnsi="Arial" w:cs="Arial"/>
          <w:snapToGrid w:val="0"/>
          <w:szCs w:val="22"/>
          <w:lang w:val="en-GB"/>
        </w:rPr>
        <w:t>4.5</w:t>
      </w:r>
      <w:r w:rsidRPr="00DB4347">
        <w:rPr>
          <w:rFonts w:ascii="Arial" w:hAnsi="Arial" w:cs="Arial"/>
          <w:snapToGrid w:val="0"/>
          <w:szCs w:val="22"/>
          <w:lang w:val="en-GB"/>
        </w:rPr>
        <w:tab/>
      </w:r>
      <w:r w:rsidR="00075DDA" w:rsidRPr="00DB4347">
        <w:rPr>
          <w:rFonts w:ascii="Arial" w:hAnsi="Arial" w:cs="Arial"/>
          <w:snapToGrid w:val="0"/>
          <w:szCs w:val="22"/>
          <w:lang w:val="en-GB"/>
        </w:rPr>
        <w:t xml:space="preserve">The </w:t>
      </w:r>
      <w:r w:rsidR="00844055" w:rsidRPr="00DB4347">
        <w:rPr>
          <w:rFonts w:ascii="Arial" w:hAnsi="Arial" w:cs="Arial"/>
          <w:snapToGrid w:val="0"/>
          <w:szCs w:val="22"/>
          <w:lang w:val="en-GB"/>
        </w:rPr>
        <w:t xml:space="preserve">AB should </w:t>
      </w:r>
      <w:r w:rsidR="00764829" w:rsidRPr="00DB4347">
        <w:rPr>
          <w:rFonts w:ascii="Arial" w:hAnsi="Arial" w:cs="Arial"/>
          <w:snapToGrid w:val="0"/>
          <w:szCs w:val="22"/>
          <w:lang w:val="en-GB"/>
        </w:rPr>
        <w:t>adopt</w:t>
      </w:r>
      <w:r w:rsidR="00844055" w:rsidRPr="00DB4347">
        <w:rPr>
          <w:rFonts w:ascii="Arial" w:hAnsi="Arial" w:cs="Arial"/>
          <w:snapToGrid w:val="0"/>
          <w:szCs w:val="22"/>
          <w:lang w:val="en-GB"/>
        </w:rPr>
        <w:t xml:space="preserve"> a risk-based approach</w:t>
      </w:r>
      <w:r w:rsidR="00764829" w:rsidRPr="00DB4347">
        <w:rPr>
          <w:rFonts w:ascii="Arial" w:hAnsi="Arial" w:cs="Arial"/>
          <w:snapToGrid w:val="0"/>
          <w:szCs w:val="22"/>
          <w:lang w:val="en-GB"/>
        </w:rPr>
        <w:t xml:space="preserve"> to </w:t>
      </w:r>
      <w:r w:rsidR="00075DDA" w:rsidRPr="00DB4347">
        <w:rPr>
          <w:rFonts w:ascii="Arial" w:hAnsi="Arial" w:cs="Arial"/>
          <w:snapToGrid w:val="0"/>
          <w:szCs w:val="22"/>
          <w:lang w:val="en-GB"/>
        </w:rPr>
        <w:t xml:space="preserve">verify that </w:t>
      </w:r>
      <w:r w:rsidR="00764829" w:rsidRPr="00DB4347">
        <w:rPr>
          <w:rFonts w:ascii="Arial" w:hAnsi="Arial" w:cs="Arial"/>
          <w:snapToGrid w:val="0"/>
          <w:szCs w:val="22"/>
          <w:lang w:val="en-GB"/>
        </w:rPr>
        <w:t xml:space="preserve">the </w:t>
      </w:r>
      <w:r w:rsidR="00075DDA" w:rsidRPr="00DB4347">
        <w:rPr>
          <w:rFonts w:ascii="Arial" w:hAnsi="Arial" w:cs="Arial"/>
          <w:snapToGrid w:val="0"/>
          <w:szCs w:val="22"/>
          <w:lang w:val="en-GB"/>
        </w:rPr>
        <w:t xml:space="preserve">CAB is competent </w:t>
      </w:r>
      <w:r w:rsidR="00764829" w:rsidRPr="00DB4347">
        <w:rPr>
          <w:rFonts w:ascii="Arial" w:hAnsi="Arial" w:cs="Arial"/>
          <w:snapToGrid w:val="0"/>
          <w:szCs w:val="22"/>
          <w:lang w:val="en-GB"/>
        </w:rPr>
        <w:t xml:space="preserve">to manage </w:t>
      </w:r>
      <w:r w:rsidR="00D86658" w:rsidRPr="00DB4347">
        <w:rPr>
          <w:rFonts w:ascii="Arial" w:hAnsi="Arial" w:cs="Arial"/>
          <w:snapToGrid w:val="0"/>
          <w:szCs w:val="22"/>
          <w:lang w:val="en-GB"/>
        </w:rPr>
        <w:t xml:space="preserve">a </w:t>
      </w:r>
      <w:r w:rsidR="00764829" w:rsidRPr="00DB4347">
        <w:rPr>
          <w:rFonts w:ascii="Arial" w:hAnsi="Arial" w:cs="Arial"/>
          <w:snapToGrid w:val="0"/>
          <w:szCs w:val="22"/>
          <w:lang w:val="en-GB"/>
        </w:rPr>
        <w:t>flexible scope</w:t>
      </w:r>
      <w:r w:rsidR="00844055" w:rsidRPr="00DB4347">
        <w:rPr>
          <w:rFonts w:ascii="Arial" w:hAnsi="Arial" w:cs="Arial"/>
          <w:snapToGrid w:val="0"/>
          <w:szCs w:val="22"/>
          <w:lang w:val="en-GB"/>
        </w:rPr>
        <w:t xml:space="preserve"> </w:t>
      </w:r>
      <w:r w:rsidR="00075DDA" w:rsidRPr="00DB4347">
        <w:rPr>
          <w:rFonts w:ascii="Arial" w:hAnsi="Arial" w:cs="Arial"/>
          <w:snapToGrid w:val="0"/>
          <w:szCs w:val="22"/>
          <w:lang w:val="en-GB"/>
        </w:rPr>
        <w:t xml:space="preserve">and to </w:t>
      </w:r>
      <w:r w:rsidR="007A3690" w:rsidRPr="00DB4347">
        <w:rPr>
          <w:rFonts w:ascii="Arial" w:hAnsi="Arial" w:cs="Arial"/>
          <w:snapToGrid w:val="0"/>
          <w:szCs w:val="22"/>
          <w:lang w:val="en-GB"/>
        </w:rPr>
        <w:t>conform with the</w:t>
      </w:r>
      <w:r w:rsidR="007A3690" w:rsidRPr="00DB4347">
        <w:rPr>
          <w:rFonts w:ascii="Arial" w:hAnsi="Arial" w:cs="Arial"/>
          <w:szCs w:val="22"/>
          <w:lang w:val="en-GB"/>
        </w:rPr>
        <w:t xml:space="preserve"> provisions in clause 5 below.</w:t>
      </w:r>
      <w:r w:rsidR="00075DDA" w:rsidRPr="00DB4347">
        <w:rPr>
          <w:rFonts w:ascii="Arial" w:hAnsi="Arial" w:cs="Arial"/>
          <w:szCs w:val="22"/>
          <w:lang w:val="en-GB"/>
        </w:rPr>
        <w:t xml:space="preserve">  The AB should </w:t>
      </w:r>
      <w:r w:rsidR="00764829" w:rsidRPr="00DB4347">
        <w:rPr>
          <w:rFonts w:ascii="Arial" w:hAnsi="Arial" w:cs="Arial"/>
          <w:szCs w:val="22"/>
          <w:lang w:val="en-GB"/>
        </w:rPr>
        <w:t>justify</w:t>
      </w:r>
      <w:r w:rsidR="00844055" w:rsidRPr="00DB4347">
        <w:rPr>
          <w:rFonts w:ascii="Arial" w:hAnsi="Arial" w:cs="Arial"/>
          <w:szCs w:val="22"/>
          <w:lang w:val="en-GB"/>
        </w:rPr>
        <w:t xml:space="preserve"> its approach and ongoing effort for each CAB</w:t>
      </w:r>
      <w:r w:rsidR="00075DDA" w:rsidRPr="00DB4347">
        <w:rPr>
          <w:rFonts w:ascii="Arial" w:hAnsi="Arial" w:cs="Arial"/>
          <w:szCs w:val="22"/>
          <w:lang w:val="en-GB"/>
        </w:rPr>
        <w:t xml:space="preserve"> which is accredited for a flexible scope.</w:t>
      </w:r>
    </w:p>
    <w:p w14:paraId="756A3B12" w14:textId="77777777" w:rsidR="00C8556E" w:rsidRPr="00DB4347" w:rsidRDefault="00C8556E" w:rsidP="00DB4347">
      <w:pPr>
        <w:ind w:left="709" w:hanging="709"/>
        <w:rPr>
          <w:rFonts w:ascii="Arial" w:hAnsi="Arial" w:cs="Arial"/>
          <w:szCs w:val="22"/>
          <w:lang w:val="en-GB"/>
        </w:rPr>
      </w:pPr>
    </w:p>
    <w:p w14:paraId="6C44B48F" w14:textId="091BA6A9" w:rsidR="00E5606E" w:rsidRPr="00DB4347" w:rsidRDefault="00DB4347" w:rsidP="00DB4347">
      <w:pPr>
        <w:ind w:left="709" w:hanging="709"/>
        <w:rPr>
          <w:rFonts w:ascii="Arial" w:hAnsi="Arial" w:cs="Arial"/>
          <w:szCs w:val="22"/>
          <w:lang w:val="en-GB"/>
        </w:rPr>
      </w:pPr>
      <w:r w:rsidRPr="00DB4347">
        <w:rPr>
          <w:rFonts w:ascii="Arial" w:hAnsi="Arial" w:cs="Arial"/>
          <w:szCs w:val="22"/>
          <w:lang w:val="en-GB"/>
        </w:rPr>
        <w:t>4.6</w:t>
      </w:r>
      <w:r w:rsidRPr="00DB4347">
        <w:rPr>
          <w:rFonts w:ascii="Arial" w:hAnsi="Arial" w:cs="Arial"/>
          <w:szCs w:val="22"/>
          <w:lang w:val="en-GB"/>
        </w:rPr>
        <w:tab/>
      </w:r>
      <w:r w:rsidR="00764829" w:rsidRPr="00DB4347">
        <w:rPr>
          <w:rFonts w:ascii="Arial" w:hAnsi="Arial" w:cs="Arial"/>
          <w:szCs w:val="22"/>
          <w:lang w:val="en-GB"/>
        </w:rPr>
        <w:t>The</w:t>
      </w:r>
      <w:r w:rsidR="00844055" w:rsidRPr="00DB4347">
        <w:rPr>
          <w:rFonts w:ascii="Arial" w:hAnsi="Arial" w:cs="Arial"/>
          <w:szCs w:val="22"/>
          <w:lang w:val="en-GB"/>
        </w:rPr>
        <w:t xml:space="preserve"> </w:t>
      </w:r>
      <w:r w:rsidR="00764829" w:rsidRPr="00DB4347">
        <w:rPr>
          <w:rFonts w:ascii="Arial" w:hAnsi="Arial" w:cs="Arial"/>
          <w:szCs w:val="22"/>
          <w:lang w:val="en-GB"/>
        </w:rPr>
        <w:t>risk-based</w:t>
      </w:r>
      <w:r w:rsidR="00844055" w:rsidRPr="00DB4347">
        <w:rPr>
          <w:rFonts w:ascii="Arial" w:hAnsi="Arial" w:cs="Arial"/>
          <w:szCs w:val="22"/>
          <w:lang w:val="en-GB"/>
        </w:rPr>
        <w:t xml:space="preserve"> approach should </w:t>
      </w:r>
      <w:r w:rsidR="00291E3B" w:rsidRPr="00DB4347">
        <w:rPr>
          <w:rFonts w:ascii="Arial" w:hAnsi="Arial" w:cs="Arial"/>
          <w:szCs w:val="22"/>
          <w:lang w:val="en-GB"/>
        </w:rPr>
        <w:t>consider</w:t>
      </w:r>
      <w:r w:rsidR="00844055" w:rsidRPr="00DB4347">
        <w:rPr>
          <w:rFonts w:ascii="Arial" w:hAnsi="Arial" w:cs="Arial"/>
          <w:szCs w:val="22"/>
          <w:lang w:val="en-GB"/>
        </w:rPr>
        <w:t xml:space="preserve"> </w:t>
      </w:r>
      <w:r w:rsidR="00764829" w:rsidRPr="00DB4347">
        <w:rPr>
          <w:rFonts w:ascii="Arial" w:hAnsi="Arial" w:cs="Arial"/>
          <w:szCs w:val="22"/>
          <w:lang w:val="en-GB"/>
        </w:rPr>
        <w:t>aspects</w:t>
      </w:r>
      <w:r w:rsidR="00844055" w:rsidRPr="00DB4347">
        <w:rPr>
          <w:rFonts w:ascii="Arial" w:hAnsi="Arial" w:cs="Arial"/>
          <w:szCs w:val="22"/>
          <w:lang w:val="en-GB"/>
        </w:rPr>
        <w:t xml:space="preserve"> detailed in </w:t>
      </w:r>
      <w:r w:rsidR="00764829" w:rsidRPr="00DB4347">
        <w:rPr>
          <w:rFonts w:ascii="Arial" w:hAnsi="Arial" w:cs="Arial"/>
          <w:szCs w:val="22"/>
          <w:lang w:val="en-GB"/>
        </w:rPr>
        <w:t>4.2.1</w:t>
      </w:r>
      <w:r w:rsidR="00844055" w:rsidRPr="00DB4347">
        <w:rPr>
          <w:rFonts w:ascii="Arial" w:hAnsi="Arial" w:cs="Arial"/>
          <w:szCs w:val="22"/>
          <w:lang w:val="en-GB"/>
        </w:rPr>
        <w:t xml:space="preserve"> to determine the appropriate level of sampling to confirm ongoing controls and effective implementation</w:t>
      </w:r>
      <w:r w:rsidR="004105D2" w:rsidRPr="00DB4347">
        <w:rPr>
          <w:rFonts w:ascii="Arial" w:hAnsi="Arial" w:cs="Arial"/>
          <w:szCs w:val="22"/>
          <w:lang w:val="en-GB"/>
        </w:rPr>
        <w:t xml:space="preserve"> are in place</w:t>
      </w:r>
      <w:r w:rsidR="00AB694B" w:rsidRPr="00DB4347">
        <w:rPr>
          <w:rFonts w:ascii="Arial" w:hAnsi="Arial" w:cs="Arial"/>
          <w:szCs w:val="22"/>
          <w:lang w:val="en-GB"/>
        </w:rPr>
        <w:t>.</w:t>
      </w:r>
    </w:p>
    <w:p w14:paraId="04D56176" w14:textId="77777777" w:rsidR="00DB4347" w:rsidRPr="00DB4347" w:rsidRDefault="00DB4347" w:rsidP="00DB4347">
      <w:pPr>
        <w:ind w:left="709" w:hanging="709"/>
        <w:rPr>
          <w:rFonts w:ascii="Arial" w:hAnsi="Arial" w:cs="Arial"/>
          <w:lang w:val="en-GB"/>
        </w:rPr>
      </w:pPr>
    </w:p>
    <w:p w14:paraId="63F1572C" w14:textId="5BA1928A" w:rsidR="00FA50D4" w:rsidRPr="007A3690" w:rsidRDefault="00FB6806" w:rsidP="00DB4347">
      <w:pPr>
        <w:pStyle w:val="Heading1"/>
      </w:pPr>
      <w:bookmarkStart w:id="4" w:name="_Toc54191857"/>
      <w:r w:rsidRPr="007A3690">
        <w:rPr>
          <w:caps w:val="0"/>
        </w:rPr>
        <w:t>GENERAL GUIDELINES FOR CONFORMITY ASSESSMENT BODIES</w:t>
      </w:r>
      <w:bookmarkEnd w:id="4"/>
    </w:p>
    <w:p w14:paraId="3C4D4DE4" w14:textId="66797FF4" w:rsidR="00DB4347" w:rsidRPr="00C8556E" w:rsidRDefault="00C8556E" w:rsidP="00C8556E">
      <w:pPr>
        <w:ind w:left="709" w:hanging="709"/>
        <w:rPr>
          <w:rFonts w:ascii="Arial" w:hAnsi="Arial" w:cs="Arial"/>
          <w:lang w:val="en-GB"/>
        </w:rPr>
      </w:pPr>
      <w:r>
        <w:rPr>
          <w:rFonts w:ascii="Arial" w:hAnsi="Arial" w:cs="Arial"/>
          <w:lang w:val="en-GB"/>
        </w:rPr>
        <w:t>5.1</w:t>
      </w:r>
      <w:r>
        <w:rPr>
          <w:rFonts w:ascii="Arial" w:hAnsi="Arial" w:cs="Arial"/>
          <w:lang w:val="en-GB"/>
        </w:rPr>
        <w:tab/>
      </w:r>
      <w:r w:rsidR="00075DDA" w:rsidRPr="00C8556E">
        <w:rPr>
          <w:rFonts w:ascii="Arial" w:hAnsi="Arial" w:cs="Arial"/>
          <w:lang w:val="en-GB"/>
        </w:rPr>
        <w:t xml:space="preserve">The </w:t>
      </w:r>
      <w:r w:rsidR="00E64E35" w:rsidRPr="00C8556E">
        <w:rPr>
          <w:rFonts w:ascii="Arial" w:hAnsi="Arial" w:cs="Arial"/>
          <w:lang w:val="en-GB"/>
        </w:rPr>
        <w:t>CAB should</w:t>
      </w:r>
      <w:r w:rsidR="00AB694B" w:rsidRPr="00C8556E">
        <w:rPr>
          <w:rFonts w:ascii="Arial" w:hAnsi="Arial" w:cs="Arial"/>
          <w:lang w:val="en-GB"/>
        </w:rPr>
        <w:t xml:space="preserve"> </w:t>
      </w:r>
      <w:r w:rsidR="00E64E35" w:rsidRPr="00C8556E">
        <w:rPr>
          <w:rFonts w:ascii="Arial" w:hAnsi="Arial" w:cs="Arial"/>
          <w:lang w:val="en-GB"/>
        </w:rPr>
        <w:t>determine exactly what its requirements are, how it can approach this within the framework of the standard used for accreditation, and how it can demonstrate that this approach is fit for its intended use and capable of being maintained within its control</w:t>
      </w:r>
      <w:r w:rsidR="00AB694B" w:rsidRPr="00C8556E">
        <w:rPr>
          <w:rFonts w:ascii="Arial" w:hAnsi="Arial" w:cs="Arial"/>
          <w:lang w:val="en-GB"/>
        </w:rPr>
        <w:t>.</w:t>
      </w:r>
    </w:p>
    <w:p w14:paraId="3F99A3F2" w14:textId="77777777" w:rsidR="00C8556E" w:rsidRDefault="00C8556E" w:rsidP="00C8556E">
      <w:pPr>
        <w:ind w:left="709" w:hanging="709"/>
        <w:rPr>
          <w:rFonts w:ascii="Arial" w:hAnsi="Arial" w:cs="Arial"/>
          <w:lang w:val="en-GB"/>
        </w:rPr>
      </w:pPr>
    </w:p>
    <w:p w14:paraId="03B95EFF" w14:textId="656C1872" w:rsidR="00E64E35" w:rsidRDefault="00C8556E" w:rsidP="00C8556E">
      <w:pPr>
        <w:ind w:left="709" w:hanging="709"/>
        <w:rPr>
          <w:rFonts w:ascii="Arial" w:hAnsi="Arial" w:cs="Arial"/>
          <w:lang w:val="en-GB"/>
        </w:rPr>
      </w:pPr>
      <w:r>
        <w:rPr>
          <w:rFonts w:ascii="Arial" w:hAnsi="Arial" w:cs="Arial"/>
          <w:lang w:val="en-GB"/>
        </w:rPr>
        <w:t>5.2</w:t>
      </w:r>
      <w:r>
        <w:rPr>
          <w:rFonts w:ascii="Arial" w:hAnsi="Arial" w:cs="Arial"/>
          <w:lang w:val="en-GB"/>
        </w:rPr>
        <w:tab/>
      </w:r>
      <w:r w:rsidR="00075DDA" w:rsidRPr="00C8556E">
        <w:rPr>
          <w:rFonts w:ascii="Arial" w:hAnsi="Arial" w:cs="Arial"/>
          <w:lang w:val="en-GB"/>
        </w:rPr>
        <w:t xml:space="preserve">The </w:t>
      </w:r>
      <w:r w:rsidR="00FA50D4" w:rsidRPr="00C8556E">
        <w:rPr>
          <w:rFonts w:ascii="Arial" w:hAnsi="Arial" w:cs="Arial"/>
          <w:lang w:val="en-GB"/>
        </w:rPr>
        <w:t xml:space="preserve">CAB should have </w:t>
      </w:r>
      <w:r w:rsidR="00E64E35" w:rsidRPr="00C8556E">
        <w:rPr>
          <w:rFonts w:ascii="Arial" w:hAnsi="Arial" w:cs="Arial"/>
          <w:lang w:val="en-GB"/>
        </w:rPr>
        <w:t>a</w:t>
      </w:r>
      <w:r w:rsidR="005C3294" w:rsidRPr="00C8556E">
        <w:rPr>
          <w:rFonts w:ascii="Arial" w:hAnsi="Arial" w:cs="Arial"/>
          <w:lang w:val="en-GB"/>
        </w:rPr>
        <w:t xml:space="preserve"> documented</w:t>
      </w:r>
      <w:r w:rsidR="00E64E35" w:rsidRPr="00C8556E">
        <w:rPr>
          <w:rFonts w:ascii="Arial" w:hAnsi="Arial" w:cs="Arial"/>
          <w:lang w:val="en-GB"/>
        </w:rPr>
        <w:t xml:space="preserve"> design</w:t>
      </w:r>
      <w:r w:rsidR="00FA50D4" w:rsidRPr="00C8556E">
        <w:rPr>
          <w:rFonts w:ascii="Arial" w:hAnsi="Arial" w:cs="Arial"/>
          <w:lang w:val="en-GB"/>
        </w:rPr>
        <w:t xml:space="preserve">, </w:t>
      </w:r>
      <w:r w:rsidR="00E64E35" w:rsidRPr="00C8556E">
        <w:rPr>
          <w:rFonts w:ascii="Arial" w:hAnsi="Arial" w:cs="Arial"/>
          <w:lang w:val="en-GB"/>
        </w:rPr>
        <w:t xml:space="preserve">development </w:t>
      </w:r>
      <w:r w:rsidR="005C3294" w:rsidRPr="00C8556E">
        <w:rPr>
          <w:rFonts w:ascii="Arial" w:hAnsi="Arial" w:cs="Arial"/>
          <w:lang w:val="en-GB"/>
        </w:rPr>
        <w:t xml:space="preserve">and implementation </w:t>
      </w:r>
      <w:r w:rsidR="00E64E35" w:rsidRPr="00C8556E">
        <w:rPr>
          <w:rFonts w:ascii="Arial" w:hAnsi="Arial" w:cs="Arial"/>
          <w:lang w:val="en-GB"/>
        </w:rPr>
        <w:t>process that it can apply for any additional conformity assessment or to expand into additional areas covered by the flexible scope, but not previously undertaken</w:t>
      </w:r>
      <w:r w:rsidR="00AB694B" w:rsidRPr="00C8556E">
        <w:rPr>
          <w:rFonts w:ascii="Arial" w:hAnsi="Arial" w:cs="Arial"/>
          <w:lang w:val="en-GB"/>
        </w:rPr>
        <w:t>. The process should</w:t>
      </w:r>
      <w:r w:rsidR="00FA50D4" w:rsidRPr="00C8556E">
        <w:rPr>
          <w:rFonts w:ascii="Arial" w:hAnsi="Arial" w:cs="Arial"/>
          <w:lang w:val="en-GB"/>
        </w:rPr>
        <w:t>, at least, address the following</w:t>
      </w:r>
      <w:r w:rsidR="00AB694B" w:rsidRPr="00C8556E">
        <w:rPr>
          <w:rFonts w:ascii="Arial" w:hAnsi="Arial" w:cs="Arial"/>
          <w:lang w:val="en-GB"/>
        </w:rPr>
        <w:t>:</w:t>
      </w:r>
    </w:p>
    <w:p w14:paraId="7EF2B902" w14:textId="77777777" w:rsidR="00C8556E" w:rsidRPr="00C8556E" w:rsidRDefault="00C8556E" w:rsidP="00C8556E">
      <w:pPr>
        <w:ind w:left="709" w:hanging="709"/>
        <w:rPr>
          <w:rFonts w:ascii="Arial" w:hAnsi="Arial" w:cs="Arial"/>
          <w:lang w:val="en-GB"/>
        </w:rPr>
      </w:pPr>
    </w:p>
    <w:p w14:paraId="5A1B14DC" w14:textId="57D167CB" w:rsidR="00AB694B" w:rsidRDefault="00FA50D4" w:rsidP="00EC7017">
      <w:pPr>
        <w:pStyle w:val="ListParagraph"/>
        <w:numPr>
          <w:ilvl w:val="0"/>
          <w:numId w:val="10"/>
        </w:numPr>
        <w:rPr>
          <w:rFonts w:ascii="Arial" w:hAnsi="Arial" w:cs="Arial"/>
          <w:szCs w:val="22"/>
          <w:lang w:val="en-GB"/>
        </w:rPr>
      </w:pPr>
      <w:r w:rsidRPr="00C8556E">
        <w:rPr>
          <w:rFonts w:ascii="Arial" w:hAnsi="Arial" w:cs="Arial"/>
          <w:szCs w:val="22"/>
          <w:lang w:val="en-GB"/>
        </w:rPr>
        <w:t xml:space="preserve">how the CAB </w:t>
      </w:r>
      <w:r w:rsidR="00AB694B" w:rsidRPr="00C8556E">
        <w:rPr>
          <w:rFonts w:ascii="Arial" w:hAnsi="Arial" w:cs="Arial"/>
          <w:szCs w:val="22"/>
          <w:lang w:val="en-GB"/>
        </w:rPr>
        <w:t>determines the input requirements</w:t>
      </w:r>
      <w:r w:rsidRPr="00C8556E">
        <w:rPr>
          <w:rFonts w:ascii="Arial" w:hAnsi="Arial" w:cs="Arial"/>
          <w:szCs w:val="22"/>
          <w:lang w:val="en-GB"/>
        </w:rPr>
        <w:t>;</w:t>
      </w:r>
      <w:r w:rsidR="00AB694B" w:rsidRPr="00C8556E">
        <w:rPr>
          <w:rFonts w:ascii="Arial" w:hAnsi="Arial" w:cs="Arial"/>
          <w:szCs w:val="22"/>
          <w:lang w:val="en-GB"/>
        </w:rPr>
        <w:t xml:space="preserve"> </w:t>
      </w:r>
    </w:p>
    <w:p w14:paraId="1787CE1C" w14:textId="77777777" w:rsidR="00C8556E" w:rsidRPr="00C8556E" w:rsidRDefault="00C8556E" w:rsidP="00C8556E">
      <w:pPr>
        <w:ind w:left="349"/>
        <w:rPr>
          <w:rFonts w:ascii="Arial" w:hAnsi="Arial" w:cs="Arial"/>
          <w:szCs w:val="22"/>
          <w:lang w:val="en-GB"/>
        </w:rPr>
      </w:pPr>
    </w:p>
    <w:p w14:paraId="4F9E2442" w14:textId="4FFAC936" w:rsidR="00075DDA" w:rsidRPr="00C8556E" w:rsidRDefault="00075DDA" w:rsidP="00EC7017">
      <w:pPr>
        <w:pStyle w:val="ListParagraph"/>
        <w:numPr>
          <w:ilvl w:val="0"/>
          <w:numId w:val="10"/>
        </w:numPr>
        <w:rPr>
          <w:rFonts w:ascii="Arial" w:hAnsi="Arial" w:cs="Arial"/>
          <w:szCs w:val="22"/>
          <w:lang w:val="en-GB"/>
        </w:rPr>
      </w:pPr>
      <w:r w:rsidRPr="00C8556E">
        <w:rPr>
          <w:rFonts w:ascii="Arial" w:hAnsi="Arial" w:cs="Arial"/>
          <w:szCs w:val="22"/>
          <w:lang w:val="en-GB"/>
        </w:rPr>
        <w:t>how the CAB develops the conformity assessment activity</w:t>
      </w:r>
      <w:r w:rsidR="00DB4347" w:rsidRPr="00C8556E">
        <w:rPr>
          <w:rFonts w:ascii="Arial" w:hAnsi="Arial" w:cs="Arial"/>
          <w:lang w:val="en-GB"/>
        </w:rPr>
        <w:t>;</w:t>
      </w:r>
    </w:p>
    <w:p w14:paraId="6305E991" w14:textId="77777777" w:rsidR="00C8556E" w:rsidRPr="00C8556E" w:rsidRDefault="00C8556E" w:rsidP="00C8556E">
      <w:pPr>
        <w:ind w:left="349"/>
        <w:rPr>
          <w:rFonts w:ascii="Arial" w:hAnsi="Arial" w:cs="Arial"/>
          <w:szCs w:val="22"/>
          <w:lang w:val="en-GB"/>
        </w:rPr>
      </w:pPr>
    </w:p>
    <w:p w14:paraId="021FD917" w14:textId="74DE4E6B" w:rsidR="00FA50D4" w:rsidRDefault="00FA50D4" w:rsidP="00EC7017">
      <w:pPr>
        <w:pStyle w:val="ListParagraph"/>
        <w:numPr>
          <w:ilvl w:val="0"/>
          <w:numId w:val="10"/>
        </w:numPr>
        <w:rPr>
          <w:rFonts w:ascii="Arial" w:hAnsi="Arial" w:cs="Arial"/>
          <w:szCs w:val="22"/>
          <w:lang w:val="en-GB"/>
        </w:rPr>
      </w:pPr>
      <w:r w:rsidRPr="00C8556E">
        <w:rPr>
          <w:rFonts w:ascii="Arial" w:hAnsi="Arial" w:cs="Arial"/>
          <w:szCs w:val="22"/>
          <w:lang w:val="en-GB"/>
        </w:rPr>
        <w:t xml:space="preserve">how the CAB will validate that it meets the requirements; </w:t>
      </w:r>
    </w:p>
    <w:p w14:paraId="0F734A8C" w14:textId="77777777" w:rsidR="00C8556E" w:rsidRPr="00C8556E" w:rsidRDefault="00C8556E" w:rsidP="00C8556E">
      <w:pPr>
        <w:ind w:left="349"/>
        <w:rPr>
          <w:rFonts w:ascii="Arial" w:hAnsi="Arial" w:cs="Arial"/>
          <w:szCs w:val="22"/>
          <w:lang w:val="en-GB"/>
        </w:rPr>
      </w:pPr>
    </w:p>
    <w:p w14:paraId="28241798" w14:textId="54FF9115" w:rsidR="00FA50D4" w:rsidRDefault="00FA50D4" w:rsidP="00EC7017">
      <w:pPr>
        <w:pStyle w:val="ListParagraph"/>
        <w:numPr>
          <w:ilvl w:val="0"/>
          <w:numId w:val="10"/>
        </w:numPr>
        <w:rPr>
          <w:rFonts w:ascii="Arial" w:hAnsi="Arial" w:cs="Arial"/>
          <w:szCs w:val="22"/>
          <w:lang w:val="en-GB"/>
        </w:rPr>
      </w:pPr>
      <w:r w:rsidRPr="00C8556E">
        <w:rPr>
          <w:rFonts w:ascii="Arial" w:hAnsi="Arial" w:cs="Arial"/>
          <w:szCs w:val="22"/>
          <w:lang w:val="en-GB"/>
        </w:rPr>
        <w:t xml:space="preserve">how the CAB verifies that it has met the requirements; </w:t>
      </w:r>
    </w:p>
    <w:p w14:paraId="6B6DC39E" w14:textId="77777777" w:rsidR="00C8556E" w:rsidRPr="00C8556E" w:rsidRDefault="00C8556E" w:rsidP="00C8556E">
      <w:pPr>
        <w:ind w:left="349"/>
        <w:rPr>
          <w:rFonts w:ascii="Arial" w:hAnsi="Arial" w:cs="Arial"/>
          <w:szCs w:val="22"/>
          <w:lang w:val="en-GB"/>
        </w:rPr>
      </w:pPr>
    </w:p>
    <w:p w14:paraId="55420D1E" w14:textId="6CF6814D" w:rsidR="00075DDA" w:rsidRPr="00C8556E" w:rsidRDefault="00075DDA" w:rsidP="00EC7017">
      <w:pPr>
        <w:pStyle w:val="ListParagraph"/>
        <w:numPr>
          <w:ilvl w:val="0"/>
          <w:numId w:val="10"/>
        </w:numPr>
        <w:rPr>
          <w:rFonts w:ascii="Arial" w:hAnsi="Arial" w:cs="Arial"/>
          <w:szCs w:val="22"/>
          <w:lang w:val="en-GB"/>
        </w:rPr>
      </w:pPr>
      <w:r w:rsidRPr="00C8556E">
        <w:rPr>
          <w:rFonts w:ascii="Arial" w:hAnsi="Arial" w:cs="Arial"/>
          <w:szCs w:val="22"/>
          <w:lang w:val="en-GB"/>
        </w:rPr>
        <w:t>the responsibilities for managing the flexible scope and for each set of activities</w:t>
      </w:r>
      <w:r w:rsidR="00DB4347" w:rsidRPr="00C8556E">
        <w:rPr>
          <w:rFonts w:ascii="Arial" w:hAnsi="Arial" w:cs="Arial"/>
          <w:lang w:val="en-GB"/>
        </w:rPr>
        <w:t>;</w:t>
      </w:r>
    </w:p>
    <w:p w14:paraId="47CB5F62" w14:textId="77777777" w:rsidR="00C8556E" w:rsidRPr="00C8556E" w:rsidRDefault="00C8556E" w:rsidP="00C8556E">
      <w:pPr>
        <w:ind w:left="349"/>
        <w:rPr>
          <w:rFonts w:ascii="Arial" w:hAnsi="Arial" w:cs="Arial"/>
          <w:szCs w:val="22"/>
          <w:lang w:val="en-GB"/>
        </w:rPr>
      </w:pPr>
    </w:p>
    <w:p w14:paraId="0C1EE4CD" w14:textId="6017088B" w:rsidR="00FA50D4" w:rsidRPr="00C8556E" w:rsidRDefault="0055641F" w:rsidP="00EC7017">
      <w:pPr>
        <w:pStyle w:val="ListParagraph"/>
        <w:numPr>
          <w:ilvl w:val="0"/>
          <w:numId w:val="10"/>
        </w:numPr>
        <w:rPr>
          <w:rFonts w:ascii="Arial" w:hAnsi="Arial" w:cs="Arial"/>
          <w:szCs w:val="22"/>
          <w:lang w:val="en-GB"/>
        </w:rPr>
      </w:pPr>
      <w:r w:rsidRPr="00C8556E">
        <w:rPr>
          <w:rFonts w:ascii="Arial" w:hAnsi="Arial" w:cs="Arial"/>
          <w:szCs w:val="22"/>
          <w:lang w:val="en-GB"/>
        </w:rPr>
        <w:t>t</w:t>
      </w:r>
      <w:r w:rsidR="00FA50D4" w:rsidRPr="00C8556E">
        <w:rPr>
          <w:rFonts w:ascii="Arial" w:hAnsi="Arial" w:cs="Arial"/>
          <w:szCs w:val="22"/>
          <w:lang w:val="en-GB"/>
        </w:rPr>
        <w:t xml:space="preserve">he contract review process </w:t>
      </w:r>
      <w:r w:rsidR="00075DDA" w:rsidRPr="00C8556E">
        <w:rPr>
          <w:rFonts w:ascii="Arial" w:hAnsi="Arial" w:cs="Arial"/>
          <w:szCs w:val="22"/>
          <w:lang w:val="en-GB"/>
        </w:rPr>
        <w:t xml:space="preserve">which </w:t>
      </w:r>
      <w:r w:rsidR="00FA50D4" w:rsidRPr="00C8556E">
        <w:rPr>
          <w:rFonts w:ascii="Arial" w:hAnsi="Arial" w:cs="Arial"/>
          <w:szCs w:val="22"/>
          <w:lang w:val="en-GB"/>
        </w:rPr>
        <w:t xml:space="preserve">confirms and informs the customer/enquirer that a request is within the boundaries of its flexible scope; </w:t>
      </w:r>
      <w:r w:rsidR="00DB4347" w:rsidRPr="00C8556E">
        <w:rPr>
          <w:rFonts w:ascii="Arial" w:hAnsi="Arial" w:cs="Arial"/>
          <w:lang w:val="en-GB"/>
        </w:rPr>
        <w:t>and</w:t>
      </w:r>
    </w:p>
    <w:p w14:paraId="6EAFA372" w14:textId="77777777" w:rsidR="00C8556E" w:rsidRPr="00C8556E" w:rsidRDefault="00C8556E" w:rsidP="00C8556E">
      <w:pPr>
        <w:ind w:left="349"/>
        <w:rPr>
          <w:rFonts w:ascii="Arial" w:hAnsi="Arial" w:cs="Arial"/>
          <w:szCs w:val="22"/>
          <w:lang w:val="en-GB"/>
        </w:rPr>
      </w:pPr>
    </w:p>
    <w:p w14:paraId="74992861" w14:textId="10471705" w:rsidR="00FA50D4" w:rsidRDefault="00FA50D4" w:rsidP="00EC7017">
      <w:pPr>
        <w:pStyle w:val="ListParagraph"/>
        <w:numPr>
          <w:ilvl w:val="0"/>
          <w:numId w:val="10"/>
        </w:numPr>
        <w:rPr>
          <w:rFonts w:ascii="Arial" w:hAnsi="Arial" w:cs="Arial"/>
          <w:szCs w:val="22"/>
          <w:lang w:val="en-GB"/>
        </w:rPr>
      </w:pPr>
      <w:r w:rsidRPr="00C8556E">
        <w:rPr>
          <w:rFonts w:ascii="Arial" w:hAnsi="Arial" w:cs="Arial"/>
          <w:szCs w:val="22"/>
          <w:lang w:val="en-GB"/>
        </w:rPr>
        <w:t>ensur</w:t>
      </w:r>
      <w:r w:rsidR="00DB4347" w:rsidRPr="00C8556E">
        <w:rPr>
          <w:rFonts w:ascii="Arial" w:hAnsi="Arial" w:cs="Arial"/>
          <w:lang w:val="en-GB"/>
        </w:rPr>
        <w:t>e</w:t>
      </w:r>
      <w:r w:rsidR="00075DDA" w:rsidRPr="00C8556E">
        <w:rPr>
          <w:rFonts w:ascii="Arial" w:hAnsi="Arial" w:cs="Arial"/>
          <w:szCs w:val="22"/>
          <w:lang w:val="en-GB"/>
        </w:rPr>
        <w:t xml:space="preserve"> that</w:t>
      </w:r>
      <w:r w:rsidR="008B430A" w:rsidRPr="00C8556E">
        <w:rPr>
          <w:rFonts w:ascii="Arial" w:hAnsi="Arial" w:cs="Arial"/>
          <w:szCs w:val="22"/>
          <w:lang w:val="en-GB"/>
        </w:rPr>
        <w:t xml:space="preserve"> </w:t>
      </w:r>
      <w:r w:rsidRPr="00C8556E">
        <w:rPr>
          <w:rFonts w:ascii="Arial" w:hAnsi="Arial" w:cs="Arial"/>
          <w:szCs w:val="22"/>
          <w:lang w:val="en-GB"/>
        </w:rPr>
        <w:t>information on what is covered by accreditation is transparent and accurate</w:t>
      </w:r>
      <w:r w:rsidR="0055641F" w:rsidRPr="00C8556E">
        <w:rPr>
          <w:rFonts w:ascii="Arial" w:hAnsi="Arial" w:cs="Arial"/>
          <w:szCs w:val="22"/>
          <w:lang w:val="en-GB"/>
        </w:rPr>
        <w:t>.</w:t>
      </w:r>
    </w:p>
    <w:p w14:paraId="124ACD2C" w14:textId="77777777" w:rsidR="00C8556E" w:rsidRPr="00C8556E" w:rsidRDefault="00C8556E" w:rsidP="00C8556E">
      <w:pPr>
        <w:rPr>
          <w:rFonts w:ascii="Arial" w:hAnsi="Arial" w:cs="Arial"/>
          <w:szCs w:val="22"/>
          <w:lang w:val="en-GB"/>
        </w:rPr>
      </w:pPr>
    </w:p>
    <w:p w14:paraId="0D92B5F7" w14:textId="61BCCE95" w:rsidR="00DB4347" w:rsidRPr="00C8556E" w:rsidRDefault="00C8556E" w:rsidP="00C8556E">
      <w:pPr>
        <w:ind w:left="709" w:hanging="709"/>
        <w:rPr>
          <w:rFonts w:ascii="Arial" w:hAnsi="Arial" w:cs="Arial"/>
          <w:lang w:val="en-GB"/>
        </w:rPr>
      </w:pPr>
      <w:r w:rsidRPr="00C8556E">
        <w:rPr>
          <w:rFonts w:ascii="Arial" w:hAnsi="Arial" w:cs="Arial"/>
          <w:lang w:val="en-GB"/>
        </w:rPr>
        <w:t>5.3</w:t>
      </w:r>
      <w:r w:rsidRPr="00C8556E">
        <w:rPr>
          <w:rFonts w:ascii="Arial" w:hAnsi="Arial" w:cs="Arial"/>
          <w:lang w:val="en-GB"/>
        </w:rPr>
        <w:tab/>
      </w:r>
      <w:r w:rsidR="0055641F" w:rsidRPr="00C8556E">
        <w:rPr>
          <w:rFonts w:ascii="Arial" w:hAnsi="Arial" w:cs="Arial"/>
          <w:lang w:val="en-GB"/>
        </w:rPr>
        <w:t xml:space="preserve">A </w:t>
      </w:r>
      <w:r w:rsidR="004F59A3" w:rsidRPr="00C8556E">
        <w:rPr>
          <w:rFonts w:ascii="Arial" w:hAnsi="Arial" w:cs="Arial"/>
          <w:lang w:val="en-GB"/>
        </w:rPr>
        <w:t>l</w:t>
      </w:r>
      <w:r w:rsidR="0055641F" w:rsidRPr="00C8556E">
        <w:rPr>
          <w:rFonts w:ascii="Arial" w:hAnsi="Arial" w:cs="Arial"/>
          <w:lang w:val="en-GB"/>
        </w:rPr>
        <w:t>ist of accredited activities conducted under a flexible scope should be maintained</w:t>
      </w:r>
      <w:r w:rsidR="005C3294" w:rsidRPr="00C8556E">
        <w:rPr>
          <w:rFonts w:ascii="Arial" w:hAnsi="Arial" w:cs="Arial"/>
          <w:lang w:val="en-GB"/>
        </w:rPr>
        <w:t xml:space="preserve"> and readily available to the AB on request and scheduled periodic reviews</w:t>
      </w:r>
      <w:r w:rsidR="0055641F" w:rsidRPr="00C8556E">
        <w:rPr>
          <w:rFonts w:ascii="Arial" w:hAnsi="Arial" w:cs="Arial"/>
          <w:lang w:val="en-GB"/>
        </w:rPr>
        <w:t xml:space="preserve"> </w:t>
      </w:r>
      <w:r w:rsidR="00DB4347" w:rsidRPr="00C8556E">
        <w:rPr>
          <w:rFonts w:ascii="Arial" w:hAnsi="Arial" w:cs="Arial"/>
          <w:lang w:val="en-GB"/>
        </w:rPr>
        <w:t xml:space="preserve">should be undertaken to </w:t>
      </w:r>
      <w:r w:rsidR="0055641F" w:rsidRPr="00C8556E">
        <w:rPr>
          <w:rFonts w:ascii="Arial" w:hAnsi="Arial" w:cs="Arial"/>
          <w:lang w:val="en-GB"/>
        </w:rPr>
        <w:t>provide up-to-date transparency of the application of the flexible scope.</w:t>
      </w:r>
    </w:p>
    <w:p w14:paraId="4CB2549B" w14:textId="77777777" w:rsidR="00C8556E" w:rsidRDefault="00C8556E" w:rsidP="00C8556E">
      <w:pPr>
        <w:ind w:left="709" w:hanging="709"/>
        <w:rPr>
          <w:rFonts w:ascii="Arial" w:hAnsi="Arial" w:cs="Arial"/>
          <w:lang w:val="en-GB"/>
        </w:rPr>
      </w:pPr>
    </w:p>
    <w:p w14:paraId="51CE5781" w14:textId="3D3A7EC9" w:rsidR="00DB4347" w:rsidRPr="00C8556E" w:rsidRDefault="00C8556E" w:rsidP="00C8556E">
      <w:pPr>
        <w:ind w:left="709" w:hanging="709"/>
        <w:rPr>
          <w:rFonts w:ascii="Arial" w:hAnsi="Arial" w:cs="Arial"/>
          <w:lang w:val="en-GB"/>
        </w:rPr>
      </w:pPr>
      <w:r>
        <w:rPr>
          <w:rFonts w:ascii="Arial" w:hAnsi="Arial" w:cs="Arial"/>
          <w:lang w:val="en-GB"/>
        </w:rPr>
        <w:t>5.4</w:t>
      </w:r>
      <w:r>
        <w:rPr>
          <w:rFonts w:ascii="Arial" w:hAnsi="Arial" w:cs="Arial"/>
          <w:lang w:val="en-GB"/>
        </w:rPr>
        <w:tab/>
      </w:r>
      <w:r w:rsidR="0055641F" w:rsidRPr="00C8556E">
        <w:rPr>
          <w:rFonts w:ascii="Arial" w:hAnsi="Arial" w:cs="Arial"/>
          <w:lang w:val="en-GB"/>
        </w:rPr>
        <w:t xml:space="preserve">The </w:t>
      </w:r>
      <w:r w:rsidR="004F59A3" w:rsidRPr="00C8556E">
        <w:rPr>
          <w:rFonts w:ascii="Arial" w:hAnsi="Arial" w:cs="Arial"/>
          <w:lang w:val="en-GB"/>
        </w:rPr>
        <w:t>l</w:t>
      </w:r>
      <w:r w:rsidR="0055641F" w:rsidRPr="00C8556E">
        <w:rPr>
          <w:rFonts w:ascii="Arial" w:hAnsi="Arial" w:cs="Arial"/>
          <w:lang w:val="en-GB"/>
        </w:rPr>
        <w:t>ist should, as minimum, contain information detailed in</w:t>
      </w:r>
      <w:r w:rsidR="008B430A" w:rsidRPr="00C8556E">
        <w:rPr>
          <w:rFonts w:ascii="Arial" w:hAnsi="Arial" w:cs="Arial"/>
          <w:lang w:val="en-GB"/>
        </w:rPr>
        <w:t xml:space="preserve"> </w:t>
      </w:r>
      <w:r w:rsidR="0055641F" w:rsidRPr="00C8556E">
        <w:rPr>
          <w:rFonts w:ascii="Arial" w:hAnsi="Arial" w:cs="Arial"/>
          <w:lang w:val="en-GB"/>
        </w:rPr>
        <w:t>ISO/IEC</w:t>
      </w:r>
      <w:r w:rsidR="008B430A" w:rsidRPr="00C8556E">
        <w:rPr>
          <w:rFonts w:ascii="Arial" w:hAnsi="Arial" w:cs="Arial"/>
          <w:lang w:val="en-GB"/>
        </w:rPr>
        <w:t> </w:t>
      </w:r>
      <w:r w:rsidR="0055641F" w:rsidRPr="00C8556E">
        <w:rPr>
          <w:rFonts w:ascii="Arial" w:hAnsi="Arial" w:cs="Arial"/>
          <w:lang w:val="en-GB"/>
        </w:rPr>
        <w:t xml:space="preserve">17011:2017 </w:t>
      </w:r>
      <w:r w:rsidR="00C45AF6">
        <w:rPr>
          <w:rFonts w:ascii="Arial" w:hAnsi="Arial" w:cs="Arial"/>
          <w:lang w:val="en-GB"/>
        </w:rPr>
        <w:t>sub</w:t>
      </w:r>
      <w:r w:rsidR="0055641F" w:rsidRPr="00C8556E">
        <w:rPr>
          <w:rFonts w:ascii="Arial" w:hAnsi="Arial" w:cs="Arial"/>
          <w:lang w:val="en-GB"/>
        </w:rPr>
        <w:t>clause 7.8.3</w:t>
      </w:r>
      <w:r w:rsidR="008B430A" w:rsidRPr="00C8556E">
        <w:rPr>
          <w:rFonts w:ascii="Arial" w:hAnsi="Arial" w:cs="Arial"/>
          <w:lang w:val="en-GB"/>
        </w:rPr>
        <w:t xml:space="preserve"> </w:t>
      </w:r>
      <w:r w:rsidR="0055641F" w:rsidRPr="00C8556E">
        <w:rPr>
          <w:rFonts w:ascii="Arial" w:hAnsi="Arial" w:cs="Arial"/>
          <w:lang w:val="en-GB"/>
        </w:rPr>
        <w:t>a)</w:t>
      </w:r>
      <w:r w:rsidR="00DB4347" w:rsidRPr="00C8556E">
        <w:rPr>
          <w:rFonts w:ascii="Arial" w:hAnsi="Arial" w:cs="Arial"/>
          <w:lang w:val="en-GB"/>
        </w:rPr>
        <w:t>.</w:t>
      </w:r>
    </w:p>
    <w:p w14:paraId="5DA0CAB6" w14:textId="77777777" w:rsidR="00C8556E" w:rsidRDefault="00C8556E" w:rsidP="00C8556E">
      <w:pPr>
        <w:ind w:left="709" w:hanging="709"/>
        <w:rPr>
          <w:rFonts w:ascii="Arial" w:hAnsi="Arial" w:cs="Arial"/>
          <w:lang w:val="en-GB"/>
        </w:rPr>
      </w:pPr>
    </w:p>
    <w:p w14:paraId="63931A5C" w14:textId="258A20F6" w:rsidR="00DB4347" w:rsidRPr="00C8556E" w:rsidRDefault="00C8556E" w:rsidP="00C8556E">
      <w:pPr>
        <w:ind w:left="709" w:hanging="709"/>
        <w:rPr>
          <w:rFonts w:ascii="Arial" w:hAnsi="Arial" w:cs="Arial"/>
          <w:lang w:val="en-GB"/>
        </w:rPr>
      </w:pPr>
      <w:r>
        <w:rPr>
          <w:rFonts w:ascii="Arial" w:hAnsi="Arial" w:cs="Arial"/>
          <w:lang w:val="en-GB"/>
        </w:rPr>
        <w:t>5.5</w:t>
      </w:r>
      <w:r>
        <w:rPr>
          <w:rFonts w:ascii="Arial" w:hAnsi="Arial" w:cs="Arial"/>
          <w:lang w:val="en-GB"/>
        </w:rPr>
        <w:tab/>
      </w:r>
      <w:r w:rsidR="005C3294" w:rsidRPr="00C8556E">
        <w:rPr>
          <w:rFonts w:ascii="Arial" w:hAnsi="Arial" w:cs="Arial"/>
          <w:lang w:val="en-GB"/>
        </w:rPr>
        <w:t>The CAB</w:t>
      </w:r>
      <w:r w:rsidR="00282135" w:rsidRPr="00C8556E">
        <w:rPr>
          <w:rFonts w:ascii="Arial" w:hAnsi="Arial" w:cs="Arial"/>
          <w:lang w:val="en-GB"/>
        </w:rPr>
        <w:t>’</w:t>
      </w:r>
      <w:r w:rsidR="005C3294" w:rsidRPr="00C8556E">
        <w:rPr>
          <w:rFonts w:ascii="Arial" w:hAnsi="Arial" w:cs="Arial"/>
          <w:lang w:val="en-GB"/>
        </w:rPr>
        <w:t xml:space="preserve">s contract review procedure should detail how it processes a request which is within the boundaries of its flexible scope, but where the activity has not been undertaken before (i.e. not on the </w:t>
      </w:r>
      <w:r w:rsidR="004F59A3" w:rsidRPr="00C8556E">
        <w:rPr>
          <w:rFonts w:ascii="Arial" w:hAnsi="Arial" w:cs="Arial"/>
          <w:lang w:val="en-GB"/>
        </w:rPr>
        <w:t>l</w:t>
      </w:r>
      <w:r w:rsidR="005C3294" w:rsidRPr="00C8556E">
        <w:rPr>
          <w:rFonts w:ascii="Arial" w:hAnsi="Arial" w:cs="Arial"/>
          <w:lang w:val="en-GB"/>
        </w:rPr>
        <w:t>ist).</w:t>
      </w:r>
    </w:p>
    <w:p w14:paraId="2FF4313A" w14:textId="77777777" w:rsidR="00C8556E" w:rsidRDefault="00C8556E" w:rsidP="00C8556E">
      <w:pPr>
        <w:ind w:left="709" w:hanging="709"/>
        <w:rPr>
          <w:rFonts w:ascii="Arial" w:hAnsi="Arial" w:cs="Arial"/>
          <w:lang w:val="en-GB"/>
        </w:rPr>
      </w:pPr>
    </w:p>
    <w:p w14:paraId="36F5CF32" w14:textId="06BDFDC0" w:rsidR="002E036B" w:rsidRDefault="00C8556E" w:rsidP="00C8556E">
      <w:pPr>
        <w:ind w:left="709" w:hanging="709"/>
        <w:rPr>
          <w:rFonts w:ascii="Arial" w:hAnsi="Arial" w:cs="Arial"/>
          <w:lang w:val="en-GB"/>
        </w:rPr>
      </w:pPr>
      <w:r>
        <w:rPr>
          <w:rFonts w:ascii="Arial" w:hAnsi="Arial" w:cs="Arial"/>
          <w:lang w:val="en-GB"/>
        </w:rPr>
        <w:t>5.6</w:t>
      </w:r>
      <w:r>
        <w:rPr>
          <w:rFonts w:ascii="Arial" w:hAnsi="Arial" w:cs="Arial"/>
          <w:lang w:val="en-GB"/>
        </w:rPr>
        <w:tab/>
      </w:r>
      <w:r w:rsidR="002E036B" w:rsidRPr="00C8556E">
        <w:rPr>
          <w:rFonts w:ascii="Arial" w:hAnsi="Arial" w:cs="Arial"/>
          <w:lang w:val="en-GB"/>
        </w:rPr>
        <w:t>Where a CAB determines it is not capable of issuing valid reports/certificates under a flexible scope</w:t>
      </w:r>
      <w:r w:rsidR="005C3294" w:rsidRPr="00C8556E">
        <w:rPr>
          <w:rFonts w:ascii="Arial" w:hAnsi="Arial" w:cs="Arial"/>
          <w:lang w:val="en-GB"/>
        </w:rPr>
        <w:t>,</w:t>
      </w:r>
      <w:r w:rsidR="002E036B" w:rsidRPr="00C8556E">
        <w:rPr>
          <w:rFonts w:ascii="Arial" w:hAnsi="Arial" w:cs="Arial"/>
          <w:lang w:val="en-GB"/>
        </w:rPr>
        <w:t xml:space="preserve"> the CAB should:</w:t>
      </w:r>
    </w:p>
    <w:p w14:paraId="41BC6945" w14:textId="77777777" w:rsidR="00C8556E" w:rsidRPr="00C8556E" w:rsidRDefault="00C8556E" w:rsidP="00C8556E">
      <w:pPr>
        <w:ind w:left="709" w:hanging="709"/>
        <w:rPr>
          <w:rFonts w:ascii="Arial" w:hAnsi="Arial" w:cs="Arial"/>
          <w:lang w:val="en-GB"/>
        </w:rPr>
      </w:pPr>
    </w:p>
    <w:p w14:paraId="2530655F" w14:textId="2F6BE9DF" w:rsidR="002E036B" w:rsidRDefault="002E036B" w:rsidP="00EC7017">
      <w:pPr>
        <w:pStyle w:val="ListParagraph"/>
        <w:numPr>
          <w:ilvl w:val="0"/>
          <w:numId w:val="11"/>
        </w:numPr>
        <w:rPr>
          <w:rFonts w:ascii="Arial" w:hAnsi="Arial" w:cs="Arial"/>
          <w:lang w:val="en-GB"/>
        </w:rPr>
      </w:pPr>
      <w:r w:rsidRPr="00C8556E">
        <w:rPr>
          <w:rFonts w:ascii="Arial" w:hAnsi="Arial" w:cs="Arial"/>
          <w:lang w:val="en-GB"/>
        </w:rPr>
        <w:t>conduct a root cause analysis;</w:t>
      </w:r>
    </w:p>
    <w:p w14:paraId="59F7CAAE" w14:textId="77777777" w:rsidR="00C8556E" w:rsidRPr="00C8556E" w:rsidRDefault="00C8556E" w:rsidP="00C8556E">
      <w:pPr>
        <w:ind w:left="349"/>
        <w:rPr>
          <w:rFonts w:ascii="Arial" w:hAnsi="Arial" w:cs="Arial"/>
          <w:lang w:val="en-GB"/>
        </w:rPr>
      </w:pPr>
    </w:p>
    <w:p w14:paraId="1532876A" w14:textId="1793BE49" w:rsidR="0055641F" w:rsidRDefault="002E036B" w:rsidP="00EC7017">
      <w:pPr>
        <w:pStyle w:val="ListParagraph"/>
        <w:numPr>
          <w:ilvl w:val="0"/>
          <w:numId w:val="11"/>
        </w:numPr>
        <w:rPr>
          <w:rFonts w:ascii="Arial" w:hAnsi="Arial" w:cs="Arial"/>
          <w:lang w:val="en-GB"/>
        </w:rPr>
      </w:pPr>
      <w:r w:rsidRPr="00C8556E">
        <w:rPr>
          <w:rFonts w:ascii="Arial" w:hAnsi="Arial" w:cs="Arial"/>
          <w:lang w:val="en-GB"/>
        </w:rPr>
        <w:t>undertake adequate corrective actions;</w:t>
      </w:r>
      <w:r w:rsidR="00C8556E">
        <w:rPr>
          <w:rFonts w:ascii="Arial" w:hAnsi="Arial" w:cs="Arial"/>
          <w:lang w:val="en-GB"/>
        </w:rPr>
        <w:t xml:space="preserve"> and</w:t>
      </w:r>
    </w:p>
    <w:p w14:paraId="0A5B0887" w14:textId="77777777" w:rsidR="00C8556E" w:rsidRPr="00C8556E" w:rsidRDefault="00C8556E" w:rsidP="00C8556E">
      <w:pPr>
        <w:ind w:left="349"/>
        <w:rPr>
          <w:rFonts w:ascii="Arial" w:hAnsi="Arial" w:cs="Arial"/>
          <w:lang w:val="en-GB"/>
        </w:rPr>
      </w:pPr>
    </w:p>
    <w:p w14:paraId="2A3838EA" w14:textId="0990E3CB" w:rsidR="005C3294" w:rsidRPr="00C8556E" w:rsidRDefault="002E036B" w:rsidP="00EC7017">
      <w:pPr>
        <w:pStyle w:val="ListParagraph"/>
        <w:numPr>
          <w:ilvl w:val="0"/>
          <w:numId w:val="11"/>
        </w:numPr>
        <w:rPr>
          <w:rFonts w:ascii="Arial" w:hAnsi="Arial" w:cs="Arial"/>
          <w:lang w:val="en-GB"/>
        </w:rPr>
      </w:pPr>
      <w:r w:rsidRPr="00C8556E">
        <w:rPr>
          <w:rFonts w:ascii="Arial" w:hAnsi="Arial" w:cs="Arial"/>
          <w:lang w:val="en-GB"/>
        </w:rPr>
        <w:t>inform the AB in order to review whether the way that the accreditation scope is described must be modified</w:t>
      </w:r>
      <w:r w:rsidR="005C3294" w:rsidRPr="00C8556E">
        <w:rPr>
          <w:rFonts w:ascii="Arial" w:hAnsi="Arial" w:cs="Arial"/>
          <w:lang w:val="en-GB"/>
        </w:rPr>
        <w:t>.</w:t>
      </w:r>
    </w:p>
    <w:p w14:paraId="3D291597" w14:textId="52F0C939" w:rsidR="00DB4347" w:rsidRPr="00C8556E" w:rsidRDefault="00C8556E" w:rsidP="00C8556E">
      <w:pPr>
        <w:ind w:left="709" w:hanging="709"/>
        <w:rPr>
          <w:rFonts w:ascii="Arial" w:hAnsi="Arial" w:cs="Arial"/>
          <w:b/>
          <w:bCs/>
          <w:lang w:val="en-GB"/>
        </w:rPr>
      </w:pPr>
      <w:r>
        <w:rPr>
          <w:rFonts w:ascii="Arial" w:hAnsi="Arial" w:cs="Arial"/>
          <w:lang w:val="en-GB"/>
        </w:rPr>
        <w:lastRenderedPageBreak/>
        <w:t>5.7</w:t>
      </w:r>
      <w:r>
        <w:rPr>
          <w:rFonts w:ascii="Arial" w:hAnsi="Arial" w:cs="Arial"/>
          <w:lang w:val="en-GB"/>
        </w:rPr>
        <w:tab/>
      </w:r>
      <w:r w:rsidR="005C3294" w:rsidRPr="00C8556E">
        <w:rPr>
          <w:rFonts w:ascii="Arial" w:hAnsi="Arial" w:cs="Arial"/>
          <w:lang w:val="en-GB"/>
        </w:rPr>
        <w:t xml:space="preserve">The CAB should </w:t>
      </w:r>
      <w:r w:rsidR="00291E3B" w:rsidRPr="00C8556E">
        <w:rPr>
          <w:rFonts w:ascii="Arial" w:hAnsi="Arial" w:cs="Arial"/>
          <w:lang w:val="en-GB"/>
        </w:rPr>
        <w:t xml:space="preserve">be able to </w:t>
      </w:r>
      <w:r w:rsidR="005C3294" w:rsidRPr="00C8556E">
        <w:rPr>
          <w:rFonts w:ascii="Arial" w:hAnsi="Arial" w:cs="Arial"/>
          <w:lang w:val="en-GB"/>
        </w:rPr>
        <w:t>demonstrate that the way that it operates is valid, fit-for-purpose, and is undertaken impartially, competently and consistently</w:t>
      </w:r>
      <w:r w:rsidR="00291E3B" w:rsidRPr="00C8556E">
        <w:rPr>
          <w:rFonts w:ascii="Arial" w:hAnsi="Arial" w:cs="Arial"/>
          <w:lang w:val="en-GB"/>
        </w:rPr>
        <w:t>.</w:t>
      </w:r>
    </w:p>
    <w:p w14:paraId="778884AB" w14:textId="77777777" w:rsidR="00C8556E" w:rsidRDefault="00C8556E" w:rsidP="00C8556E">
      <w:pPr>
        <w:ind w:left="709" w:hanging="709"/>
        <w:rPr>
          <w:rFonts w:ascii="Arial" w:hAnsi="Arial" w:cs="Arial"/>
          <w:lang w:val="en-GB"/>
        </w:rPr>
      </w:pPr>
    </w:p>
    <w:p w14:paraId="60C844CD" w14:textId="4CBCD7C2" w:rsidR="00E64E35" w:rsidRPr="00C8556E" w:rsidRDefault="00C8556E" w:rsidP="00C8556E">
      <w:pPr>
        <w:ind w:left="709" w:hanging="709"/>
        <w:rPr>
          <w:rFonts w:ascii="Arial" w:hAnsi="Arial" w:cs="Arial"/>
          <w:lang w:val="en-GB"/>
        </w:rPr>
      </w:pPr>
      <w:r>
        <w:rPr>
          <w:rFonts w:ascii="Arial" w:hAnsi="Arial" w:cs="Arial"/>
          <w:lang w:val="en-GB"/>
        </w:rPr>
        <w:t>5.8</w:t>
      </w:r>
      <w:r>
        <w:rPr>
          <w:rFonts w:ascii="Arial" w:hAnsi="Arial" w:cs="Arial"/>
          <w:lang w:val="en-GB"/>
        </w:rPr>
        <w:tab/>
      </w:r>
      <w:r w:rsidR="00282135" w:rsidRPr="00C8556E">
        <w:rPr>
          <w:rFonts w:ascii="Arial" w:hAnsi="Arial" w:cs="Arial"/>
          <w:lang w:val="en-GB"/>
        </w:rPr>
        <w:t xml:space="preserve">The </w:t>
      </w:r>
      <w:r w:rsidR="00291E3B" w:rsidRPr="00C8556E">
        <w:rPr>
          <w:rFonts w:ascii="Arial" w:hAnsi="Arial" w:cs="Arial"/>
          <w:lang w:val="en-GB"/>
        </w:rPr>
        <w:t xml:space="preserve">CAB should </w:t>
      </w:r>
      <w:r w:rsidR="00E64E35" w:rsidRPr="00C8556E">
        <w:rPr>
          <w:rFonts w:ascii="Arial" w:hAnsi="Arial" w:cs="Arial"/>
          <w:lang w:val="en-GB"/>
        </w:rPr>
        <w:t>not imply</w:t>
      </w:r>
      <w:r w:rsidR="00291E3B" w:rsidRPr="00C8556E">
        <w:rPr>
          <w:rFonts w:ascii="Arial" w:hAnsi="Arial" w:cs="Arial"/>
          <w:lang w:val="en-GB"/>
        </w:rPr>
        <w:t>, either directly or indirectly,</w:t>
      </w:r>
      <w:r w:rsidR="00E64E35" w:rsidRPr="00C8556E">
        <w:rPr>
          <w:rFonts w:ascii="Arial" w:hAnsi="Arial" w:cs="Arial"/>
          <w:lang w:val="en-GB"/>
        </w:rPr>
        <w:t xml:space="preserve"> </w:t>
      </w:r>
      <w:r w:rsidR="00291E3B" w:rsidRPr="00C8556E">
        <w:rPr>
          <w:rFonts w:ascii="Arial" w:hAnsi="Arial" w:cs="Arial"/>
          <w:lang w:val="en-GB"/>
        </w:rPr>
        <w:t>through any medium</w:t>
      </w:r>
      <w:r w:rsidR="00E64E35" w:rsidRPr="00C8556E">
        <w:rPr>
          <w:rFonts w:ascii="Arial" w:hAnsi="Arial" w:cs="Arial"/>
          <w:lang w:val="en-GB"/>
        </w:rPr>
        <w:t xml:space="preserve"> that holding a flexible scope is an </w:t>
      </w:r>
      <w:r w:rsidR="007E69B9" w:rsidRPr="00C8556E">
        <w:rPr>
          <w:rFonts w:ascii="Arial" w:hAnsi="Arial" w:cs="Arial"/>
          <w:lang w:val="en-GB"/>
        </w:rPr>
        <w:t>evident</w:t>
      </w:r>
      <w:r w:rsidR="00E64E35" w:rsidRPr="00C8556E">
        <w:rPr>
          <w:rFonts w:ascii="Arial" w:hAnsi="Arial" w:cs="Arial"/>
          <w:lang w:val="en-GB"/>
        </w:rPr>
        <w:t xml:space="preserve"> sign that it is more competent than a CAB holding a fixed scope.</w:t>
      </w:r>
    </w:p>
    <w:p w14:paraId="21591B0C" w14:textId="77777777" w:rsidR="00523593" w:rsidRDefault="00523593">
      <w:pPr>
        <w:jc w:val="left"/>
        <w:rPr>
          <w:lang w:val="en-GB"/>
        </w:rPr>
      </w:pPr>
    </w:p>
    <w:p w14:paraId="114F2E3C" w14:textId="77777777" w:rsidR="00523593" w:rsidRDefault="00523593" w:rsidP="00523593">
      <w:pPr>
        <w:keepNext/>
        <w:suppressAutoHyphens/>
        <w:spacing w:after="220"/>
        <w:contextualSpacing/>
        <w:outlineLvl w:val="0"/>
        <w:rPr>
          <w:rFonts w:ascii="Arial" w:hAnsi="Arial" w:cs="Arial"/>
          <w:b/>
          <w:szCs w:val="22"/>
          <w:lang w:val="en-US" w:eastAsia="en-AU"/>
        </w:rPr>
      </w:pPr>
      <w:bookmarkStart w:id="5" w:name="_Toc54189480"/>
      <w:bookmarkStart w:id="6" w:name="_Hlk514671461"/>
    </w:p>
    <w:p w14:paraId="726F519B" w14:textId="29D952EE" w:rsidR="00523593" w:rsidRPr="00523593" w:rsidRDefault="00523593" w:rsidP="00523593">
      <w:pPr>
        <w:keepNext/>
        <w:suppressAutoHyphens/>
        <w:spacing w:after="220"/>
        <w:contextualSpacing/>
        <w:outlineLvl w:val="0"/>
        <w:rPr>
          <w:rFonts w:ascii="Arial" w:hAnsi="Arial" w:cs="Arial"/>
          <w:b/>
          <w:szCs w:val="22"/>
          <w:lang w:val="en-US" w:eastAsia="en-AU"/>
        </w:rPr>
      </w:pPr>
      <w:r w:rsidRPr="00523593">
        <w:rPr>
          <w:rFonts w:ascii="Arial" w:hAnsi="Arial" w:cs="Arial"/>
          <w:b/>
          <w:szCs w:val="22"/>
          <w:lang w:val="en-US" w:eastAsia="en-AU"/>
        </w:rPr>
        <w:t>AMENDMENT TABLE</w:t>
      </w:r>
      <w:bookmarkEnd w:id="5"/>
    </w:p>
    <w:bookmarkEnd w:id="6"/>
    <w:p w14:paraId="08A1D721" w14:textId="77777777" w:rsidR="00523593" w:rsidRDefault="00523593" w:rsidP="00523593">
      <w:pPr>
        <w:rPr>
          <w:rFonts w:ascii="Arial" w:hAnsi="Arial" w:cs="Arial"/>
          <w:szCs w:val="22"/>
          <w:lang w:val="en-US" w:eastAsia="en-AU"/>
        </w:rPr>
      </w:pPr>
    </w:p>
    <w:p w14:paraId="339A94A1" w14:textId="25AD68FF" w:rsidR="00523593" w:rsidRPr="00523593" w:rsidRDefault="00523593" w:rsidP="00523593">
      <w:pPr>
        <w:rPr>
          <w:rFonts w:ascii="Arial" w:hAnsi="Arial" w:cs="Arial"/>
          <w:szCs w:val="22"/>
          <w:lang w:val="en-US" w:eastAsia="en-AU"/>
        </w:rPr>
      </w:pPr>
      <w:r w:rsidRPr="00523593">
        <w:rPr>
          <w:rFonts w:ascii="Arial" w:hAnsi="Arial" w:cs="Arial"/>
          <w:szCs w:val="22"/>
          <w:lang w:val="en-US" w:eastAsia="en-AU"/>
        </w:rPr>
        <w:t>This table provides a summary of the changes to the document with this issue.</w:t>
      </w:r>
    </w:p>
    <w:p w14:paraId="4C44BEED" w14:textId="77777777" w:rsidR="00523593" w:rsidRPr="00523593" w:rsidRDefault="00523593" w:rsidP="00523593">
      <w:pPr>
        <w:rPr>
          <w:rFonts w:ascii="Arial" w:hAnsi="Arial" w:cs="Arial"/>
          <w:szCs w:val="22"/>
          <w:lang w:val="en-US" w:eastAsia="en-AU"/>
        </w:rPr>
      </w:pPr>
    </w:p>
    <w:tbl>
      <w:tblPr>
        <w:tblStyle w:val="TableGrid1"/>
        <w:tblW w:w="5000" w:type="pct"/>
        <w:tblCellMar>
          <w:top w:w="57" w:type="dxa"/>
          <w:bottom w:w="57" w:type="dxa"/>
        </w:tblCellMar>
        <w:tblLook w:val="04A0" w:firstRow="1" w:lastRow="0" w:firstColumn="1" w:lastColumn="0" w:noHBand="0" w:noVBand="1"/>
      </w:tblPr>
      <w:tblGrid>
        <w:gridCol w:w="1400"/>
        <w:gridCol w:w="1671"/>
        <w:gridCol w:w="5426"/>
      </w:tblGrid>
      <w:tr w:rsidR="00523593" w:rsidRPr="00523593" w14:paraId="168E383B" w14:textId="77777777" w:rsidTr="00A07B40">
        <w:tc>
          <w:tcPr>
            <w:tcW w:w="824" w:type="pct"/>
          </w:tcPr>
          <w:p w14:paraId="045D6D28" w14:textId="77777777" w:rsidR="00523593" w:rsidRPr="00523593" w:rsidRDefault="00523593" w:rsidP="00523593">
            <w:pPr>
              <w:jc w:val="center"/>
              <w:rPr>
                <w:rFonts w:ascii="Arial" w:hAnsi="Arial" w:cs="Arial"/>
                <w:sz w:val="20"/>
                <w:lang w:val="en-US" w:eastAsia="en-AU"/>
              </w:rPr>
            </w:pPr>
            <w:r w:rsidRPr="00523593">
              <w:rPr>
                <w:rFonts w:ascii="Arial" w:hAnsi="Arial" w:cs="Arial"/>
                <w:sz w:val="20"/>
                <w:lang w:val="en-US" w:eastAsia="en-AU"/>
              </w:rPr>
              <w:t>Date</w:t>
            </w:r>
          </w:p>
        </w:tc>
        <w:tc>
          <w:tcPr>
            <w:tcW w:w="983" w:type="pct"/>
          </w:tcPr>
          <w:p w14:paraId="0F314FF5" w14:textId="77777777" w:rsidR="00523593" w:rsidRPr="00523593" w:rsidRDefault="00523593" w:rsidP="00523593">
            <w:pPr>
              <w:jc w:val="center"/>
              <w:rPr>
                <w:rFonts w:ascii="Arial" w:hAnsi="Arial" w:cs="Arial"/>
                <w:sz w:val="20"/>
                <w:lang w:val="en-US" w:eastAsia="en-AU"/>
              </w:rPr>
            </w:pPr>
            <w:r w:rsidRPr="00523593">
              <w:rPr>
                <w:rFonts w:ascii="Arial" w:hAnsi="Arial" w:cs="Arial"/>
                <w:sz w:val="20"/>
                <w:lang w:val="en-US" w:eastAsia="en-AU"/>
              </w:rPr>
              <w:t>Section(s)</w:t>
            </w:r>
          </w:p>
        </w:tc>
        <w:tc>
          <w:tcPr>
            <w:tcW w:w="3193" w:type="pct"/>
          </w:tcPr>
          <w:p w14:paraId="71D514DC" w14:textId="77777777" w:rsidR="00523593" w:rsidRPr="00523593" w:rsidRDefault="00523593" w:rsidP="00523593">
            <w:pPr>
              <w:rPr>
                <w:rFonts w:ascii="Arial" w:hAnsi="Arial" w:cs="Arial"/>
                <w:sz w:val="20"/>
                <w:lang w:val="en-US" w:eastAsia="en-AU"/>
              </w:rPr>
            </w:pPr>
            <w:r w:rsidRPr="00523593">
              <w:rPr>
                <w:rFonts w:ascii="Arial" w:hAnsi="Arial" w:cs="Arial"/>
                <w:sz w:val="20"/>
                <w:lang w:val="en-US" w:eastAsia="en-AU"/>
              </w:rPr>
              <w:t>Amendment(s)</w:t>
            </w:r>
          </w:p>
        </w:tc>
      </w:tr>
      <w:tr w:rsidR="00523593" w:rsidRPr="00523593" w14:paraId="0344D5D8" w14:textId="77777777" w:rsidTr="00A07B40">
        <w:tc>
          <w:tcPr>
            <w:tcW w:w="824" w:type="pct"/>
          </w:tcPr>
          <w:p w14:paraId="690FF018" w14:textId="77777777" w:rsidR="00523593" w:rsidRPr="00523593" w:rsidRDefault="00523593" w:rsidP="00523593">
            <w:pPr>
              <w:jc w:val="center"/>
              <w:rPr>
                <w:rFonts w:ascii="Arial" w:hAnsi="Arial" w:cs="Arial"/>
                <w:sz w:val="20"/>
                <w:lang w:val="en-US" w:eastAsia="en-AU"/>
              </w:rPr>
            </w:pPr>
          </w:p>
        </w:tc>
        <w:tc>
          <w:tcPr>
            <w:tcW w:w="983" w:type="pct"/>
          </w:tcPr>
          <w:p w14:paraId="237ABF8F" w14:textId="77777777" w:rsidR="00523593" w:rsidRPr="00523593" w:rsidRDefault="00523593" w:rsidP="00523593">
            <w:pPr>
              <w:jc w:val="center"/>
              <w:rPr>
                <w:rFonts w:ascii="Arial" w:hAnsi="Arial" w:cs="Arial"/>
                <w:sz w:val="20"/>
                <w:lang w:val="en-US" w:eastAsia="en-AU"/>
              </w:rPr>
            </w:pPr>
          </w:p>
        </w:tc>
        <w:tc>
          <w:tcPr>
            <w:tcW w:w="3193" w:type="pct"/>
          </w:tcPr>
          <w:p w14:paraId="37138793" w14:textId="77777777" w:rsidR="00523593" w:rsidRPr="00523593" w:rsidRDefault="00523593" w:rsidP="00523593">
            <w:pPr>
              <w:rPr>
                <w:rFonts w:ascii="Arial" w:hAnsi="Arial" w:cs="Arial"/>
                <w:sz w:val="20"/>
                <w:lang w:val="en-US" w:eastAsia="en-AU"/>
              </w:rPr>
            </w:pPr>
          </w:p>
        </w:tc>
      </w:tr>
      <w:tr w:rsidR="00523593" w:rsidRPr="00523593" w14:paraId="42FCDE6D" w14:textId="77777777" w:rsidTr="00A07B40">
        <w:tc>
          <w:tcPr>
            <w:tcW w:w="824" w:type="pct"/>
          </w:tcPr>
          <w:p w14:paraId="02CC5EDE" w14:textId="77777777" w:rsidR="00523593" w:rsidRPr="00523593" w:rsidRDefault="00523593" w:rsidP="00523593">
            <w:pPr>
              <w:jc w:val="center"/>
              <w:rPr>
                <w:rFonts w:ascii="Arial" w:hAnsi="Arial" w:cs="Arial"/>
                <w:sz w:val="20"/>
                <w:lang w:val="en-US" w:eastAsia="en-AU"/>
              </w:rPr>
            </w:pPr>
          </w:p>
        </w:tc>
        <w:tc>
          <w:tcPr>
            <w:tcW w:w="983" w:type="pct"/>
          </w:tcPr>
          <w:p w14:paraId="7560223F" w14:textId="77777777" w:rsidR="00523593" w:rsidRPr="00523593" w:rsidRDefault="00523593" w:rsidP="00523593">
            <w:pPr>
              <w:jc w:val="center"/>
              <w:rPr>
                <w:rFonts w:ascii="Arial" w:hAnsi="Arial" w:cs="Arial"/>
                <w:sz w:val="20"/>
                <w:lang w:val="en-US" w:eastAsia="en-AU"/>
              </w:rPr>
            </w:pPr>
          </w:p>
        </w:tc>
        <w:tc>
          <w:tcPr>
            <w:tcW w:w="3193" w:type="pct"/>
          </w:tcPr>
          <w:p w14:paraId="040EB330" w14:textId="77777777" w:rsidR="00523593" w:rsidRPr="00523593" w:rsidRDefault="00523593" w:rsidP="00523593">
            <w:pPr>
              <w:rPr>
                <w:rFonts w:ascii="Arial" w:hAnsi="Arial" w:cs="Arial"/>
                <w:sz w:val="20"/>
                <w:lang w:val="en-US" w:eastAsia="en-AU"/>
              </w:rPr>
            </w:pPr>
          </w:p>
        </w:tc>
      </w:tr>
      <w:tr w:rsidR="00523593" w:rsidRPr="00523593" w14:paraId="4CE78030" w14:textId="77777777" w:rsidTr="00A07B40">
        <w:tc>
          <w:tcPr>
            <w:tcW w:w="824" w:type="pct"/>
          </w:tcPr>
          <w:p w14:paraId="79EDD8F5" w14:textId="77777777" w:rsidR="00523593" w:rsidRPr="00523593" w:rsidRDefault="00523593" w:rsidP="00523593">
            <w:pPr>
              <w:jc w:val="center"/>
              <w:rPr>
                <w:rFonts w:ascii="Arial" w:hAnsi="Arial" w:cs="Arial"/>
                <w:sz w:val="20"/>
                <w:lang w:val="en-US" w:eastAsia="en-AU"/>
              </w:rPr>
            </w:pPr>
          </w:p>
        </w:tc>
        <w:tc>
          <w:tcPr>
            <w:tcW w:w="983" w:type="pct"/>
          </w:tcPr>
          <w:p w14:paraId="34A91548" w14:textId="77777777" w:rsidR="00523593" w:rsidRPr="00523593" w:rsidRDefault="00523593" w:rsidP="00523593">
            <w:pPr>
              <w:jc w:val="center"/>
              <w:rPr>
                <w:rFonts w:ascii="Arial" w:hAnsi="Arial" w:cs="Arial"/>
                <w:sz w:val="20"/>
                <w:lang w:val="en-US" w:eastAsia="en-AU"/>
              </w:rPr>
            </w:pPr>
          </w:p>
        </w:tc>
        <w:tc>
          <w:tcPr>
            <w:tcW w:w="3193" w:type="pct"/>
          </w:tcPr>
          <w:p w14:paraId="55A242BF" w14:textId="77777777" w:rsidR="00523593" w:rsidRPr="00523593" w:rsidRDefault="00523593" w:rsidP="00523593">
            <w:pPr>
              <w:rPr>
                <w:rFonts w:ascii="Arial" w:hAnsi="Arial" w:cs="Arial"/>
                <w:sz w:val="20"/>
                <w:lang w:val="en-US" w:eastAsia="en-AU"/>
              </w:rPr>
            </w:pPr>
          </w:p>
        </w:tc>
      </w:tr>
      <w:tr w:rsidR="00523593" w:rsidRPr="00523593" w14:paraId="779741E2" w14:textId="77777777" w:rsidTr="00A07B40">
        <w:tc>
          <w:tcPr>
            <w:tcW w:w="824" w:type="pct"/>
          </w:tcPr>
          <w:p w14:paraId="682D935E" w14:textId="77777777" w:rsidR="00523593" w:rsidRPr="00523593" w:rsidRDefault="00523593" w:rsidP="00523593">
            <w:pPr>
              <w:jc w:val="center"/>
              <w:rPr>
                <w:rFonts w:ascii="Arial" w:hAnsi="Arial" w:cs="Arial"/>
                <w:sz w:val="20"/>
                <w:lang w:val="en-US" w:eastAsia="en-AU"/>
              </w:rPr>
            </w:pPr>
            <w:r w:rsidRPr="00523593">
              <w:rPr>
                <w:rFonts w:ascii="Arial" w:hAnsi="Arial" w:cs="Arial"/>
                <w:sz w:val="20"/>
                <w:lang w:val="en-US" w:eastAsia="en-AU"/>
              </w:rPr>
              <w:t>20/10/2020</w:t>
            </w:r>
          </w:p>
        </w:tc>
        <w:tc>
          <w:tcPr>
            <w:tcW w:w="983" w:type="pct"/>
          </w:tcPr>
          <w:p w14:paraId="377B6680" w14:textId="77777777" w:rsidR="00523593" w:rsidRPr="00523593" w:rsidRDefault="00523593" w:rsidP="00523593">
            <w:pPr>
              <w:jc w:val="center"/>
              <w:rPr>
                <w:rFonts w:ascii="Arial" w:hAnsi="Arial" w:cs="Arial"/>
                <w:sz w:val="20"/>
                <w:lang w:val="en-US" w:eastAsia="en-AU"/>
              </w:rPr>
            </w:pPr>
            <w:r w:rsidRPr="00523593">
              <w:rPr>
                <w:rFonts w:ascii="Arial" w:hAnsi="Arial" w:cs="Arial"/>
                <w:sz w:val="20"/>
                <w:lang w:val="en-US" w:eastAsia="en-AU"/>
              </w:rPr>
              <w:t>All</w:t>
            </w:r>
          </w:p>
        </w:tc>
        <w:tc>
          <w:tcPr>
            <w:tcW w:w="3193" w:type="pct"/>
          </w:tcPr>
          <w:p w14:paraId="1417FED1" w14:textId="77777777" w:rsidR="00523593" w:rsidRPr="00523593" w:rsidRDefault="00523593" w:rsidP="00523593">
            <w:pPr>
              <w:rPr>
                <w:rFonts w:ascii="Arial" w:hAnsi="Arial" w:cs="Arial"/>
                <w:sz w:val="20"/>
                <w:lang w:val="en-US" w:eastAsia="en-AU"/>
              </w:rPr>
            </w:pPr>
            <w:r w:rsidRPr="00523593">
              <w:rPr>
                <w:rFonts w:ascii="Arial" w:hAnsi="Arial" w:cs="Arial"/>
                <w:sz w:val="20"/>
                <w:lang w:val="en-US" w:eastAsia="en-AU"/>
              </w:rPr>
              <w:t>Document approved by APAC Executive Committee.</w:t>
            </w:r>
          </w:p>
        </w:tc>
      </w:tr>
    </w:tbl>
    <w:p w14:paraId="00C77085" w14:textId="77777777" w:rsidR="00523593" w:rsidRPr="00523593" w:rsidRDefault="00523593" w:rsidP="00523593">
      <w:pPr>
        <w:rPr>
          <w:rFonts w:ascii="Arial" w:hAnsi="Arial" w:cs="Arial"/>
          <w:szCs w:val="22"/>
        </w:rPr>
      </w:pPr>
    </w:p>
    <w:p w14:paraId="176A8EAF" w14:textId="13E3B310" w:rsidR="000F2F0D" w:rsidRPr="0095616F" w:rsidRDefault="000F2F0D">
      <w:pPr>
        <w:jc w:val="left"/>
        <w:rPr>
          <w:rFonts w:ascii="Arial" w:hAnsi="Arial" w:cs="Arial"/>
          <w:snapToGrid w:val="0"/>
          <w:szCs w:val="22"/>
          <w:lang w:val="en-GB"/>
        </w:rPr>
      </w:pPr>
      <w:r w:rsidRPr="0095616F">
        <w:rPr>
          <w:lang w:val="en-GB"/>
        </w:rPr>
        <w:br w:type="page"/>
      </w:r>
    </w:p>
    <w:p w14:paraId="21E1325F" w14:textId="20C1697B" w:rsidR="00E64E35" w:rsidRPr="0095616F" w:rsidRDefault="00FB6806" w:rsidP="00DB4347">
      <w:pPr>
        <w:pStyle w:val="Heading1"/>
        <w:numPr>
          <w:ilvl w:val="0"/>
          <w:numId w:val="0"/>
        </w:numPr>
      </w:pPr>
      <w:bookmarkStart w:id="7" w:name="_Toc54191858"/>
      <w:r>
        <w:rPr>
          <w:caps w:val="0"/>
        </w:rPr>
        <w:lastRenderedPageBreak/>
        <w:t xml:space="preserve">ANNEX A </w:t>
      </w:r>
      <w:r w:rsidRPr="0095616F">
        <w:rPr>
          <w:caps w:val="0"/>
        </w:rPr>
        <w:t>FLEXIBLE SCOPE</w:t>
      </w:r>
      <w:r w:rsidRPr="00DB4347">
        <w:rPr>
          <w:caps w:val="0"/>
        </w:rPr>
        <w:t xml:space="preserve"> </w:t>
      </w:r>
      <w:r>
        <w:rPr>
          <w:caps w:val="0"/>
        </w:rPr>
        <w:t>E</w:t>
      </w:r>
      <w:r w:rsidRPr="0095616F">
        <w:rPr>
          <w:caps w:val="0"/>
        </w:rPr>
        <w:t>XAMPLE</w:t>
      </w:r>
      <w:r w:rsidRPr="00665237">
        <w:rPr>
          <w:caps w:val="0"/>
        </w:rPr>
        <w:t>S</w:t>
      </w:r>
      <w:bookmarkEnd w:id="7"/>
    </w:p>
    <w:p w14:paraId="29959361" w14:textId="4D21ECDD" w:rsidR="000F2F0D" w:rsidRDefault="000F2F0D" w:rsidP="00665237">
      <w:pPr>
        <w:pStyle w:val="ITISHeading3"/>
        <w:numPr>
          <w:ilvl w:val="0"/>
          <w:numId w:val="0"/>
        </w:numPr>
        <w:adjustRightInd w:val="0"/>
        <w:snapToGrid w:val="0"/>
        <w:spacing w:after="0"/>
        <w:rPr>
          <w:lang w:val="en-GB"/>
        </w:rPr>
      </w:pPr>
    </w:p>
    <w:p w14:paraId="696556ED" w14:textId="55ACC4E1" w:rsidR="000F2F0D" w:rsidRPr="00DB4347" w:rsidRDefault="00DB4347" w:rsidP="00DB4347">
      <w:pPr>
        <w:pStyle w:val="ITISHeading3"/>
        <w:numPr>
          <w:ilvl w:val="0"/>
          <w:numId w:val="0"/>
        </w:numPr>
        <w:adjustRightInd w:val="0"/>
        <w:snapToGrid w:val="0"/>
        <w:spacing w:after="0"/>
        <w:ind w:left="709" w:hanging="709"/>
        <w:rPr>
          <w:b/>
          <w:bCs/>
          <w:lang w:val="en-GB"/>
        </w:rPr>
      </w:pPr>
      <w:r w:rsidRPr="00DB4347">
        <w:rPr>
          <w:b/>
          <w:bCs/>
          <w:lang w:val="en-GB"/>
        </w:rPr>
        <w:t>A1</w:t>
      </w:r>
      <w:r>
        <w:rPr>
          <w:b/>
          <w:bCs/>
          <w:lang w:val="en-GB"/>
        </w:rPr>
        <w:tab/>
      </w:r>
      <w:r w:rsidR="000F2F0D" w:rsidRPr="00DB4347">
        <w:rPr>
          <w:b/>
          <w:bCs/>
          <w:lang w:val="en-GB"/>
        </w:rPr>
        <w:t xml:space="preserve">Product </w:t>
      </w:r>
      <w:r>
        <w:rPr>
          <w:b/>
          <w:bCs/>
          <w:lang w:val="en-GB"/>
        </w:rPr>
        <w:t>s</w:t>
      </w:r>
      <w:r w:rsidR="000F2F0D" w:rsidRPr="00DB4347">
        <w:rPr>
          <w:b/>
          <w:bCs/>
          <w:lang w:val="en-GB"/>
        </w:rPr>
        <w:t>tandard scope extension</w:t>
      </w:r>
    </w:p>
    <w:p w14:paraId="3F93253D" w14:textId="77777777" w:rsidR="00665237" w:rsidRPr="0095616F" w:rsidRDefault="00665237" w:rsidP="00DB4347">
      <w:pPr>
        <w:pStyle w:val="ITISHeading3"/>
        <w:numPr>
          <w:ilvl w:val="0"/>
          <w:numId w:val="0"/>
        </w:numPr>
        <w:adjustRightInd w:val="0"/>
        <w:snapToGrid w:val="0"/>
        <w:spacing w:after="0"/>
        <w:ind w:left="709" w:hanging="709"/>
        <w:rPr>
          <w:lang w:val="en-GB"/>
        </w:rPr>
      </w:pPr>
    </w:p>
    <w:p w14:paraId="72068956" w14:textId="2BC674FE" w:rsidR="000F2F0D" w:rsidRPr="0095616F" w:rsidRDefault="000F2F0D" w:rsidP="00DB4347">
      <w:pPr>
        <w:pStyle w:val="ITISHeading3"/>
        <w:numPr>
          <w:ilvl w:val="0"/>
          <w:numId w:val="0"/>
        </w:numPr>
        <w:adjustRightInd w:val="0"/>
        <w:snapToGrid w:val="0"/>
        <w:spacing w:after="0"/>
        <w:ind w:left="709"/>
        <w:rPr>
          <w:lang w:val="en-GB"/>
        </w:rPr>
      </w:pPr>
      <w:r w:rsidRPr="0095616F">
        <w:rPr>
          <w:lang w:val="en-GB"/>
        </w:rPr>
        <w:t xml:space="preserve">The CAB has demonstrated to the AB that </w:t>
      </w:r>
      <w:r w:rsidR="001D4F8F" w:rsidRPr="0095616F">
        <w:rPr>
          <w:lang w:val="en-GB"/>
        </w:rPr>
        <w:t>it</w:t>
      </w:r>
      <w:r w:rsidRPr="0095616F">
        <w:rPr>
          <w:lang w:val="en-GB"/>
        </w:rPr>
        <w:t xml:space="preserve"> has the technical resources and knowledge in one particular standard and therefore the flexible scope will allow them to offer certification in other product standards which require similar knowledge competency under the same scheme in the same sector without applying to the AB for a formal scope extension.</w:t>
      </w:r>
    </w:p>
    <w:p w14:paraId="5D21C7B6" w14:textId="7BA40A9B" w:rsidR="000F2F0D" w:rsidRDefault="000F2F0D" w:rsidP="00DB4347">
      <w:pPr>
        <w:pStyle w:val="ITISHeading3"/>
        <w:numPr>
          <w:ilvl w:val="0"/>
          <w:numId w:val="0"/>
        </w:numPr>
        <w:adjustRightInd w:val="0"/>
        <w:snapToGrid w:val="0"/>
        <w:spacing w:after="0"/>
        <w:ind w:left="709" w:hanging="709"/>
        <w:rPr>
          <w:lang w:val="en-GB"/>
        </w:rPr>
      </w:pPr>
    </w:p>
    <w:p w14:paraId="33E2E0AD" w14:textId="04D88581" w:rsidR="000F2F0D" w:rsidRPr="00DB4347" w:rsidRDefault="00DB4347" w:rsidP="00DB4347">
      <w:pPr>
        <w:pStyle w:val="ITISHeading3"/>
        <w:numPr>
          <w:ilvl w:val="0"/>
          <w:numId w:val="0"/>
        </w:numPr>
        <w:adjustRightInd w:val="0"/>
        <w:snapToGrid w:val="0"/>
        <w:spacing w:after="0"/>
        <w:ind w:left="709" w:hanging="709"/>
        <w:rPr>
          <w:b/>
          <w:bCs/>
          <w:lang w:val="en-GB"/>
        </w:rPr>
      </w:pPr>
      <w:r w:rsidRPr="00DB4347">
        <w:rPr>
          <w:b/>
          <w:bCs/>
          <w:lang w:val="en-GB"/>
        </w:rPr>
        <w:t>A2</w:t>
      </w:r>
      <w:r w:rsidRPr="00DB4347">
        <w:rPr>
          <w:b/>
          <w:bCs/>
          <w:lang w:val="en-GB"/>
        </w:rPr>
        <w:tab/>
      </w:r>
      <w:r w:rsidR="000F2F0D" w:rsidRPr="00DB4347">
        <w:rPr>
          <w:b/>
          <w:bCs/>
          <w:lang w:val="en-GB"/>
        </w:rPr>
        <w:t>Scheme</w:t>
      </w:r>
    </w:p>
    <w:p w14:paraId="5EED3548" w14:textId="77777777" w:rsidR="00665237" w:rsidRPr="0095616F" w:rsidRDefault="00665237" w:rsidP="00DB4347">
      <w:pPr>
        <w:pStyle w:val="ITISHeading3"/>
        <w:numPr>
          <w:ilvl w:val="0"/>
          <w:numId w:val="0"/>
        </w:numPr>
        <w:adjustRightInd w:val="0"/>
        <w:snapToGrid w:val="0"/>
        <w:spacing w:after="0"/>
        <w:ind w:left="709" w:hanging="709"/>
        <w:rPr>
          <w:lang w:val="en-GB"/>
        </w:rPr>
      </w:pPr>
    </w:p>
    <w:p w14:paraId="7241CEAC" w14:textId="73C7DB19" w:rsidR="00FF4661" w:rsidRPr="0095616F" w:rsidRDefault="000F2F0D" w:rsidP="00DB4347">
      <w:pPr>
        <w:pStyle w:val="ITISHeading3"/>
        <w:numPr>
          <w:ilvl w:val="0"/>
          <w:numId w:val="0"/>
        </w:numPr>
        <w:adjustRightInd w:val="0"/>
        <w:snapToGrid w:val="0"/>
        <w:spacing w:after="0"/>
        <w:ind w:left="709"/>
        <w:rPr>
          <w:lang w:val="en-GB"/>
        </w:rPr>
      </w:pPr>
      <w:r w:rsidRPr="0095616F">
        <w:rPr>
          <w:lang w:val="en-GB"/>
        </w:rPr>
        <w:t xml:space="preserve">The CAB is accredited for a regulatory scheme which covers </w:t>
      </w:r>
      <w:r w:rsidR="00FF4661" w:rsidRPr="0095616F">
        <w:rPr>
          <w:lang w:val="en-GB"/>
        </w:rPr>
        <w:t>some but not all fields in a particular sector.  Consequently, the CAB develops an identical scheme to cover the same scope but now includes the fields not cover</w:t>
      </w:r>
      <w:r w:rsidR="00DB4347">
        <w:rPr>
          <w:lang w:val="en-GB"/>
        </w:rPr>
        <w:t>ed</w:t>
      </w:r>
      <w:r w:rsidR="00FF4661" w:rsidRPr="0095616F">
        <w:rPr>
          <w:lang w:val="en-GB"/>
        </w:rPr>
        <w:t xml:space="preserve"> under the regulatory scope.  </w:t>
      </w:r>
    </w:p>
    <w:p w14:paraId="0F0D50DC" w14:textId="3AB117A5" w:rsidR="000F2F0D" w:rsidRDefault="000F2F0D">
      <w:pPr>
        <w:pStyle w:val="ITISHeading3"/>
        <w:numPr>
          <w:ilvl w:val="0"/>
          <w:numId w:val="0"/>
        </w:numPr>
      </w:pPr>
    </w:p>
    <w:sectPr w:rsidR="000F2F0D" w:rsidSect="009E1BA1">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5F8457" w14:textId="77777777" w:rsidR="00EC7017" w:rsidRDefault="00EC7017">
      <w:r>
        <w:separator/>
      </w:r>
    </w:p>
    <w:p w14:paraId="1364E6CF" w14:textId="77777777" w:rsidR="00EC7017" w:rsidRDefault="00EC7017"/>
  </w:endnote>
  <w:endnote w:type="continuationSeparator" w:id="0">
    <w:p w14:paraId="4981AAF8" w14:textId="77777777" w:rsidR="00EC7017" w:rsidRDefault="00EC7017">
      <w:r>
        <w:continuationSeparator/>
      </w:r>
    </w:p>
    <w:p w14:paraId="0E88BA66" w14:textId="77777777" w:rsidR="00EC7017" w:rsidRDefault="00EC7017"/>
  </w:endnote>
  <w:endnote w:type="continuationNotice" w:id="1">
    <w:p w14:paraId="3B4EB55D" w14:textId="77777777" w:rsidR="00EC7017" w:rsidRPr="00380812" w:rsidRDefault="00EC7017">
      <w:pPr>
        <w:pStyle w:val="Footer"/>
        <w:jc w:val="right"/>
        <w:rPr>
          <w:sz w:val="20"/>
        </w:rPr>
      </w:pPr>
      <w:r>
        <w:rPr>
          <w:sz w:val="20"/>
          <w:lang w:val="en-US"/>
        </w:rPr>
        <mc:AlternateContent>
          <mc:Choice Requires="wps">
            <w:drawing>
              <wp:anchor distT="0" distB="0" distL="114300" distR="114300" simplePos="0" relativeHeight="251659264" behindDoc="0" locked="0" layoutInCell="1" allowOverlap="1" wp14:anchorId="6D4477AC" wp14:editId="76AFF4CC">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B02FAB"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5590920B" w14:textId="77777777" w:rsidR="00EC7017" w:rsidRPr="00CF2B53" w:rsidRDefault="00EC7017"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p w14:paraId="263F80FF" w14:textId="77777777" w:rsidR="00EC7017" w:rsidRDefault="00EC70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6"/>
        <w:szCs w:val="16"/>
      </w:rPr>
      <w:id w:val="1300726037"/>
      <w:docPartObj>
        <w:docPartGallery w:val="Page Numbers (Bottom of Page)"/>
        <w:docPartUnique/>
      </w:docPartObj>
    </w:sdtPr>
    <w:sdtEndPr/>
    <w:sdtContent>
      <w:p w14:paraId="245F8A4F" w14:textId="34F34E0B" w:rsidR="004F4F6C" w:rsidRPr="00DB4347" w:rsidRDefault="004F4F6C" w:rsidP="00BE1900">
        <w:pPr>
          <w:pStyle w:val="Footer"/>
          <w:pBdr>
            <w:top w:val="single" w:sz="4" w:space="1" w:color="auto"/>
          </w:pBdr>
          <w:jc w:val="right"/>
          <w:rPr>
            <w:b/>
            <w:bCs/>
            <w:sz w:val="16"/>
            <w:szCs w:val="16"/>
          </w:rPr>
        </w:pPr>
      </w:p>
      <w:tbl>
        <w:tblPr>
          <w:tblStyle w:val="TableGrid"/>
          <w:tblW w:w="8550" w:type="dxa"/>
          <w:tblLook w:val="04A0" w:firstRow="1" w:lastRow="0" w:firstColumn="1" w:lastColumn="0" w:noHBand="0" w:noVBand="1"/>
        </w:tblPr>
        <w:tblGrid>
          <w:gridCol w:w="2835"/>
          <w:gridCol w:w="3465"/>
          <w:gridCol w:w="2250"/>
        </w:tblGrid>
        <w:tr w:rsidR="004F4F6C" w:rsidRPr="00DB4347" w14:paraId="587D9713" w14:textId="77777777" w:rsidTr="00966EDE">
          <w:tc>
            <w:tcPr>
              <w:tcW w:w="2835" w:type="dxa"/>
              <w:tcBorders>
                <w:top w:val="nil"/>
                <w:left w:val="nil"/>
                <w:bottom w:val="nil"/>
                <w:right w:val="nil"/>
              </w:tcBorders>
            </w:tcPr>
            <w:p w14:paraId="1F9702BA" w14:textId="6603A96F" w:rsidR="004F4F6C" w:rsidRPr="00DB4347" w:rsidRDefault="004F4F6C" w:rsidP="00ED7DB9">
              <w:pPr>
                <w:pStyle w:val="Footer"/>
                <w:jc w:val="left"/>
                <w:rPr>
                  <w:sz w:val="16"/>
                  <w:szCs w:val="16"/>
                </w:rPr>
              </w:pPr>
              <w:r w:rsidRPr="00DB4347">
                <w:rPr>
                  <w:sz w:val="16"/>
                  <w:szCs w:val="16"/>
                </w:rPr>
                <w:t xml:space="preserve">Issue No: </w:t>
              </w:r>
              <w:r w:rsidR="00DF6344" w:rsidRPr="00DB4347">
                <w:rPr>
                  <w:sz w:val="16"/>
                  <w:szCs w:val="16"/>
                </w:rPr>
                <w:t>1.0</w:t>
              </w:r>
            </w:p>
          </w:tc>
          <w:tc>
            <w:tcPr>
              <w:tcW w:w="3465" w:type="dxa"/>
              <w:tcBorders>
                <w:top w:val="nil"/>
                <w:left w:val="nil"/>
                <w:bottom w:val="nil"/>
                <w:right w:val="nil"/>
              </w:tcBorders>
            </w:tcPr>
            <w:p w14:paraId="7F504E9E" w14:textId="351B127D" w:rsidR="004F4F6C" w:rsidRPr="00DB4347" w:rsidRDefault="004F4F6C" w:rsidP="00966EDE">
              <w:pPr>
                <w:pStyle w:val="Footer"/>
                <w:tabs>
                  <w:tab w:val="clear" w:pos="4320"/>
                </w:tabs>
                <w:adjustRightInd w:val="0"/>
                <w:snapToGrid w:val="0"/>
                <w:jc w:val="left"/>
                <w:rPr>
                  <w:sz w:val="16"/>
                  <w:szCs w:val="16"/>
                </w:rPr>
              </w:pPr>
              <w:r w:rsidRPr="00DB4347">
                <w:rPr>
                  <w:sz w:val="16"/>
                  <w:szCs w:val="16"/>
                </w:rPr>
                <w:t>I</w:t>
              </w:r>
              <w:r w:rsidR="00ED7DB9" w:rsidRPr="00DB4347">
                <w:rPr>
                  <w:sz w:val="16"/>
                  <w:szCs w:val="16"/>
                </w:rPr>
                <w:t xml:space="preserve">ssue Date: </w:t>
              </w:r>
              <w:r w:rsidR="00DF6344" w:rsidRPr="00DB4347">
                <w:rPr>
                  <w:sz w:val="16"/>
                  <w:szCs w:val="16"/>
                </w:rPr>
                <w:t>20</w:t>
              </w:r>
              <w:r w:rsidR="00966EDE" w:rsidRPr="00DB4347">
                <w:rPr>
                  <w:sz w:val="16"/>
                  <w:szCs w:val="16"/>
                </w:rPr>
                <w:t xml:space="preserve"> October</w:t>
              </w:r>
              <w:r w:rsidR="00ED7DB9" w:rsidRPr="00DB4347">
                <w:rPr>
                  <w:sz w:val="16"/>
                  <w:szCs w:val="16"/>
                </w:rPr>
                <w:t xml:space="preserve"> 2020</w:t>
              </w:r>
            </w:p>
          </w:tc>
          <w:tc>
            <w:tcPr>
              <w:tcW w:w="2250" w:type="dxa"/>
              <w:tcBorders>
                <w:top w:val="nil"/>
                <w:left w:val="nil"/>
                <w:bottom w:val="nil"/>
                <w:right w:val="nil"/>
              </w:tcBorders>
            </w:tcPr>
            <w:p w14:paraId="46E4F451" w14:textId="0DF87200" w:rsidR="004F4F6C" w:rsidRPr="00DB4347" w:rsidRDefault="004F4F6C" w:rsidP="006535D3">
              <w:pPr>
                <w:pStyle w:val="Footer"/>
                <w:jc w:val="right"/>
                <w:rPr>
                  <w:sz w:val="16"/>
                  <w:szCs w:val="16"/>
                </w:rPr>
              </w:pPr>
              <w:r w:rsidRPr="00DB4347">
                <w:rPr>
                  <w:sz w:val="16"/>
                  <w:szCs w:val="16"/>
                </w:rPr>
                <w:t xml:space="preserve">Page </w:t>
              </w:r>
              <w:r w:rsidRPr="00DB4347">
                <w:rPr>
                  <w:bCs/>
                  <w:sz w:val="16"/>
                  <w:szCs w:val="16"/>
                </w:rPr>
                <w:fldChar w:fldCharType="begin"/>
              </w:r>
              <w:r w:rsidRPr="00DB4347">
                <w:rPr>
                  <w:bCs/>
                  <w:sz w:val="16"/>
                  <w:szCs w:val="16"/>
                </w:rPr>
                <w:instrText xml:space="preserve"> PAGE </w:instrText>
              </w:r>
              <w:r w:rsidRPr="00DB4347">
                <w:rPr>
                  <w:bCs/>
                  <w:sz w:val="16"/>
                  <w:szCs w:val="16"/>
                </w:rPr>
                <w:fldChar w:fldCharType="separate"/>
              </w:r>
              <w:r w:rsidR="00976BB1" w:rsidRPr="00DB4347">
                <w:rPr>
                  <w:bCs/>
                  <w:sz w:val="16"/>
                  <w:szCs w:val="16"/>
                </w:rPr>
                <w:t>6</w:t>
              </w:r>
              <w:r w:rsidRPr="00DB4347">
                <w:rPr>
                  <w:bCs/>
                  <w:sz w:val="16"/>
                  <w:szCs w:val="16"/>
                </w:rPr>
                <w:fldChar w:fldCharType="end"/>
              </w:r>
              <w:r w:rsidRPr="00DB4347">
                <w:rPr>
                  <w:sz w:val="16"/>
                  <w:szCs w:val="16"/>
                </w:rPr>
                <w:t xml:space="preserve"> of </w:t>
              </w:r>
              <w:r w:rsidRPr="00DB4347">
                <w:rPr>
                  <w:bCs/>
                  <w:sz w:val="16"/>
                  <w:szCs w:val="16"/>
                </w:rPr>
                <w:fldChar w:fldCharType="begin"/>
              </w:r>
              <w:r w:rsidRPr="00DB4347">
                <w:rPr>
                  <w:bCs/>
                  <w:sz w:val="16"/>
                  <w:szCs w:val="16"/>
                </w:rPr>
                <w:instrText xml:space="preserve"> NUMPAGES  </w:instrText>
              </w:r>
              <w:r w:rsidRPr="00DB4347">
                <w:rPr>
                  <w:bCs/>
                  <w:sz w:val="16"/>
                  <w:szCs w:val="16"/>
                </w:rPr>
                <w:fldChar w:fldCharType="separate"/>
              </w:r>
              <w:r w:rsidR="00976BB1" w:rsidRPr="00DB4347">
                <w:rPr>
                  <w:bCs/>
                  <w:sz w:val="16"/>
                  <w:szCs w:val="16"/>
                </w:rPr>
                <w:t>6</w:t>
              </w:r>
              <w:r w:rsidRPr="00DB4347">
                <w:rPr>
                  <w:bCs/>
                  <w:sz w:val="16"/>
                  <w:szCs w:val="16"/>
                </w:rPr>
                <w:fldChar w:fldCharType="end"/>
              </w:r>
            </w:p>
          </w:tc>
        </w:tr>
      </w:tbl>
    </w:sdtContent>
  </w:sdt>
  <w:p w14:paraId="759270C3" w14:textId="6E2C0D96" w:rsidR="004F4F6C" w:rsidRPr="00DB4347" w:rsidRDefault="004F4F6C" w:rsidP="00DB4347">
    <w:pPr>
      <w:pStyle w:val="Footer"/>
      <w:pBdr>
        <w:top w:val="single" w:sz="4" w:space="1" w:color="auto"/>
      </w:pBdr>
      <w:jc w:val="left"/>
      <w:rPr>
        <w:color w:val="365F91" w:themeColor="accent1" w:themeShade="BF"/>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F2716CB" w:rsidR="004F4F6C" w:rsidRPr="00ED2809" w:rsidRDefault="004F4F6C"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4F4F6C" w:rsidRDefault="004F4F6C">
    <w:pPr>
      <w:pStyle w:val="Footer"/>
    </w:pPr>
  </w:p>
  <w:p w14:paraId="6A10E33B" w14:textId="77777777" w:rsidR="00000000" w:rsidRDefault="00EC701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F4276" w14:textId="77777777" w:rsidR="00EC7017" w:rsidRDefault="00EC7017">
      <w:r>
        <w:separator/>
      </w:r>
    </w:p>
    <w:p w14:paraId="2DA5A5A0" w14:textId="77777777" w:rsidR="00EC7017" w:rsidRDefault="00EC7017"/>
  </w:footnote>
  <w:footnote w:type="continuationSeparator" w:id="0">
    <w:p w14:paraId="28826EE9" w14:textId="77777777" w:rsidR="00EC7017" w:rsidRDefault="00EC7017">
      <w:r>
        <w:continuationSeparator/>
      </w:r>
    </w:p>
    <w:p w14:paraId="2EE59984" w14:textId="77777777" w:rsidR="00EC7017" w:rsidRDefault="00EC70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C9DDE" w14:textId="41EC12B2" w:rsidR="004F4F6C" w:rsidRPr="00F13E10" w:rsidRDefault="004F4F6C" w:rsidP="0034773E">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sidR="004F59A3">
      <w:rPr>
        <w:i/>
        <w:color w:val="365F91" w:themeColor="accent1" w:themeShade="BF"/>
        <w:sz w:val="24"/>
        <w:szCs w:val="24"/>
      </w:rPr>
      <w:t>TEC4-003</w:t>
    </w:r>
    <w:r w:rsidRPr="00F13E10">
      <w:rPr>
        <w:i/>
        <w:color w:val="365F91" w:themeColor="accent1" w:themeShade="BF"/>
        <w:sz w:val="24"/>
        <w:szCs w:val="24"/>
      </w:rPr>
      <w:t xml:space="preserve"> </w:t>
    </w:r>
    <w:r w:rsidR="00B7740F">
      <w:rPr>
        <w:i/>
        <w:color w:val="365F91" w:themeColor="accent1" w:themeShade="BF"/>
        <w:sz w:val="24"/>
        <w:szCs w:val="24"/>
      </w:rPr>
      <w:t>Guidance on</w:t>
    </w:r>
    <w:r w:rsidR="00DE200A" w:rsidRPr="00DE200A">
      <w:rPr>
        <w:i/>
        <w:color w:val="365F91" w:themeColor="accent1" w:themeShade="BF"/>
        <w:sz w:val="24"/>
        <w:szCs w:val="24"/>
      </w:rPr>
      <w:t xml:space="preserve"> </w:t>
    </w:r>
    <w:r w:rsidR="0034773E">
      <w:rPr>
        <w:i/>
        <w:color w:val="365F91" w:themeColor="accent1" w:themeShade="BF"/>
        <w:sz w:val="24"/>
        <w:szCs w:val="24"/>
      </w:rPr>
      <w:t>Flexible Scope</w:t>
    </w:r>
    <w:r w:rsidR="00B7740F">
      <w:rPr>
        <w:i/>
        <w:color w:val="365F91" w:themeColor="accent1" w:themeShade="BF"/>
        <w:sz w:val="24"/>
        <w:szCs w:val="24"/>
      </w:rPr>
      <w:t>s of Accreditation</w:t>
    </w:r>
  </w:p>
  <w:p w14:paraId="74BE5B08" w14:textId="77777777" w:rsidR="004F4F6C" w:rsidRDefault="004F4F6C">
    <w:pPr>
      <w:pStyle w:val="Header"/>
    </w:pPr>
  </w:p>
  <w:p w14:paraId="67EE32A3" w14:textId="77777777" w:rsidR="00000000" w:rsidRDefault="00EC70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D7801" w14:textId="6B308D62" w:rsidR="004F4F6C" w:rsidRPr="007C3199" w:rsidRDefault="004F4F6C" w:rsidP="00004315">
    <w:pPr>
      <w:pStyle w:val="CoverPartyNames"/>
      <w:rPr>
        <w:color w:val="365F91" w:themeColor="accent1" w:themeShade="BF"/>
      </w:rPr>
    </w:pPr>
    <w:bookmarkStart w:id="8" w:name="_Hlk491774868"/>
    <w:r w:rsidRPr="007C3199">
      <w:rPr>
        <w:b/>
        <w:color w:val="365F91" w:themeColor="accent1" w:themeShade="BF"/>
      </w:rPr>
      <w:t>APAC</w:t>
    </w:r>
    <w:r>
      <w:rPr>
        <w:color w:val="365F91" w:themeColor="accent1" w:themeShade="BF"/>
      </w:rPr>
      <w:t xml:space="preserve"> XXX</w:t>
    </w:r>
  </w:p>
  <w:bookmarkEnd w:id="8"/>
  <w:p w14:paraId="6356EBE2" w14:textId="77777777" w:rsidR="004F4F6C" w:rsidRDefault="004F4F6C">
    <w:pPr>
      <w:pStyle w:val="Header"/>
    </w:pPr>
  </w:p>
  <w:p w14:paraId="381CDF38" w14:textId="77777777" w:rsidR="00000000" w:rsidRDefault="00EC701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88578E7"/>
    <w:multiLevelType w:val="hybridMultilevel"/>
    <w:tmpl w:val="0D688E7E"/>
    <w:lvl w:ilvl="0" w:tplc="0C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 w15:restartNumberingAfterBreak="0">
    <w:nsid w:val="38141230"/>
    <w:multiLevelType w:val="hybridMultilevel"/>
    <w:tmpl w:val="D6901116"/>
    <w:lvl w:ilvl="0" w:tplc="0C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 w15:restartNumberingAfterBreak="0">
    <w:nsid w:val="40A2562F"/>
    <w:multiLevelType w:val="hybridMultilevel"/>
    <w:tmpl w:val="046C029A"/>
    <w:lvl w:ilvl="0" w:tplc="0C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5"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7" w15:restartNumberingAfterBreak="0">
    <w:nsid w:val="4DF90433"/>
    <w:multiLevelType w:val="multilevel"/>
    <w:tmpl w:val="162CFAD2"/>
    <w:lvl w:ilvl="0">
      <w:start w:val="1"/>
      <w:numFmt w:val="decimal"/>
      <w:pStyle w:val="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val="0"/>
        <w:bCs w:val="0"/>
        <w:i w:val="0"/>
        <w:sz w:val="22"/>
        <w:szCs w:val="22"/>
      </w:rPr>
    </w:lvl>
    <w:lvl w:ilvl="2">
      <w:start w:val="1"/>
      <w:numFmt w:val="decimal"/>
      <w:pStyle w:val="ITISHeading3"/>
      <w:lvlText w:val="%3.2.1"/>
      <w:lvlJc w:val="left"/>
      <w:pPr>
        <w:tabs>
          <w:tab w:val="num" w:pos="1985"/>
        </w:tabs>
        <w:ind w:left="1985"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55A42A18"/>
    <w:multiLevelType w:val="hybridMultilevel"/>
    <w:tmpl w:val="508EA850"/>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10" w15:restartNumberingAfterBreak="0">
    <w:nsid w:val="5AB10FA6"/>
    <w:multiLevelType w:val="hybridMultilevel"/>
    <w:tmpl w:val="2BA26892"/>
    <w:lvl w:ilvl="0" w:tplc="0C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1"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2"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7"/>
  </w:num>
  <w:num w:numId="2">
    <w:abstractNumId w:val="6"/>
  </w:num>
  <w:num w:numId="3">
    <w:abstractNumId w:val="5"/>
  </w:num>
  <w:num w:numId="4">
    <w:abstractNumId w:val="1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0"/>
  </w:num>
  <w:num w:numId="9">
    <w:abstractNumId w:val="4"/>
  </w:num>
  <w:num w:numId="10">
    <w:abstractNumId w:val="3"/>
  </w:num>
  <w:num w:numId="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8A"/>
    <w:rsid w:val="00000105"/>
    <w:rsid w:val="00001207"/>
    <w:rsid w:val="0000142C"/>
    <w:rsid w:val="000020F0"/>
    <w:rsid w:val="000037DC"/>
    <w:rsid w:val="0000411A"/>
    <w:rsid w:val="00004315"/>
    <w:rsid w:val="00004A3E"/>
    <w:rsid w:val="000051A1"/>
    <w:rsid w:val="00005240"/>
    <w:rsid w:val="0000646B"/>
    <w:rsid w:val="000102E8"/>
    <w:rsid w:val="00011FFC"/>
    <w:rsid w:val="000126A6"/>
    <w:rsid w:val="00013D32"/>
    <w:rsid w:val="0001456A"/>
    <w:rsid w:val="000158F8"/>
    <w:rsid w:val="00016D3A"/>
    <w:rsid w:val="00017EB4"/>
    <w:rsid w:val="00017F95"/>
    <w:rsid w:val="00021530"/>
    <w:rsid w:val="00022806"/>
    <w:rsid w:val="00022A9C"/>
    <w:rsid w:val="00023238"/>
    <w:rsid w:val="00027E0A"/>
    <w:rsid w:val="00030697"/>
    <w:rsid w:val="00030BCC"/>
    <w:rsid w:val="00031E32"/>
    <w:rsid w:val="0003266C"/>
    <w:rsid w:val="000328DB"/>
    <w:rsid w:val="00032D3F"/>
    <w:rsid w:val="00033FC1"/>
    <w:rsid w:val="00034428"/>
    <w:rsid w:val="000347D5"/>
    <w:rsid w:val="00035544"/>
    <w:rsid w:val="0003568F"/>
    <w:rsid w:val="000364E3"/>
    <w:rsid w:val="00040F43"/>
    <w:rsid w:val="00041A2E"/>
    <w:rsid w:val="000420D5"/>
    <w:rsid w:val="0004290A"/>
    <w:rsid w:val="0004346E"/>
    <w:rsid w:val="000448E6"/>
    <w:rsid w:val="00044A1E"/>
    <w:rsid w:val="00045622"/>
    <w:rsid w:val="00045F77"/>
    <w:rsid w:val="000529BF"/>
    <w:rsid w:val="00053B30"/>
    <w:rsid w:val="0005429A"/>
    <w:rsid w:val="00054CD3"/>
    <w:rsid w:val="00056CF2"/>
    <w:rsid w:val="00057081"/>
    <w:rsid w:val="0005708B"/>
    <w:rsid w:val="00057222"/>
    <w:rsid w:val="00057F70"/>
    <w:rsid w:val="00060AA8"/>
    <w:rsid w:val="000622C6"/>
    <w:rsid w:val="000627EC"/>
    <w:rsid w:val="00063724"/>
    <w:rsid w:val="00063D7F"/>
    <w:rsid w:val="00064302"/>
    <w:rsid w:val="0006446A"/>
    <w:rsid w:val="000649EE"/>
    <w:rsid w:val="00066845"/>
    <w:rsid w:val="0006692A"/>
    <w:rsid w:val="00066EF5"/>
    <w:rsid w:val="00067958"/>
    <w:rsid w:val="00070951"/>
    <w:rsid w:val="00071210"/>
    <w:rsid w:val="00071FFA"/>
    <w:rsid w:val="00072AE2"/>
    <w:rsid w:val="000731DE"/>
    <w:rsid w:val="00075CFD"/>
    <w:rsid w:val="00075DDA"/>
    <w:rsid w:val="00077E26"/>
    <w:rsid w:val="00080C5C"/>
    <w:rsid w:val="00080DD1"/>
    <w:rsid w:val="00080FEA"/>
    <w:rsid w:val="00082332"/>
    <w:rsid w:val="0008242B"/>
    <w:rsid w:val="0008242F"/>
    <w:rsid w:val="00083024"/>
    <w:rsid w:val="00083A60"/>
    <w:rsid w:val="00083C15"/>
    <w:rsid w:val="000854C1"/>
    <w:rsid w:val="000858AD"/>
    <w:rsid w:val="00086566"/>
    <w:rsid w:val="000869E0"/>
    <w:rsid w:val="00090686"/>
    <w:rsid w:val="00091387"/>
    <w:rsid w:val="000928A5"/>
    <w:rsid w:val="00094426"/>
    <w:rsid w:val="00094706"/>
    <w:rsid w:val="00094F50"/>
    <w:rsid w:val="000978C7"/>
    <w:rsid w:val="000A0271"/>
    <w:rsid w:val="000A0476"/>
    <w:rsid w:val="000A0AA3"/>
    <w:rsid w:val="000A10DB"/>
    <w:rsid w:val="000A2F42"/>
    <w:rsid w:val="000A2F57"/>
    <w:rsid w:val="000A459B"/>
    <w:rsid w:val="000A4ADE"/>
    <w:rsid w:val="000A516A"/>
    <w:rsid w:val="000A5D7F"/>
    <w:rsid w:val="000A624B"/>
    <w:rsid w:val="000A7011"/>
    <w:rsid w:val="000A7B3D"/>
    <w:rsid w:val="000A7E5A"/>
    <w:rsid w:val="000A7EFE"/>
    <w:rsid w:val="000B2091"/>
    <w:rsid w:val="000B297D"/>
    <w:rsid w:val="000B4D30"/>
    <w:rsid w:val="000B59A7"/>
    <w:rsid w:val="000B7785"/>
    <w:rsid w:val="000B7794"/>
    <w:rsid w:val="000C1CE0"/>
    <w:rsid w:val="000C34CA"/>
    <w:rsid w:val="000C6C00"/>
    <w:rsid w:val="000D0979"/>
    <w:rsid w:val="000D206F"/>
    <w:rsid w:val="000D38FC"/>
    <w:rsid w:val="000D3E3A"/>
    <w:rsid w:val="000D45D8"/>
    <w:rsid w:val="000D4E52"/>
    <w:rsid w:val="000D543E"/>
    <w:rsid w:val="000D5814"/>
    <w:rsid w:val="000D5858"/>
    <w:rsid w:val="000D6DB0"/>
    <w:rsid w:val="000D7283"/>
    <w:rsid w:val="000D7F6E"/>
    <w:rsid w:val="000E0C6E"/>
    <w:rsid w:val="000E23E1"/>
    <w:rsid w:val="000E2443"/>
    <w:rsid w:val="000E298B"/>
    <w:rsid w:val="000E2E41"/>
    <w:rsid w:val="000E3483"/>
    <w:rsid w:val="000E3ADC"/>
    <w:rsid w:val="000E6EFD"/>
    <w:rsid w:val="000E70AD"/>
    <w:rsid w:val="000F2F0D"/>
    <w:rsid w:val="000F5642"/>
    <w:rsid w:val="000F5CA8"/>
    <w:rsid w:val="000F5F14"/>
    <w:rsid w:val="000F6247"/>
    <w:rsid w:val="000F656C"/>
    <w:rsid w:val="000F7E57"/>
    <w:rsid w:val="0010001D"/>
    <w:rsid w:val="00100895"/>
    <w:rsid w:val="0010189F"/>
    <w:rsid w:val="00101EE8"/>
    <w:rsid w:val="0010215D"/>
    <w:rsid w:val="0010373E"/>
    <w:rsid w:val="001055A9"/>
    <w:rsid w:val="001056DA"/>
    <w:rsid w:val="00106FC5"/>
    <w:rsid w:val="00107CC1"/>
    <w:rsid w:val="00107F42"/>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0AA2"/>
    <w:rsid w:val="00131028"/>
    <w:rsid w:val="0013247D"/>
    <w:rsid w:val="00132FD2"/>
    <w:rsid w:val="00133758"/>
    <w:rsid w:val="00135567"/>
    <w:rsid w:val="00136584"/>
    <w:rsid w:val="00137A32"/>
    <w:rsid w:val="00141574"/>
    <w:rsid w:val="00142803"/>
    <w:rsid w:val="00144594"/>
    <w:rsid w:val="00144A1A"/>
    <w:rsid w:val="00145533"/>
    <w:rsid w:val="001508E6"/>
    <w:rsid w:val="00152300"/>
    <w:rsid w:val="00153AEA"/>
    <w:rsid w:val="00154FD3"/>
    <w:rsid w:val="001569EC"/>
    <w:rsid w:val="0015712E"/>
    <w:rsid w:val="0015754C"/>
    <w:rsid w:val="00160267"/>
    <w:rsid w:val="00160607"/>
    <w:rsid w:val="00160F25"/>
    <w:rsid w:val="00162098"/>
    <w:rsid w:val="00163C7C"/>
    <w:rsid w:val="00167906"/>
    <w:rsid w:val="00170081"/>
    <w:rsid w:val="001700DB"/>
    <w:rsid w:val="00170579"/>
    <w:rsid w:val="00171934"/>
    <w:rsid w:val="00171D90"/>
    <w:rsid w:val="00171DE3"/>
    <w:rsid w:val="00172294"/>
    <w:rsid w:val="0017450E"/>
    <w:rsid w:val="00174963"/>
    <w:rsid w:val="00174E6B"/>
    <w:rsid w:val="00175039"/>
    <w:rsid w:val="00175F44"/>
    <w:rsid w:val="0017611F"/>
    <w:rsid w:val="001761ED"/>
    <w:rsid w:val="0017740B"/>
    <w:rsid w:val="00177D5B"/>
    <w:rsid w:val="001809AD"/>
    <w:rsid w:val="00182D66"/>
    <w:rsid w:val="0018441F"/>
    <w:rsid w:val="00185238"/>
    <w:rsid w:val="0018534C"/>
    <w:rsid w:val="00185487"/>
    <w:rsid w:val="00185AB7"/>
    <w:rsid w:val="001916B8"/>
    <w:rsid w:val="00193CA0"/>
    <w:rsid w:val="00194DB3"/>
    <w:rsid w:val="00195322"/>
    <w:rsid w:val="00196FD0"/>
    <w:rsid w:val="001A00F5"/>
    <w:rsid w:val="001A13F5"/>
    <w:rsid w:val="001A25DD"/>
    <w:rsid w:val="001A3284"/>
    <w:rsid w:val="001A42EF"/>
    <w:rsid w:val="001A4C86"/>
    <w:rsid w:val="001A5B07"/>
    <w:rsid w:val="001B031B"/>
    <w:rsid w:val="001B049B"/>
    <w:rsid w:val="001B0E26"/>
    <w:rsid w:val="001B1055"/>
    <w:rsid w:val="001B24DE"/>
    <w:rsid w:val="001B58CB"/>
    <w:rsid w:val="001B5FC5"/>
    <w:rsid w:val="001B786E"/>
    <w:rsid w:val="001C0089"/>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4F8F"/>
    <w:rsid w:val="001D65B7"/>
    <w:rsid w:val="001D6C74"/>
    <w:rsid w:val="001D756F"/>
    <w:rsid w:val="001D79D6"/>
    <w:rsid w:val="001D7A37"/>
    <w:rsid w:val="001D7D3C"/>
    <w:rsid w:val="001E0CD6"/>
    <w:rsid w:val="001E2CCF"/>
    <w:rsid w:val="001E304F"/>
    <w:rsid w:val="001E3FB9"/>
    <w:rsid w:val="001E5C8E"/>
    <w:rsid w:val="001E6727"/>
    <w:rsid w:val="001E6B91"/>
    <w:rsid w:val="001E6C96"/>
    <w:rsid w:val="001E7BD3"/>
    <w:rsid w:val="001F3DAD"/>
    <w:rsid w:val="001F4DB8"/>
    <w:rsid w:val="001F5CDC"/>
    <w:rsid w:val="001F5FC3"/>
    <w:rsid w:val="001F6C25"/>
    <w:rsid w:val="001F7B49"/>
    <w:rsid w:val="002038EC"/>
    <w:rsid w:val="00206A3E"/>
    <w:rsid w:val="00214C5E"/>
    <w:rsid w:val="00215DD8"/>
    <w:rsid w:val="00216125"/>
    <w:rsid w:val="00217990"/>
    <w:rsid w:val="002210F6"/>
    <w:rsid w:val="002215E9"/>
    <w:rsid w:val="00223250"/>
    <w:rsid w:val="002257FC"/>
    <w:rsid w:val="0022633F"/>
    <w:rsid w:val="00232128"/>
    <w:rsid w:val="002322BA"/>
    <w:rsid w:val="002334DF"/>
    <w:rsid w:val="002337E4"/>
    <w:rsid w:val="002347D8"/>
    <w:rsid w:val="002352E5"/>
    <w:rsid w:val="00236145"/>
    <w:rsid w:val="002362C9"/>
    <w:rsid w:val="002366A5"/>
    <w:rsid w:val="00237701"/>
    <w:rsid w:val="00237EC9"/>
    <w:rsid w:val="00240452"/>
    <w:rsid w:val="002426D8"/>
    <w:rsid w:val="00242758"/>
    <w:rsid w:val="0024675E"/>
    <w:rsid w:val="002503E5"/>
    <w:rsid w:val="00251B25"/>
    <w:rsid w:val="00251DC0"/>
    <w:rsid w:val="00253F63"/>
    <w:rsid w:val="002557FF"/>
    <w:rsid w:val="002566F4"/>
    <w:rsid w:val="00256D7A"/>
    <w:rsid w:val="0026026C"/>
    <w:rsid w:val="002605A6"/>
    <w:rsid w:val="00261F81"/>
    <w:rsid w:val="0026301B"/>
    <w:rsid w:val="00263C4C"/>
    <w:rsid w:val="00263E58"/>
    <w:rsid w:val="00263F7A"/>
    <w:rsid w:val="00264DA6"/>
    <w:rsid w:val="002658E6"/>
    <w:rsid w:val="00266372"/>
    <w:rsid w:val="00270F62"/>
    <w:rsid w:val="0027106C"/>
    <w:rsid w:val="00271481"/>
    <w:rsid w:val="00271771"/>
    <w:rsid w:val="00271803"/>
    <w:rsid w:val="0027239F"/>
    <w:rsid w:val="0027300C"/>
    <w:rsid w:val="002736D5"/>
    <w:rsid w:val="00274EF6"/>
    <w:rsid w:val="00277484"/>
    <w:rsid w:val="00277949"/>
    <w:rsid w:val="00280E0C"/>
    <w:rsid w:val="00282097"/>
    <w:rsid w:val="00282135"/>
    <w:rsid w:val="0028236D"/>
    <w:rsid w:val="00283BAB"/>
    <w:rsid w:val="00283D09"/>
    <w:rsid w:val="002842A4"/>
    <w:rsid w:val="00285B9B"/>
    <w:rsid w:val="0028632A"/>
    <w:rsid w:val="00286613"/>
    <w:rsid w:val="002907D6"/>
    <w:rsid w:val="00291010"/>
    <w:rsid w:val="00291E3B"/>
    <w:rsid w:val="00291F02"/>
    <w:rsid w:val="002937B4"/>
    <w:rsid w:val="00294331"/>
    <w:rsid w:val="00296390"/>
    <w:rsid w:val="0029641D"/>
    <w:rsid w:val="002970BB"/>
    <w:rsid w:val="002A0147"/>
    <w:rsid w:val="002A35B8"/>
    <w:rsid w:val="002A56D8"/>
    <w:rsid w:val="002A6BFC"/>
    <w:rsid w:val="002A6F34"/>
    <w:rsid w:val="002A7945"/>
    <w:rsid w:val="002B12EA"/>
    <w:rsid w:val="002B2412"/>
    <w:rsid w:val="002B2836"/>
    <w:rsid w:val="002B2D02"/>
    <w:rsid w:val="002B4F1C"/>
    <w:rsid w:val="002C075D"/>
    <w:rsid w:val="002C23F7"/>
    <w:rsid w:val="002C3F85"/>
    <w:rsid w:val="002C4BF6"/>
    <w:rsid w:val="002C5E12"/>
    <w:rsid w:val="002C6A1C"/>
    <w:rsid w:val="002D04CB"/>
    <w:rsid w:val="002D19D6"/>
    <w:rsid w:val="002D3D2F"/>
    <w:rsid w:val="002D4C0F"/>
    <w:rsid w:val="002D4EEF"/>
    <w:rsid w:val="002D664C"/>
    <w:rsid w:val="002D6C3A"/>
    <w:rsid w:val="002D7034"/>
    <w:rsid w:val="002D7235"/>
    <w:rsid w:val="002E02DD"/>
    <w:rsid w:val="002E036B"/>
    <w:rsid w:val="002E0DDA"/>
    <w:rsid w:val="002E306A"/>
    <w:rsid w:val="002E442C"/>
    <w:rsid w:val="002E546A"/>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0E2"/>
    <w:rsid w:val="003214D2"/>
    <w:rsid w:val="00322588"/>
    <w:rsid w:val="00322642"/>
    <w:rsid w:val="0032287F"/>
    <w:rsid w:val="00322D39"/>
    <w:rsid w:val="00322FD7"/>
    <w:rsid w:val="003247A7"/>
    <w:rsid w:val="003248AC"/>
    <w:rsid w:val="00326FD6"/>
    <w:rsid w:val="003313AE"/>
    <w:rsid w:val="0033172E"/>
    <w:rsid w:val="00331E0F"/>
    <w:rsid w:val="00331EED"/>
    <w:rsid w:val="00332A96"/>
    <w:rsid w:val="00332D91"/>
    <w:rsid w:val="0033358E"/>
    <w:rsid w:val="003349B8"/>
    <w:rsid w:val="00335A20"/>
    <w:rsid w:val="003362F1"/>
    <w:rsid w:val="003367A6"/>
    <w:rsid w:val="00336B3D"/>
    <w:rsid w:val="0033703A"/>
    <w:rsid w:val="00337C02"/>
    <w:rsid w:val="003408C1"/>
    <w:rsid w:val="00341394"/>
    <w:rsid w:val="00341886"/>
    <w:rsid w:val="0034387F"/>
    <w:rsid w:val="00345CBE"/>
    <w:rsid w:val="0034773E"/>
    <w:rsid w:val="0034779E"/>
    <w:rsid w:val="00347F00"/>
    <w:rsid w:val="00350343"/>
    <w:rsid w:val="003513F9"/>
    <w:rsid w:val="00351730"/>
    <w:rsid w:val="00353311"/>
    <w:rsid w:val="00353FCB"/>
    <w:rsid w:val="00354800"/>
    <w:rsid w:val="003554EB"/>
    <w:rsid w:val="003560F8"/>
    <w:rsid w:val="003563D3"/>
    <w:rsid w:val="00356548"/>
    <w:rsid w:val="00356645"/>
    <w:rsid w:val="0035692D"/>
    <w:rsid w:val="00356FC8"/>
    <w:rsid w:val="003611A7"/>
    <w:rsid w:val="00361883"/>
    <w:rsid w:val="00362066"/>
    <w:rsid w:val="0036272C"/>
    <w:rsid w:val="00362957"/>
    <w:rsid w:val="00363246"/>
    <w:rsid w:val="00363809"/>
    <w:rsid w:val="00363AC6"/>
    <w:rsid w:val="003649FF"/>
    <w:rsid w:val="00364FCB"/>
    <w:rsid w:val="0036614B"/>
    <w:rsid w:val="00367861"/>
    <w:rsid w:val="00367E00"/>
    <w:rsid w:val="00370857"/>
    <w:rsid w:val="00371A6F"/>
    <w:rsid w:val="0037362C"/>
    <w:rsid w:val="00375253"/>
    <w:rsid w:val="0037538E"/>
    <w:rsid w:val="00375718"/>
    <w:rsid w:val="00375AD1"/>
    <w:rsid w:val="0037677A"/>
    <w:rsid w:val="00376AD9"/>
    <w:rsid w:val="00376F51"/>
    <w:rsid w:val="00377504"/>
    <w:rsid w:val="00380812"/>
    <w:rsid w:val="003829E5"/>
    <w:rsid w:val="0038411B"/>
    <w:rsid w:val="0038431A"/>
    <w:rsid w:val="0038506D"/>
    <w:rsid w:val="00386003"/>
    <w:rsid w:val="0038666F"/>
    <w:rsid w:val="00386B05"/>
    <w:rsid w:val="003870B2"/>
    <w:rsid w:val="0038732F"/>
    <w:rsid w:val="0038761B"/>
    <w:rsid w:val="00390510"/>
    <w:rsid w:val="00390F8C"/>
    <w:rsid w:val="00392AC1"/>
    <w:rsid w:val="00393131"/>
    <w:rsid w:val="00393549"/>
    <w:rsid w:val="00393C80"/>
    <w:rsid w:val="0039514B"/>
    <w:rsid w:val="00396319"/>
    <w:rsid w:val="003976F7"/>
    <w:rsid w:val="003A0C1D"/>
    <w:rsid w:val="003A1C15"/>
    <w:rsid w:val="003A3872"/>
    <w:rsid w:val="003A42AC"/>
    <w:rsid w:val="003A48F8"/>
    <w:rsid w:val="003A5383"/>
    <w:rsid w:val="003A6B41"/>
    <w:rsid w:val="003A6C90"/>
    <w:rsid w:val="003A7101"/>
    <w:rsid w:val="003A7192"/>
    <w:rsid w:val="003B097B"/>
    <w:rsid w:val="003B202B"/>
    <w:rsid w:val="003B5C9D"/>
    <w:rsid w:val="003B60BD"/>
    <w:rsid w:val="003B6454"/>
    <w:rsid w:val="003B6D6F"/>
    <w:rsid w:val="003C24F9"/>
    <w:rsid w:val="003C2B3F"/>
    <w:rsid w:val="003C338F"/>
    <w:rsid w:val="003C38EC"/>
    <w:rsid w:val="003C4F62"/>
    <w:rsid w:val="003C730B"/>
    <w:rsid w:val="003D0187"/>
    <w:rsid w:val="003D0B95"/>
    <w:rsid w:val="003D1BB7"/>
    <w:rsid w:val="003D328C"/>
    <w:rsid w:val="003D32DC"/>
    <w:rsid w:val="003D35F3"/>
    <w:rsid w:val="003D36E0"/>
    <w:rsid w:val="003D4346"/>
    <w:rsid w:val="003D4D00"/>
    <w:rsid w:val="003D5C8E"/>
    <w:rsid w:val="003D5D12"/>
    <w:rsid w:val="003D6CD5"/>
    <w:rsid w:val="003D734F"/>
    <w:rsid w:val="003E0FF8"/>
    <w:rsid w:val="003E1746"/>
    <w:rsid w:val="003E27AE"/>
    <w:rsid w:val="003E591D"/>
    <w:rsid w:val="003E6AA4"/>
    <w:rsid w:val="003F1498"/>
    <w:rsid w:val="003F223D"/>
    <w:rsid w:val="003F233D"/>
    <w:rsid w:val="003F4622"/>
    <w:rsid w:val="003F4EF3"/>
    <w:rsid w:val="003F575B"/>
    <w:rsid w:val="003F6455"/>
    <w:rsid w:val="003F732C"/>
    <w:rsid w:val="003F7A7C"/>
    <w:rsid w:val="004000F3"/>
    <w:rsid w:val="004017D0"/>
    <w:rsid w:val="00401CF4"/>
    <w:rsid w:val="004025AC"/>
    <w:rsid w:val="00402D08"/>
    <w:rsid w:val="004030A4"/>
    <w:rsid w:val="004033D2"/>
    <w:rsid w:val="00404711"/>
    <w:rsid w:val="004054E0"/>
    <w:rsid w:val="004105D2"/>
    <w:rsid w:val="0041172F"/>
    <w:rsid w:val="004124D0"/>
    <w:rsid w:val="004129C6"/>
    <w:rsid w:val="004130C1"/>
    <w:rsid w:val="00413C78"/>
    <w:rsid w:val="00414B5B"/>
    <w:rsid w:val="00414CF8"/>
    <w:rsid w:val="00414D61"/>
    <w:rsid w:val="00415090"/>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A77"/>
    <w:rsid w:val="004429ED"/>
    <w:rsid w:val="004463B0"/>
    <w:rsid w:val="00451BD9"/>
    <w:rsid w:val="004524E8"/>
    <w:rsid w:val="00452BE3"/>
    <w:rsid w:val="00453730"/>
    <w:rsid w:val="0045456B"/>
    <w:rsid w:val="00457860"/>
    <w:rsid w:val="00461B5D"/>
    <w:rsid w:val="00462EF1"/>
    <w:rsid w:val="00463ADB"/>
    <w:rsid w:val="0046403E"/>
    <w:rsid w:val="0046627F"/>
    <w:rsid w:val="00466435"/>
    <w:rsid w:val="004742B9"/>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2D58"/>
    <w:rsid w:val="004950F3"/>
    <w:rsid w:val="004951C2"/>
    <w:rsid w:val="00495845"/>
    <w:rsid w:val="00495CA1"/>
    <w:rsid w:val="00495ED2"/>
    <w:rsid w:val="004A0DE1"/>
    <w:rsid w:val="004A121E"/>
    <w:rsid w:val="004A20BF"/>
    <w:rsid w:val="004A2EF9"/>
    <w:rsid w:val="004A3A71"/>
    <w:rsid w:val="004A4112"/>
    <w:rsid w:val="004A7D9D"/>
    <w:rsid w:val="004B03F8"/>
    <w:rsid w:val="004B2F5F"/>
    <w:rsid w:val="004B45E8"/>
    <w:rsid w:val="004B5825"/>
    <w:rsid w:val="004B622A"/>
    <w:rsid w:val="004B7257"/>
    <w:rsid w:val="004B7FDE"/>
    <w:rsid w:val="004C04D6"/>
    <w:rsid w:val="004C1D15"/>
    <w:rsid w:val="004C2054"/>
    <w:rsid w:val="004C2D3E"/>
    <w:rsid w:val="004C36C8"/>
    <w:rsid w:val="004C3BD3"/>
    <w:rsid w:val="004C653F"/>
    <w:rsid w:val="004C706D"/>
    <w:rsid w:val="004D1070"/>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169E"/>
    <w:rsid w:val="004F2368"/>
    <w:rsid w:val="004F2DAE"/>
    <w:rsid w:val="004F3587"/>
    <w:rsid w:val="004F3668"/>
    <w:rsid w:val="004F423F"/>
    <w:rsid w:val="004F4F03"/>
    <w:rsid w:val="004F4F6C"/>
    <w:rsid w:val="004F59A3"/>
    <w:rsid w:val="004F6C6D"/>
    <w:rsid w:val="004F7885"/>
    <w:rsid w:val="00500855"/>
    <w:rsid w:val="00500EAD"/>
    <w:rsid w:val="00501DBB"/>
    <w:rsid w:val="00502F2E"/>
    <w:rsid w:val="005034CF"/>
    <w:rsid w:val="005036F5"/>
    <w:rsid w:val="00503EB0"/>
    <w:rsid w:val="005042FF"/>
    <w:rsid w:val="0050433F"/>
    <w:rsid w:val="005056CA"/>
    <w:rsid w:val="00511899"/>
    <w:rsid w:val="005118A8"/>
    <w:rsid w:val="00511E64"/>
    <w:rsid w:val="00515467"/>
    <w:rsid w:val="00517E8D"/>
    <w:rsid w:val="0052096A"/>
    <w:rsid w:val="005217B2"/>
    <w:rsid w:val="00521846"/>
    <w:rsid w:val="00522633"/>
    <w:rsid w:val="005229B5"/>
    <w:rsid w:val="00522E39"/>
    <w:rsid w:val="00523593"/>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1E8"/>
    <w:rsid w:val="0054196F"/>
    <w:rsid w:val="00543072"/>
    <w:rsid w:val="00545477"/>
    <w:rsid w:val="00545A9A"/>
    <w:rsid w:val="0054668F"/>
    <w:rsid w:val="00546F7C"/>
    <w:rsid w:val="0054704C"/>
    <w:rsid w:val="00547158"/>
    <w:rsid w:val="00547C6E"/>
    <w:rsid w:val="00551785"/>
    <w:rsid w:val="0055561D"/>
    <w:rsid w:val="0055611A"/>
    <w:rsid w:val="0055641F"/>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0267"/>
    <w:rsid w:val="005809ED"/>
    <w:rsid w:val="005815B6"/>
    <w:rsid w:val="0058165B"/>
    <w:rsid w:val="00582614"/>
    <w:rsid w:val="00585A82"/>
    <w:rsid w:val="00586178"/>
    <w:rsid w:val="00592707"/>
    <w:rsid w:val="0059324E"/>
    <w:rsid w:val="00593DE7"/>
    <w:rsid w:val="00594E3D"/>
    <w:rsid w:val="00595CD1"/>
    <w:rsid w:val="00596B32"/>
    <w:rsid w:val="005A3CCE"/>
    <w:rsid w:val="005A441F"/>
    <w:rsid w:val="005B040C"/>
    <w:rsid w:val="005B1634"/>
    <w:rsid w:val="005B18C9"/>
    <w:rsid w:val="005B20F6"/>
    <w:rsid w:val="005B3BF0"/>
    <w:rsid w:val="005B42B9"/>
    <w:rsid w:val="005B5A60"/>
    <w:rsid w:val="005B7155"/>
    <w:rsid w:val="005B7336"/>
    <w:rsid w:val="005B7909"/>
    <w:rsid w:val="005C02A9"/>
    <w:rsid w:val="005C1784"/>
    <w:rsid w:val="005C2D12"/>
    <w:rsid w:val="005C3294"/>
    <w:rsid w:val="005C40A2"/>
    <w:rsid w:val="005C4814"/>
    <w:rsid w:val="005C48D9"/>
    <w:rsid w:val="005C4D5C"/>
    <w:rsid w:val="005C4F92"/>
    <w:rsid w:val="005C59D8"/>
    <w:rsid w:val="005C63A3"/>
    <w:rsid w:val="005C6E31"/>
    <w:rsid w:val="005C6F48"/>
    <w:rsid w:val="005C70B2"/>
    <w:rsid w:val="005C7C2D"/>
    <w:rsid w:val="005D0139"/>
    <w:rsid w:val="005D01FA"/>
    <w:rsid w:val="005D1F40"/>
    <w:rsid w:val="005D204C"/>
    <w:rsid w:val="005D223E"/>
    <w:rsid w:val="005D2B6C"/>
    <w:rsid w:val="005D576E"/>
    <w:rsid w:val="005D5B69"/>
    <w:rsid w:val="005D627D"/>
    <w:rsid w:val="005D6C7B"/>
    <w:rsid w:val="005D7938"/>
    <w:rsid w:val="005D7F54"/>
    <w:rsid w:val="005E008E"/>
    <w:rsid w:val="005E032F"/>
    <w:rsid w:val="005E17B2"/>
    <w:rsid w:val="005E1BEE"/>
    <w:rsid w:val="005E28F5"/>
    <w:rsid w:val="005E3DD2"/>
    <w:rsid w:val="005E6591"/>
    <w:rsid w:val="005E690F"/>
    <w:rsid w:val="005F135C"/>
    <w:rsid w:val="005F3A07"/>
    <w:rsid w:val="005F5C81"/>
    <w:rsid w:val="00600CB3"/>
    <w:rsid w:val="00601D0C"/>
    <w:rsid w:val="006024EA"/>
    <w:rsid w:val="006038B3"/>
    <w:rsid w:val="00603F76"/>
    <w:rsid w:val="00604FAF"/>
    <w:rsid w:val="0060567A"/>
    <w:rsid w:val="006060B8"/>
    <w:rsid w:val="0060762A"/>
    <w:rsid w:val="00610092"/>
    <w:rsid w:val="00611431"/>
    <w:rsid w:val="00612058"/>
    <w:rsid w:val="00612355"/>
    <w:rsid w:val="0061326B"/>
    <w:rsid w:val="00613A44"/>
    <w:rsid w:val="00613BAA"/>
    <w:rsid w:val="0061431E"/>
    <w:rsid w:val="0061494D"/>
    <w:rsid w:val="006151D0"/>
    <w:rsid w:val="0061580D"/>
    <w:rsid w:val="006162D1"/>
    <w:rsid w:val="00616612"/>
    <w:rsid w:val="00622419"/>
    <w:rsid w:val="00623285"/>
    <w:rsid w:val="006237A3"/>
    <w:rsid w:val="00623836"/>
    <w:rsid w:val="006241B2"/>
    <w:rsid w:val="00624F9F"/>
    <w:rsid w:val="006255D9"/>
    <w:rsid w:val="00626EEB"/>
    <w:rsid w:val="006279F9"/>
    <w:rsid w:val="00630C40"/>
    <w:rsid w:val="0063144D"/>
    <w:rsid w:val="00632BE2"/>
    <w:rsid w:val="00633095"/>
    <w:rsid w:val="00633CEF"/>
    <w:rsid w:val="00633D6C"/>
    <w:rsid w:val="006366C6"/>
    <w:rsid w:val="00636AB3"/>
    <w:rsid w:val="00636D84"/>
    <w:rsid w:val="006371DF"/>
    <w:rsid w:val="00637660"/>
    <w:rsid w:val="00637719"/>
    <w:rsid w:val="00642F84"/>
    <w:rsid w:val="006434E9"/>
    <w:rsid w:val="0064364D"/>
    <w:rsid w:val="0064586E"/>
    <w:rsid w:val="00645C63"/>
    <w:rsid w:val="00650116"/>
    <w:rsid w:val="00650F35"/>
    <w:rsid w:val="00650FD3"/>
    <w:rsid w:val="00652621"/>
    <w:rsid w:val="006531B2"/>
    <w:rsid w:val="006535D3"/>
    <w:rsid w:val="00653681"/>
    <w:rsid w:val="00653ABC"/>
    <w:rsid w:val="00653F1A"/>
    <w:rsid w:val="006551CB"/>
    <w:rsid w:val="006562B3"/>
    <w:rsid w:val="00656A7D"/>
    <w:rsid w:val="00657070"/>
    <w:rsid w:val="00660276"/>
    <w:rsid w:val="0066289A"/>
    <w:rsid w:val="00662929"/>
    <w:rsid w:val="006633ED"/>
    <w:rsid w:val="0066354B"/>
    <w:rsid w:val="00663A30"/>
    <w:rsid w:val="00665237"/>
    <w:rsid w:val="006656D6"/>
    <w:rsid w:val="00666D3F"/>
    <w:rsid w:val="00666FF2"/>
    <w:rsid w:val="006703CC"/>
    <w:rsid w:val="00670F84"/>
    <w:rsid w:val="00671576"/>
    <w:rsid w:val="00673A29"/>
    <w:rsid w:val="006742C5"/>
    <w:rsid w:val="006755FA"/>
    <w:rsid w:val="00675943"/>
    <w:rsid w:val="00676554"/>
    <w:rsid w:val="00680647"/>
    <w:rsid w:val="0068214B"/>
    <w:rsid w:val="006834CC"/>
    <w:rsid w:val="006858D4"/>
    <w:rsid w:val="00685AD6"/>
    <w:rsid w:val="0068648E"/>
    <w:rsid w:val="00686D02"/>
    <w:rsid w:val="00687BA7"/>
    <w:rsid w:val="006904E7"/>
    <w:rsid w:val="00693A7E"/>
    <w:rsid w:val="00693CFD"/>
    <w:rsid w:val="0069503C"/>
    <w:rsid w:val="00695402"/>
    <w:rsid w:val="006954E5"/>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36D"/>
    <w:rsid w:val="006B049E"/>
    <w:rsid w:val="006B1F6A"/>
    <w:rsid w:val="006B2979"/>
    <w:rsid w:val="006B5538"/>
    <w:rsid w:val="006B56E4"/>
    <w:rsid w:val="006C06AB"/>
    <w:rsid w:val="006C25A0"/>
    <w:rsid w:val="006C3F2B"/>
    <w:rsid w:val="006C59C0"/>
    <w:rsid w:val="006C7406"/>
    <w:rsid w:val="006C7C5A"/>
    <w:rsid w:val="006D0BBB"/>
    <w:rsid w:val="006D0F3F"/>
    <w:rsid w:val="006D1565"/>
    <w:rsid w:val="006D188C"/>
    <w:rsid w:val="006D2072"/>
    <w:rsid w:val="006D518A"/>
    <w:rsid w:val="006D6447"/>
    <w:rsid w:val="006D67C2"/>
    <w:rsid w:val="006D704A"/>
    <w:rsid w:val="006D7CA6"/>
    <w:rsid w:val="006D7D19"/>
    <w:rsid w:val="006E0252"/>
    <w:rsid w:val="006E1573"/>
    <w:rsid w:val="006E260C"/>
    <w:rsid w:val="006E678C"/>
    <w:rsid w:val="006E6906"/>
    <w:rsid w:val="006E691E"/>
    <w:rsid w:val="006E7003"/>
    <w:rsid w:val="006E73CA"/>
    <w:rsid w:val="006F0EF9"/>
    <w:rsid w:val="006F1A70"/>
    <w:rsid w:val="006F23F5"/>
    <w:rsid w:val="006F47C0"/>
    <w:rsid w:val="006F659E"/>
    <w:rsid w:val="006F66B8"/>
    <w:rsid w:val="006F67CC"/>
    <w:rsid w:val="006F6E0D"/>
    <w:rsid w:val="006F6E8D"/>
    <w:rsid w:val="006F7268"/>
    <w:rsid w:val="006F766E"/>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16743"/>
    <w:rsid w:val="00724A96"/>
    <w:rsid w:val="00726EFF"/>
    <w:rsid w:val="007276A3"/>
    <w:rsid w:val="00727B52"/>
    <w:rsid w:val="0073051B"/>
    <w:rsid w:val="00730DAF"/>
    <w:rsid w:val="00732A41"/>
    <w:rsid w:val="00732FF8"/>
    <w:rsid w:val="007347A7"/>
    <w:rsid w:val="00735F71"/>
    <w:rsid w:val="0073672D"/>
    <w:rsid w:val="00736B09"/>
    <w:rsid w:val="00737229"/>
    <w:rsid w:val="00737C3A"/>
    <w:rsid w:val="007413B2"/>
    <w:rsid w:val="0074239F"/>
    <w:rsid w:val="0074630E"/>
    <w:rsid w:val="00746849"/>
    <w:rsid w:val="00746EB3"/>
    <w:rsid w:val="007474DB"/>
    <w:rsid w:val="007507A7"/>
    <w:rsid w:val="00751273"/>
    <w:rsid w:val="007521FA"/>
    <w:rsid w:val="00752C64"/>
    <w:rsid w:val="00752D05"/>
    <w:rsid w:val="0075333D"/>
    <w:rsid w:val="00753F7D"/>
    <w:rsid w:val="00756678"/>
    <w:rsid w:val="00760031"/>
    <w:rsid w:val="007606D3"/>
    <w:rsid w:val="00760FB2"/>
    <w:rsid w:val="00762DB0"/>
    <w:rsid w:val="00764619"/>
    <w:rsid w:val="0076482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48FB"/>
    <w:rsid w:val="007857AF"/>
    <w:rsid w:val="00785DF2"/>
    <w:rsid w:val="00785E31"/>
    <w:rsid w:val="007860A0"/>
    <w:rsid w:val="007878BE"/>
    <w:rsid w:val="007927EC"/>
    <w:rsid w:val="00793443"/>
    <w:rsid w:val="007937B8"/>
    <w:rsid w:val="00794FEF"/>
    <w:rsid w:val="0079550D"/>
    <w:rsid w:val="00796D44"/>
    <w:rsid w:val="007A0FBC"/>
    <w:rsid w:val="007A1DF6"/>
    <w:rsid w:val="007A1FBF"/>
    <w:rsid w:val="007A3690"/>
    <w:rsid w:val="007A38FD"/>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3645"/>
    <w:rsid w:val="007D431B"/>
    <w:rsid w:val="007D5D35"/>
    <w:rsid w:val="007D5F9D"/>
    <w:rsid w:val="007D6418"/>
    <w:rsid w:val="007E00C1"/>
    <w:rsid w:val="007E0AA6"/>
    <w:rsid w:val="007E0CB5"/>
    <w:rsid w:val="007E1D68"/>
    <w:rsid w:val="007E2CB6"/>
    <w:rsid w:val="007E40BD"/>
    <w:rsid w:val="007E4739"/>
    <w:rsid w:val="007E4CFC"/>
    <w:rsid w:val="007E6353"/>
    <w:rsid w:val="007E64F1"/>
    <w:rsid w:val="007E69B9"/>
    <w:rsid w:val="007E6B3C"/>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560"/>
    <w:rsid w:val="00810F7D"/>
    <w:rsid w:val="00811583"/>
    <w:rsid w:val="00812110"/>
    <w:rsid w:val="008127BC"/>
    <w:rsid w:val="008130E9"/>
    <w:rsid w:val="00814D49"/>
    <w:rsid w:val="0081509B"/>
    <w:rsid w:val="00815378"/>
    <w:rsid w:val="008153C7"/>
    <w:rsid w:val="008162DE"/>
    <w:rsid w:val="008211C4"/>
    <w:rsid w:val="00821BAD"/>
    <w:rsid w:val="00821FAB"/>
    <w:rsid w:val="00823C0B"/>
    <w:rsid w:val="0082446D"/>
    <w:rsid w:val="00824C90"/>
    <w:rsid w:val="00825ED3"/>
    <w:rsid w:val="008274B4"/>
    <w:rsid w:val="008315DB"/>
    <w:rsid w:val="00832E12"/>
    <w:rsid w:val="00834CC3"/>
    <w:rsid w:val="00835766"/>
    <w:rsid w:val="0083599D"/>
    <w:rsid w:val="008359CB"/>
    <w:rsid w:val="008361C3"/>
    <w:rsid w:val="00836563"/>
    <w:rsid w:val="00840F29"/>
    <w:rsid w:val="00841107"/>
    <w:rsid w:val="00842F25"/>
    <w:rsid w:val="00844055"/>
    <w:rsid w:val="008440E6"/>
    <w:rsid w:val="00844B2D"/>
    <w:rsid w:val="00844DF7"/>
    <w:rsid w:val="00846424"/>
    <w:rsid w:val="008464CA"/>
    <w:rsid w:val="00846973"/>
    <w:rsid w:val="008469D2"/>
    <w:rsid w:val="0084755C"/>
    <w:rsid w:val="00850503"/>
    <w:rsid w:val="0085057A"/>
    <w:rsid w:val="00851B71"/>
    <w:rsid w:val="00851E41"/>
    <w:rsid w:val="0085270C"/>
    <w:rsid w:val="0085384F"/>
    <w:rsid w:val="00855DA6"/>
    <w:rsid w:val="00856E58"/>
    <w:rsid w:val="00857372"/>
    <w:rsid w:val="00860595"/>
    <w:rsid w:val="008611BE"/>
    <w:rsid w:val="008627B5"/>
    <w:rsid w:val="00864021"/>
    <w:rsid w:val="008676CD"/>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236A"/>
    <w:rsid w:val="00894881"/>
    <w:rsid w:val="0089599A"/>
    <w:rsid w:val="008960F2"/>
    <w:rsid w:val="008974F3"/>
    <w:rsid w:val="0089760E"/>
    <w:rsid w:val="00897FC5"/>
    <w:rsid w:val="008A1947"/>
    <w:rsid w:val="008A2DCE"/>
    <w:rsid w:val="008A4827"/>
    <w:rsid w:val="008A599D"/>
    <w:rsid w:val="008A63C2"/>
    <w:rsid w:val="008A71D0"/>
    <w:rsid w:val="008B2795"/>
    <w:rsid w:val="008B2C7A"/>
    <w:rsid w:val="008B328E"/>
    <w:rsid w:val="008B430A"/>
    <w:rsid w:val="008B50F5"/>
    <w:rsid w:val="008B5124"/>
    <w:rsid w:val="008B6315"/>
    <w:rsid w:val="008B68E0"/>
    <w:rsid w:val="008B7295"/>
    <w:rsid w:val="008B7CE8"/>
    <w:rsid w:val="008C0134"/>
    <w:rsid w:val="008C12E3"/>
    <w:rsid w:val="008C178C"/>
    <w:rsid w:val="008C183E"/>
    <w:rsid w:val="008C3076"/>
    <w:rsid w:val="008C6175"/>
    <w:rsid w:val="008C67C5"/>
    <w:rsid w:val="008C7DA0"/>
    <w:rsid w:val="008D0C39"/>
    <w:rsid w:val="008D1BF2"/>
    <w:rsid w:val="008D2E50"/>
    <w:rsid w:val="008E11F4"/>
    <w:rsid w:val="008E308F"/>
    <w:rsid w:val="008E3658"/>
    <w:rsid w:val="008E37C4"/>
    <w:rsid w:val="008E3F7B"/>
    <w:rsid w:val="008E4371"/>
    <w:rsid w:val="008E4C40"/>
    <w:rsid w:val="008E61FB"/>
    <w:rsid w:val="008F0F2E"/>
    <w:rsid w:val="008F1170"/>
    <w:rsid w:val="008F1764"/>
    <w:rsid w:val="008F1DC8"/>
    <w:rsid w:val="008F1F61"/>
    <w:rsid w:val="008F31BB"/>
    <w:rsid w:val="008F532A"/>
    <w:rsid w:val="008F6BD4"/>
    <w:rsid w:val="008F78EF"/>
    <w:rsid w:val="00900650"/>
    <w:rsid w:val="00900DCD"/>
    <w:rsid w:val="00900E88"/>
    <w:rsid w:val="009057BF"/>
    <w:rsid w:val="009067C3"/>
    <w:rsid w:val="00906F23"/>
    <w:rsid w:val="0091132E"/>
    <w:rsid w:val="00911976"/>
    <w:rsid w:val="009139FB"/>
    <w:rsid w:val="0091541F"/>
    <w:rsid w:val="00916BAD"/>
    <w:rsid w:val="0092186C"/>
    <w:rsid w:val="00921C97"/>
    <w:rsid w:val="00922456"/>
    <w:rsid w:val="009232F4"/>
    <w:rsid w:val="009238FC"/>
    <w:rsid w:val="00923A49"/>
    <w:rsid w:val="00923B54"/>
    <w:rsid w:val="00924703"/>
    <w:rsid w:val="00924985"/>
    <w:rsid w:val="00924CDD"/>
    <w:rsid w:val="009265CA"/>
    <w:rsid w:val="00926E50"/>
    <w:rsid w:val="00927EDA"/>
    <w:rsid w:val="00930B82"/>
    <w:rsid w:val="009319D5"/>
    <w:rsid w:val="0093333D"/>
    <w:rsid w:val="00936B33"/>
    <w:rsid w:val="0093714D"/>
    <w:rsid w:val="00937C4C"/>
    <w:rsid w:val="0094113B"/>
    <w:rsid w:val="0094279F"/>
    <w:rsid w:val="00942E16"/>
    <w:rsid w:val="00943970"/>
    <w:rsid w:val="00943AC3"/>
    <w:rsid w:val="00943F2F"/>
    <w:rsid w:val="0094559B"/>
    <w:rsid w:val="009469F0"/>
    <w:rsid w:val="00946F3C"/>
    <w:rsid w:val="00946F4F"/>
    <w:rsid w:val="009470B5"/>
    <w:rsid w:val="00947E70"/>
    <w:rsid w:val="00953A17"/>
    <w:rsid w:val="00955324"/>
    <w:rsid w:val="0095616F"/>
    <w:rsid w:val="009562D9"/>
    <w:rsid w:val="0095643A"/>
    <w:rsid w:val="00957302"/>
    <w:rsid w:val="00961157"/>
    <w:rsid w:val="009630F3"/>
    <w:rsid w:val="00964186"/>
    <w:rsid w:val="0096445D"/>
    <w:rsid w:val="0096471E"/>
    <w:rsid w:val="00964945"/>
    <w:rsid w:val="00965877"/>
    <w:rsid w:val="00966114"/>
    <w:rsid w:val="0096671D"/>
    <w:rsid w:val="00966989"/>
    <w:rsid w:val="00966EDE"/>
    <w:rsid w:val="00967288"/>
    <w:rsid w:val="009679B8"/>
    <w:rsid w:val="00970659"/>
    <w:rsid w:val="00970D5A"/>
    <w:rsid w:val="00974910"/>
    <w:rsid w:val="00974A81"/>
    <w:rsid w:val="0097512A"/>
    <w:rsid w:val="009756EE"/>
    <w:rsid w:val="00976BB1"/>
    <w:rsid w:val="00976DC3"/>
    <w:rsid w:val="00976E44"/>
    <w:rsid w:val="00976F82"/>
    <w:rsid w:val="009771ED"/>
    <w:rsid w:val="009816D2"/>
    <w:rsid w:val="00981C8F"/>
    <w:rsid w:val="00984106"/>
    <w:rsid w:val="009843EE"/>
    <w:rsid w:val="00985BD2"/>
    <w:rsid w:val="00986A7D"/>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6DB8"/>
    <w:rsid w:val="009A7516"/>
    <w:rsid w:val="009A7984"/>
    <w:rsid w:val="009B3738"/>
    <w:rsid w:val="009B3D6D"/>
    <w:rsid w:val="009B41C5"/>
    <w:rsid w:val="009B55C9"/>
    <w:rsid w:val="009B5D9F"/>
    <w:rsid w:val="009B64EB"/>
    <w:rsid w:val="009B7AF3"/>
    <w:rsid w:val="009C06EA"/>
    <w:rsid w:val="009C2E1F"/>
    <w:rsid w:val="009C3458"/>
    <w:rsid w:val="009C579A"/>
    <w:rsid w:val="009C6F30"/>
    <w:rsid w:val="009D0565"/>
    <w:rsid w:val="009D11B5"/>
    <w:rsid w:val="009D1A31"/>
    <w:rsid w:val="009D264C"/>
    <w:rsid w:val="009D2AB2"/>
    <w:rsid w:val="009D3D4D"/>
    <w:rsid w:val="009D7C8F"/>
    <w:rsid w:val="009E125F"/>
    <w:rsid w:val="009E1BA1"/>
    <w:rsid w:val="009E29BB"/>
    <w:rsid w:val="009E2BB4"/>
    <w:rsid w:val="009E33B7"/>
    <w:rsid w:val="009E3DE6"/>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1DB1"/>
    <w:rsid w:val="00A02D13"/>
    <w:rsid w:val="00A03D1A"/>
    <w:rsid w:val="00A03D7E"/>
    <w:rsid w:val="00A0491C"/>
    <w:rsid w:val="00A072C8"/>
    <w:rsid w:val="00A07365"/>
    <w:rsid w:val="00A07BFC"/>
    <w:rsid w:val="00A1115E"/>
    <w:rsid w:val="00A11EE4"/>
    <w:rsid w:val="00A12160"/>
    <w:rsid w:val="00A1222E"/>
    <w:rsid w:val="00A12F7B"/>
    <w:rsid w:val="00A13C14"/>
    <w:rsid w:val="00A14769"/>
    <w:rsid w:val="00A15A2C"/>
    <w:rsid w:val="00A16293"/>
    <w:rsid w:val="00A1647A"/>
    <w:rsid w:val="00A168BE"/>
    <w:rsid w:val="00A16E04"/>
    <w:rsid w:val="00A17281"/>
    <w:rsid w:val="00A22B71"/>
    <w:rsid w:val="00A23612"/>
    <w:rsid w:val="00A24D45"/>
    <w:rsid w:val="00A25311"/>
    <w:rsid w:val="00A2666D"/>
    <w:rsid w:val="00A277B7"/>
    <w:rsid w:val="00A27ABA"/>
    <w:rsid w:val="00A3025B"/>
    <w:rsid w:val="00A30526"/>
    <w:rsid w:val="00A30AEA"/>
    <w:rsid w:val="00A31429"/>
    <w:rsid w:val="00A31596"/>
    <w:rsid w:val="00A31FF4"/>
    <w:rsid w:val="00A32120"/>
    <w:rsid w:val="00A334DA"/>
    <w:rsid w:val="00A3373A"/>
    <w:rsid w:val="00A34B47"/>
    <w:rsid w:val="00A35B67"/>
    <w:rsid w:val="00A36934"/>
    <w:rsid w:val="00A4049A"/>
    <w:rsid w:val="00A40B00"/>
    <w:rsid w:val="00A41B43"/>
    <w:rsid w:val="00A4281C"/>
    <w:rsid w:val="00A42BE4"/>
    <w:rsid w:val="00A4623A"/>
    <w:rsid w:val="00A47272"/>
    <w:rsid w:val="00A47313"/>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4CD"/>
    <w:rsid w:val="00A639A7"/>
    <w:rsid w:val="00A64B92"/>
    <w:rsid w:val="00A669DB"/>
    <w:rsid w:val="00A67E9A"/>
    <w:rsid w:val="00A709F2"/>
    <w:rsid w:val="00A70CE5"/>
    <w:rsid w:val="00A713EF"/>
    <w:rsid w:val="00A71A70"/>
    <w:rsid w:val="00A72F9B"/>
    <w:rsid w:val="00A738BD"/>
    <w:rsid w:val="00A744D5"/>
    <w:rsid w:val="00A74963"/>
    <w:rsid w:val="00A7534A"/>
    <w:rsid w:val="00A755D0"/>
    <w:rsid w:val="00A7621B"/>
    <w:rsid w:val="00A76F73"/>
    <w:rsid w:val="00A77491"/>
    <w:rsid w:val="00A776CA"/>
    <w:rsid w:val="00A77841"/>
    <w:rsid w:val="00A80C3C"/>
    <w:rsid w:val="00A843B9"/>
    <w:rsid w:val="00A909E7"/>
    <w:rsid w:val="00A90ABC"/>
    <w:rsid w:val="00A90E5B"/>
    <w:rsid w:val="00A911B7"/>
    <w:rsid w:val="00A9176A"/>
    <w:rsid w:val="00A93287"/>
    <w:rsid w:val="00A9342E"/>
    <w:rsid w:val="00A93A3C"/>
    <w:rsid w:val="00A9494E"/>
    <w:rsid w:val="00A95495"/>
    <w:rsid w:val="00A95602"/>
    <w:rsid w:val="00A97076"/>
    <w:rsid w:val="00A97342"/>
    <w:rsid w:val="00A9746D"/>
    <w:rsid w:val="00A9755C"/>
    <w:rsid w:val="00A97809"/>
    <w:rsid w:val="00A97DA5"/>
    <w:rsid w:val="00AA157B"/>
    <w:rsid w:val="00AA2138"/>
    <w:rsid w:val="00AA4BE5"/>
    <w:rsid w:val="00AA7CC2"/>
    <w:rsid w:val="00AB0211"/>
    <w:rsid w:val="00AB0917"/>
    <w:rsid w:val="00AB1B87"/>
    <w:rsid w:val="00AB25CF"/>
    <w:rsid w:val="00AB4C3F"/>
    <w:rsid w:val="00AB4FF6"/>
    <w:rsid w:val="00AB59F7"/>
    <w:rsid w:val="00AB694B"/>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D7D1E"/>
    <w:rsid w:val="00AE2CE7"/>
    <w:rsid w:val="00AE3027"/>
    <w:rsid w:val="00AE3E55"/>
    <w:rsid w:val="00AE3FFC"/>
    <w:rsid w:val="00AE4BB8"/>
    <w:rsid w:val="00AE51CC"/>
    <w:rsid w:val="00AE600B"/>
    <w:rsid w:val="00AF083F"/>
    <w:rsid w:val="00AF0C7D"/>
    <w:rsid w:val="00AF1CF1"/>
    <w:rsid w:val="00AF1D62"/>
    <w:rsid w:val="00AF2C96"/>
    <w:rsid w:val="00AF3A88"/>
    <w:rsid w:val="00AF5FEB"/>
    <w:rsid w:val="00AF6E09"/>
    <w:rsid w:val="00AF7FBF"/>
    <w:rsid w:val="00AF7FC8"/>
    <w:rsid w:val="00B00827"/>
    <w:rsid w:val="00B014A0"/>
    <w:rsid w:val="00B01964"/>
    <w:rsid w:val="00B0204C"/>
    <w:rsid w:val="00B02382"/>
    <w:rsid w:val="00B06F5F"/>
    <w:rsid w:val="00B078C4"/>
    <w:rsid w:val="00B07DFE"/>
    <w:rsid w:val="00B10658"/>
    <w:rsid w:val="00B1270F"/>
    <w:rsid w:val="00B13940"/>
    <w:rsid w:val="00B15039"/>
    <w:rsid w:val="00B15634"/>
    <w:rsid w:val="00B16AE2"/>
    <w:rsid w:val="00B171FF"/>
    <w:rsid w:val="00B20037"/>
    <w:rsid w:val="00B201F1"/>
    <w:rsid w:val="00B22BDC"/>
    <w:rsid w:val="00B23B7E"/>
    <w:rsid w:val="00B23B85"/>
    <w:rsid w:val="00B24DA1"/>
    <w:rsid w:val="00B30BC2"/>
    <w:rsid w:val="00B32BC8"/>
    <w:rsid w:val="00B32C3B"/>
    <w:rsid w:val="00B33818"/>
    <w:rsid w:val="00B338C6"/>
    <w:rsid w:val="00B35503"/>
    <w:rsid w:val="00B362A1"/>
    <w:rsid w:val="00B403C4"/>
    <w:rsid w:val="00B40608"/>
    <w:rsid w:val="00B40610"/>
    <w:rsid w:val="00B40713"/>
    <w:rsid w:val="00B4246E"/>
    <w:rsid w:val="00B4480B"/>
    <w:rsid w:val="00B4493A"/>
    <w:rsid w:val="00B45139"/>
    <w:rsid w:val="00B457A7"/>
    <w:rsid w:val="00B47F4C"/>
    <w:rsid w:val="00B50315"/>
    <w:rsid w:val="00B50ED5"/>
    <w:rsid w:val="00B513EB"/>
    <w:rsid w:val="00B51897"/>
    <w:rsid w:val="00B53591"/>
    <w:rsid w:val="00B56576"/>
    <w:rsid w:val="00B60BA8"/>
    <w:rsid w:val="00B62ACB"/>
    <w:rsid w:val="00B62DDA"/>
    <w:rsid w:val="00B6328B"/>
    <w:rsid w:val="00B633DF"/>
    <w:rsid w:val="00B655D2"/>
    <w:rsid w:val="00B65967"/>
    <w:rsid w:val="00B65CD1"/>
    <w:rsid w:val="00B66938"/>
    <w:rsid w:val="00B71D42"/>
    <w:rsid w:val="00B72986"/>
    <w:rsid w:val="00B75B6C"/>
    <w:rsid w:val="00B7614C"/>
    <w:rsid w:val="00B769DA"/>
    <w:rsid w:val="00B7740F"/>
    <w:rsid w:val="00B81D09"/>
    <w:rsid w:val="00B82325"/>
    <w:rsid w:val="00B828D2"/>
    <w:rsid w:val="00B839F8"/>
    <w:rsid w:val="00B84371"/>
    <w:rsid w:val="00B84375"/>
    <w:rsid w:val="00B864C0"/>
    <w:rsid w:val="00B87364"/>
    <w:rsid w:val="00B90342"/>
    <w:rsid w:val="00B95574"/>
    <w:rsid w:val="00B96684"/>
    <w:rsid w:val="00B9764F"/>
    <w:rsid w:val="00B97E45"/>
    <w:rsid w:val="00BA0632"/>
    <w:rsid w:val="00BA262B"/>
    <w:rsid w:val="00BA26FD"/>
    <w:rsid w:val="00BA3836"/>
    <w:rsid w:val="00BA3C3F"/>
    <w:rsid w:val="00BA450C"/>
    <w:rsid w:val="00BA682A"/>
    <w:rsid w:val="00BA78A5"/>
    <w:rsid w:val="00BA7C46"/>
    <w:rsid w:val="00BB0E0E"/>
    <w:rsid w:val="00BB1D71"/>
    <w:rsid w:val="00BB46D8"/>
    <w:rsid w:val="00BB4829"/>
    <w:rsid w:val="00BB5D8A"/>
    <w:rsid w:val="00BB6BA4"/>
    <w:rsid w:val="00BB7BBA"/>
    <w:rsid w:val="00BC09E0"/>
    <w:rsid w:val="00BC0B96"/>
    <w:rsid w:val="00BC11B8"/>
    <w:rsid w:val="00BC1493"/>
    <w:rsid w:val="00BC19CF"/>
    <w:rsid w:val="00BC4122"/>
    <w:rsid w:val="00BC66DA"/>
    <w:rsid w:val="00BC7365"/>
    <w:rsid w:val="00BC7963"/>
    <w:rsid w:val="00BD03F7"/>
    <w:rsid w:val="00BD336C"/>
    <w:rsid w:val="00BD4003"/>
    <w:rsid w:val="00BD5CA6"/>
    <w:rsid w:val="00BD6215"/>
    <w:rsid w:val="00BD650A"/>
    <w:rsid w:val="00BD779A"/>
    <w:rsid w:val="00BE1900"/>
    <w:rsid w:val="00BE205C"/>
    <w:rsid w:val="00BE281B"/>
    <w:rsid w:val="00BE2FC4"/>
    <w:rsid w:val="00BE4229"/>
    <w:rsid w:val="00BE5DF0"/>
    <w:rsid w:val="00BE5F39"/>
    <w:rsid w:val="00BE61DD"/>
    <w:rsid w:val="00BE66C9"/>
    <w:rsid w:val="00BE6FA0"/>
    <w:rsid w:val="00BE7629"/>
    <w:rsid w:val="00BE7ABB"/>
    <w:rsid w:val="00BF096C"/>
    <w:rsid w:val="00BF0C8E"/>
    <w:rsid w:val="00BF0DC2"/>
    <w:rsid w:val="00BF24C6"/>
    <w:rsid w:val="00BF2F88"/>
    <w:rsid w:val="00BF6739"/>
    <w:rsid w:val="00BF6B6E"/>
    <w:rsid w:val="00C009EE"/>
    <w:rsid w:val="00C00F6A"/>
    <w:rsid w:val="00C01240"/>
    <w:rsid w:val="00C01267"/>
    <w:rsid w:val="00C03027"/>
    <w:rsid w:val="00C04122"/>
    <w:rsid w:val="00C05EB1"/>
    <w:rsid w:val="00C05FCF"/>
    <w:rsid w:val="00C06DC6"/>
    <w:rsid w:val="00C107C6"/>
    <w:rsid w:val="00C1123A"/>
    <w:rsid w:val="00C12DBB"/>
    <w:rsid w:val="00C130CA"/>
    <w:rsid w:val="00C13C2E"/>
    <w:rsid w:val="00C1435A"/>
    <w:rsid w:val="00C15732"/>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5BD4"/>
    <w:rsid w:val="00C37129"/>
    <w:rsid w:val="00C37314"/>
    <w:rsid w:val="00C41E5D"/>
    <w:rsid w:val="00C437D3"/>
    <w:rsid w:val="00C43911"/>
    <w:rsid w:val="00C4510B"/>
    <w:rsid w:val="00C45AF6"/>
    <w:rsid w:val="00C45C46"/>
    <w:rsid w:val="00C479DD"/>
    <w:rsid w:val="00C47BEC"/>
    <w:rsid w:val="00C47E8E"/>
    <w:rsid w:val="00C51678"/>
    <w:rsid w:val="00C51746"/>
    <w:rsid w:val="00C51BE7"/>
    <w:rsid w:val="00C53AFC"/>
    <w:rsid w:val="00C54040"/>
    <w:rsid w:val="00C5571C"/>
    <w:rsid w:val="00C56A0E"/>
    <w:rsid w:val="00C56A37"/>
    <w:rsid w:val="00C60081"/>
    <w:rsid w:val="00C60517"/>
    <w:rsid w:val="00C6122A"/>
    <w:rsid w:val="00C624AE"/>
    <w:rsid w:val="00C62AD1"/>
    <w:rsid w:val="00C62B6A"/>
    <w:rsid w:val="00C63F89"/>
    <w:rsid w:val="00C6477C"/>
    <w:rsid w:val="00C64822"/>
    <w:rsid w:val="00C67D75"/>
    <w:rsid w:val="00C701D9"/>
    <w:rsid w:val="00C7272C"/>
    <w:rsid w:val="00C73C27"/>
    <w:rsid w:val="00C75417"/>
    <w:rsid w:val="00C7626C"/>
    <w:rsid w:val="00C8103C"/>
    <w:rsid w:val="00C812B9"/>
    <w:rsid w:val="00C8133E"/>
    <w:rsid w:val="00C814B0"/>
    <w:rsid w:val="00C81B8B"/>
    <w:rsid w:val="00C82A4E"/>
    <w:rsid w:val="00C83D65"/>
    <w:rsid w:val="00C8556E"/>
    <w:rsid w:val="00C86167"/>
    <w:rsid w:val="00C867FF"/>
    <w:rsid w:val="00C86D30"/>
    <w:rsid w:val="00C876DD"/>
    <w:rsid w:val="00C90089"/>
    <w:rsid w:val="00C901E8"/>
    <w:rsid w:val="00C90A24"/>
    <w:rsid w:val="00C90AB0"/>
    <w:rsid w:val="00C9182F"/>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1345"/>
    <w:rsid w:val="00CB2068"/>
    <w:rsid w:val="00CB237E"/>
    <w:rsid w:val="00CB3FF4"/>
    <w:rsid w:val="00CB58B1"/>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22E"/>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712"/>
    <w:rsid w:val="00CF2B53"/>
    <w:rsid w:val="00CF335F"/>
    <w:rsid w:val="00CF569B"/>
    <w:rsid w:val="00CF60F4"/>
    <w:rsid w:val="00CF6104"/>
    <w:rsid w:val="00CF63DC"/>
    <w:rsid w:val="00CF78E7"/>
    <w:rsid w:val="00D00083"/>
    <w:rsid w:val="00D00129"/>
    <w:rsid w:val="00D0024F"/>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0F2E"/>
    <w:rsid w:val="00D2324D"/>
    <w:rsid w:val="00D23B38"/>
    <w:rsid w:val="00D25A4D"/>
    <w:rsid w:val="00D2621C"/>
    <w:rsid w:val="00D30122"/>
    <w:rsid w:val="00D3081D"/>
    <w:rsid w:val="00D3225D"/>
    <w:rsid w:val="00D32575"/>
    <w:rsid w:val="00D335D7"/>
    <w:rsid w:val="00D3368C"/>
    <w:rsid w:val="00D35104"/>
    <w:rsid w:val="00D36393"/>
    <w:rsid w:val="00D36863"/>
    <w:rsid w:val="00D4191E"/>
    <w:rsid w:val="00D42A48"/>
    <w:rsid w:val="00D42C9A"/>
    <w:rsid w:val="00D43293"/>
    <w:rsid w:val="00D439D0"/>
    <w:rsid w:val="00D43DCA"/>
    <w:rsid w:val="00D4659E"/>
    <w:rsid w:val="00D51526"/>
    <w:rsid w:val="00D57AA8"/>
    <w:rsid w:val="00D60906"/>
    <w:rsid w:val="00D6122A"/>
    <w:rsid w:val="00D62287"/>
    <w:rsid w:val="00D63C37"/>
    <w:rsid w:val="00D6537B"/>
    <w:rsid w:val="00D6559E"/>
    <w:rsid w:val="00D65D1D"/>
    <w:rsid w:val="00D65EF7"/>
    <w:rsid w:val="00D6680F"/>
    <w:rsid w:val="00D67D1C"/>
    <w:rsid w:val="00D70D3F"/>
    <w:rsid w:val="00D719B8"/>
    <w:rsid w:val="00D72A1B"/>
    <w:rsid w:val="00D75477"/>
    <w:rsid w:val="00D760BC"/>
    <w:rsid w:val="00D76A0F"/>
    <w:rsid w:val="00D770D5"/>
    <w:rsid w:val="00D77537"/>
    <w:rsid w:val="00D776E6"/>
    <w:rsid w:val="00D779E0"/>
    <w:rsid w:val="00D77F96"/>
    <w:rsid w:val="00D80A73"/>
    <w:rsid w:val="00D81A7D"/>
    <w:rsid w:val="00D81F87"/>
    <w:rsid w:val="00D82491"/>
    <w:rsid w:val="00D82554"/>
    <w:rsid w:val="00D83842"/>
    <w:rsid w:val="00D85167"/>
    <w:rsid w:val="00D861E9"/>
    <w:rsid w:val="00D86658"/>
    <w:rsid w:val="00D869A1"/>
    <w:rsid w:val="00D86ADD"/>
    <w:rsid w:val="00D87559"/>
    <w:rsid w:val="00D9015C"/>
    <w:rsid w:val="00D901FF"/>
    <w:rsid w:val="00D91D21"/>
    <w:rsid w:val="00D9339A"/>
    <w:rsid w:val="00D933F4"/>
    <w:rsid w:val="00D93AEE"/>
    <w:rsid w:val="00D94604"/>
    <w:rsid w:val="00D95374"/>
    <w:rsid w:val="00D96C72"/>
    <w:rsid w:val="00DA1BD8"/>
    <w:rsid w:val="00DA24FD"/>
    <w:rsid w:val="00DA2A23"/>
    <w:rsid w:val="00DA2BA8"/>
    <w:rsid w:val="00DA2E9E"/>
    <w:rsid w:val="00DA3ADC"/>
    <w:rsid w:val="00DA41CE"/>
    <w:rsid w:val="00DA6675"/>
    <w:rsid w:val="00DA6BDE"/>
    <w:rsid w:val="00DA756D"/>
    <w:rsid w:val="00DB1EC8"/>
    <w:rsid w:val="00DB354F"/>
    <w:rsid w:val="00DB37E3"/>
    <w:rsid w:val="00DB41BB"/>
    <w:rsid w:val="00DB4347"/>
    <w:rsid w:val="00DB4BC1"/>
    <w:rsid w:val="00DB4C76"/>
    <w:rsid w:val="00DC0D15"/>
    <w:rsid w:val="00DC2B1E"/>
    <w:rsid w:val="00DC2EDB"/>
    <w:rsid w:val="00DC3384"/>
    <w:rsid w:val="00DC38BA"/>
    <w:rsid w:val="00DC4A4E"/>
    <w:rsid w:val="00DC58EC"/>
    <w:rsid w:val="00DC6523"/>
    <w:rsid w:val="00DC68E8"/>
    <w:rsid w:val="00DC7F1B"/>
    <w:rsid w:val="00DC7F44"/>
    <w:rsid w:val="00DD1105"/>
    <w:rsid w:val="00DD2BD8"/>
    <w:rsid w:val="00DD47BA"/>
    <w:rsid w:val="00DD572E"/>
    <w:rsid w:val="00DD57FD"/>
    <w:rsid w:val="00DD582F"/>
    <w:rsid w:val="00DD5AFF"/>
    <w:rsid w:val="00DD6A45"/>
    <w:rsid w:val="00DE01EF"/>
    <w:rsid w:val="00DE07DB"/>
    <w:rsid w:val="00DE0C67"/>
    <w:rsid w:val="00DE11BC"/>
    <w:rsid w:val="00DE200A"/>
    <w:rsid w:val="00DE32A9"/>
    <w:rsid w:val="00DE332E"/>
    <w:rsid w:val="00DE518D"/>
    <w:rsid w:val="00DE5801"/>
    <w:rsid w:val="00DE69BC"/>
    <w:rsid w:val="00DE72DD"/>
    <w:rsid w:val="00DF06FC"/>
    <w:rsid w:val="00DF076B"/>
    <w:rsid w:val="00DF14C0"/>
    <w:rsid w:val="00DF1DB8"/>
    <w:rsid w:val="00DF32D5"/>
    <w:rsid w:val="00DF4306"/>
    <w:rsid w:val="00DF4A87"/>
    <w:rsid w:val="00DF5A49"/>
    <w:rsid w:val="00DF6344"/>
    <w:rsid w:val="00DF6972"/>
    <w:rsid w:val="00E00609"/>
    <w:rsid w:val="00E037B5"/>
    <w:rsid w:val="00E03F8A"/>
    <w:rsid w:val="00E052BA"/>
    <w:rsid w:val="00E05455"/>
    <w:rsid w:val="00E05587"/>
    <w:rsid w:val="00E05C94"/>
    <w:rsid w:val="00E106D8"/>
    <w:rsid w:val="00E11345"/>
    <w:rsid w:val="00E14969"/>
    <w:rsid w:val="00E15FBA"/>
    <w:rsid w:val="00E16AD8"/>
    <w:rsid w:val="00E17B3E"/>
    <w:rsid w:val="00E20269"/>
    <w:rsid w:val="00E220C4"/>
    <w:rsid w:val="00E241D0"/>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494A"/>
    <w:rsid w:val="00E45087"/>
    <w:rsid w:val="00E471C1"/>
    <w:rsid w:val="00E47613"/>
    <w:rsid w:val="00E478FF"/>
    <w:rsid w:val="00E505C5"/>
    <w:rsid w:val="00E51602"/>
    <w:rsid w:val="00E52400"/>
    <w:rsid w:val="00E52D08"/>
    <w:rsid w:val="00E53450"/>
    <w:rsid w:val="00E54965"/>
    <w:rsid w:val="00E557A9"/>
    <w:rsid w:val="00E55BE5"/>
    <w:rsid w:val="00E5606E"/>
    <w:rsid w:val="00E573FD"/>
    <w:rsid w:val="00E601A4"/>
    <w:rsid w:val="00E62424"/>
    <w:rsid w:val="00E634E6"/>
    <w:rsid w:val="00E64E35"/>
    <w:rsid w:val="00E66297"/>
    <w:rsid w:val="00E66D5D"/>
    <w:rsid w:val="00E66DB2"/>
    <w:rsid w:val="00E66EF4"/>
    <w:rsid w:val="00E70BF5"/>
    <w:rsid w:val="00E712AF"/>
    <w:rsid w:val="00E716B8"/>
    <w:rsid w:val="00E721FF"/>
    <w:rsid w:val="00E72521"/>
    <w:rsid w:val="00E746E3"/>
    <w:rsid w:val="00E74BE2"/>
    <w:rsid w:val="00E75A4B"/>
    <w:rsid w:val="00E7634E"/>
    <w:rsid w:val="00E81132"/>
    <w:rsid w:val="00E81751"/>
    <w:rsid w:val="00E90734"/>
    <w:rsid w:val="00E908C8"/>
    <w:rsid w:val="00E91950"/>
    <w:rsid w:val="00E91BF3"/>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2DBA"/>
    <w:rsid w:val="00EB3ED7"/>
    <w:rsid w:val="00EB459D"/>
    <w:rsid w:val="00EB7F6F"/>
    <w:rsid w:val="00EC10C2"/>
    <w:rsid w:val="00EC1247"/>
    <w:rsid w:val="00EC226B"/>
    <w:rsid w:val="00EC27AF"/>
    <w:rsid w:val="00EC3606"/>
    <w:rsid w:val="00EC3E48"/>
    <w:rsid w:val="00EC3F6A"/>
    <w:rsid w:val="00EC4363"/>
    <w:rsid w:val="00EC66C5"/>
    <w:rsid w:val="00EC6F1E"/>
    <w:rsid w:val="00EC7017"/>
    <w:rsid w:val="00EC7BD1"/>
    <w:rsid w:val="00ED2809"/>
    <w:rsid w:val="00ED3C7A"/>
    <w:rsid w:val="00ED71BA"/>
    <w:rsid w:val="00ED7DB9"/>
    <w:rsid w:val="00EE02D2"/>
    <w:rsid w:val="00EE0662"/>
    <w:rsid w:val="00EE111C"/>
    <w:rsid w:val="00EE2F6A"/>
    <w:rsid w:val="00EE34C7"/>
    <w:rsid w:val="00EE58C1"/>
    <w:rsid w:val="00EE592E"/>
    <w:rsid w:val="00EE66FA"/>
    <w:rsid w:val="00EF03B6"/>
    <w:rsid w:val="00EF03B8"/>
    <w:rsid w:val="00EF06F3"/>
    <w:rsid w:val="00EF0C39"/>
    <w:rsid w:val="00EF1AD1"/>
    <w:rsid w:val="00EF2868"/>
    <w:rsid w:val="00EF35C8"/>
    <w:rsid w:val="00EF4BD4"/>
    <w:rsid w:val="00EF4CD8"/>
    <w:rsid w:val="00EF5686"/>
    <w:rsid w:val="00EF599E"/>
    <w:rsid w:val="00EF7F4B"/>
    <w:rsid w:val="00F0028E"/>
    <w:rsid w:val="00F00851"/>
    <w:rsid w:val="00F00C13"/>
    <w:rsid w:val="00F00DE9"/>
    <w:rsid w:val="00F00EDC"/>
    <w:rsid w:val="00F02C73"/>
    <w:rsid w:val="00F0444D"/>
    <w:rsid w:val="00F07C46"/>
    <w:rsid w:val="00F100AA"/>
    <w:rsid w:val="00F1167E"/>
    <w:rsid w:val="00F11ED7"/>
    <w:rsid w:val="00F13011"/>
    <w:rsid w:val="00F13E10"/>
    <w:rsid w:val="00F14B50"/>
    <w:rsid w:val="00F15468"/>
    <w:rsid w:val="00F15471"/>
    <w:rsid w:val="00F1645F"/>
    <w:rsid w:val="00F1684D"/>
    <w:rsid w:val="00F16CC3"/>
    <w:rsid w:val="00F173E0"/>
    <w:rsid w:val="00F174A2"/>
    <w:rsid w:val="00F17923"/>
    <w:rsid w:val="00F205DB"/>
    <w:rsid w:val="00F231F4"/>
    <w:rsid w:val="00F24627"/>
    <w:rsid w:val="00F2590C"/>
    <w:rsid w:val="00F26BAA"/>
    <w:rsid w:val="00F31150"/>
    <w:rsid w:val="00F32795"/>
    <w:rsid w:val="00F33695"/>
    <w:rsid w:val="00F3417E"/>
    <w:rsid w:val="00F34686"/>
    <w:rsid w:val="00F35283"/>
    <w:rsid w:val="00F362D9"/>
    <w:rsid w:val="00F36822"/>
    <w:rsid w:val="00F4035C"/>
    <w:rsid w:val="00F43450"/>
    <w:rsid w:val="00F43CC6"/>
    <w:rsid w:val="00F43FF5"/>
    <w:rsid w:val="00F4742B"/>
    <w:rsid w:val="00F477FE"/>
    <w:rsid w:val="00F51B9F"/>
    <w:rsid w:val="00F51CBB"/>
    <w:rsid w:val="00F51EF6"/>
    <w:rsid w:val="00F520A9"/>
    <w:rsid w:val="00F52376"/>
    <w:rsid w:val="00F5283A"/>
    <w:rsid w:val="00F52CFA"/>
    <w:rsid w:val="00F551F0"/>
    <w:rsid w:val="00F5523B"/>
    <w:rsid w:val="00F55252"/>
    <w:rsid w:val="00F55D43"/>
    <w:rsid w:val="00F573D7"/>
    <w:rsid w:val="00F610EF"/>
    <w:rsid w:val="00F62108"/>
    <w:rsid w:val="00F62E2A"/>
    <w:rsid w:val="00F639B8"/>
    <w:rsid w:val="00F6549A"/>
    <w:rsid w:val="00F65630"/>
    <w:rsid w:val="00F65BF9"/>
    <w:rsid w:val="00F65E9C"/>
    <w:rsid w:val="00F660E5"/>
    <w:rsid w:val="00F7081E"/>
    <w:rsid w:val="00F71F5B"/>
    <w:rsid w:val="00F72768"/>
    <w:rsid w:val="00F72800"/>
    <w:rsid w:val="00F72923"/>
    <w:rsid w:val="00F72F72"/>
    <w:rsid w:val="00F734F1"/>
    <w:rsid w:val="00F73D0F"/>
    <w:rsid w:val="00F76A48"/>
    <w:rsid w:val="00F76B46"/>
    <w:rsid w:val="00F814E6"/>
    <w:rsid w:val="00F822AE"/>
    <w:rsid w:val="00F822BF"/>
    <w:rsid w:val="00F83648"/>
    <w:rsid w:val="00F83FEE"/>
    <w:rsid w:val="00F84790"/>
    <w:rsid w:val="00F8490F"/>
    <w:rsid w:val="00F9104D"/>
    <w:rsid w:val="00F918AC"/>
    <w:rsid w:val="00F919A6"/>
    <w:rsid w:val="00F922C8"/>
    <w:rsid w:val="00F928E9"/>
    <w:rsid w:val="00F94A3B"/>
    <w:rsid w:val="00F95F31"/>
    <w:rsid w:val="00F9623E"/>
    <w:rsid w:val="00F96294"/>
    <w:rsid w:val="00F96471"/>
    <w:rsid w:val="00F977AC"/>
    <w:rsid w:val="00F97DAB"/>
    <w:rsid w:val="00FA002B"/>
    <w:rsid w:val="00FA1000"/>
    <w:rsid w:val="00FA3B00"/>
    <w:rsid w:val="00FA50D4"/>
    <w:rsid w:val="00FA57B1"/>
    <w:rsid w:val="00FA75D8"/>
    <w:rsid w:val="00FA76D1"/>
    <w:rsid w:val="00FA78B7"/>
    <w:rsid w:val="00FA7B26"/>
    <w:rsid w:val="00FB106D"/>
    <w:rsid w:val="00FB55D9"/>
    <w:rsid w:val="00FB5929"/>
    <w:rsid w:val="00FB6091"/>
    <w:rsid w:val="00FB6806"/>
    <w:rsid w:val="00FB6A5A"/>
    <w:rsid w:val="00FB73B4"/>
    <w:rsid w:val="00FB77EF"/>
    <w:rsid w:val="00FC0EF6"/>
    <w:rsid w:val="00FC2691"/>
    <w:rsid w:val="00FC4CF8"/>
    <w:rsid w:val="00FC5EDC"/>
    <w:rsid w:val="00FC75B6"/>
    <w:rsid w:val="00FD0071"/>
    <w:rsid w:val="00FD0980"/>
    <w:rsid w:val="00FD195B"/>
    <w:rsid w:val="00FD2BB1"/>
    <w:rsid w:val="00FD3F81"/>
    <w:rsid w:val="00FD4FCE"/>
    <w:rsid w:val="00FD537A"/>
    <w:rsid w:val="00FD6484"/>
    <w:rsid w:val="00FD68AD"/>
    <w:rsid w:val="00FE01E1"/>
    <w:rsid w:val="00FE05DC"/>
    <w:rsid w:val="00FE189C"/>
    <w:rsid w:val="00FE1B69"/>
    <w:rsid w:val="00FE2DD1"/>
    <w:rsid w:val="00FE3469"/>
    <w:rsid w:val="00FE4806"/>
    <w:rsid w:val="00FE50D8"/>
    <w:rsid w:val="00FE5420"/>
    <w:rsid w:val="00FE7060"/>
    <w:rsid w:val="00FF132B"/>
    <w:rsid w:val="00FF2BD4"/>
    <w:rsid w:val="00FF4661"/>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DB4347"/>
    <w:pPr>
      <w:keepNext/>
      <w:numPr>
        <w:numId w:val="1"/>
      </w:numPr>
      <w:tabs>
        <w:tab w:val="clear" w:pos="851"/>
      </w:tabs>
      <w:suppressAutoHyphens/>
      <w:spacing w:after="220"/>
      <w:ind w:left="709" w:hanging="709"/>
      <w:outlineLvl w:val="0"/>
    </w:pPr>
    <w:rPr>
      <w:rFonts w:ascii="Arial" w:hAnsi="Arial" w:cs="Arial"/>
      <w:b/>
      <w:caps/>
      <w:szCs w:val="22"/>
      <w:lang w:val="en-G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tabs>
        <w:tab w:val="num" w:pos="851"/>
      </w:tabs>
      <w:ind w:left="851" w:hanging="851"/>
    </w:pPr>
    <w:rPr>
      <w:caps w:val="0"/>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uiPriority w:val="59"/>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A6DB8"/>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918AC"/>
    <w:pPr>
      <w:ind w:left="720"/>
      <w:contextualSpacing/>
    </w:pPr>
  </w:style>
  <w:style w:type="character" w:styleId="LineNumber">
    <w:name w:val="line number"/>
    <w:basedOn w:val="DefaultParagraphFont"/>
    <w:semiHidden/>
    <w:unhideWhenUsed/>
    <w:rsid w:val="00174E6B"/>
  </w:style>
  <w:style w:type="paragraph" w:customStyle="1" w:styleId="Default">
    <w:name w:val="Default"/>
    <w:rsid w:val="00BE5DF0"/>
    <w:pPr>
      <w:autoSpaceDE w:val="0"/>
      <w:autoSpaceDN w:val="0"/>
      <w:adjustRightInd w:val="0"/>
    </w:pPr>
    <w:rPr>
      <w:rFonts w:ascii="Arial" w:eastAsiaTheme="minorHAnsi" w:hAnsi="Arial" w:cs="Arial"/>
      <w:color w:val="000000"/>
      <w:sz w:val="24"/>
      <w:szCs w:val="24"/>
      <w:lang w:val="en-US" w:eastAsia="en-US"/>
    </w:rPr>
  </w:style>
  <w:style w:type="character" w:customStyle="1" w:styleId="A7">
    <w:name w:val="A7"/>
    <w:uiPriority w:val="99"/>
    <w:rsid w:val="008C183E"/>
    <w:rPr>
      <w:rFonts w:cs="Cambria"/>
      <w:color w:val="000000"/>
      <w:sz w:val="22"/>
      <w:szCs w:val="22"/>
      <w:u w:val="single"/>
    </w:rPr>
  </w:style>
  <w:style w:type="paragraph" w:customStyle="1" w:styleId="Pa15">
    <w:name w:val="Pa15"/>
    <w:basedOn w:val="Default"/>
    <w:next w:val="Default"/>
    <w:uiPriority w:val="99"/>
    <w:rsid w:val="008C183E"/>
    <w:pPr>
      <w:spacing w:line="221" w:lineRule="atLeast"/>
    </w:pPr>
    <w:rPr>
      <w:rFonts w:ascii="Cambria" w:eastAsia="SimSun" w:hAnsi="Cambria" w:cs="Times New Roman"/>
      <w:color w:val="auto"/>
      <w:lang w:eastAsia="en-AU"/>
    </w:rPr>
  </w:style>
  <w:style w:type="paragraph" w:customStyle="1" w:styleId="Pa24">
    <w:name w:val="Pa24"/>
    <w:basedOn w:val="Default"/>
    <w:next w:val="Default"/>
    <w:uiPriority w:val="99"/>
    <w:rsid w:val="008C183E"/>
    <w:pPr>
      <w:spacing w:line="221" w:lineRule="atLeast"/>
    </w:pPr>
    <w:rPr>
      <w:rFonts w:ascii="Cambria" w:eastAsia="SimSun" w:hAnsi="Cambria" w:cs="Times New Roman"/>
      <w:color w:val="auto"/>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41624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A46135-27C3-4FDD-853C-95A7CED20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8622</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2020-10-21T05:21:00Z</dcterms:created>
  <dcterms:modified xsi:type="dcterms:W3CDTF">2020-10-21T05:59:00Z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