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D45" w14:textId="497D932B" w:rsidR="00A72F9B" w:rsidRDefault="00004315" w:rsidP="00CE16B9">
      <w:pPr>
        <w:tabs>
          <w:tab w:val="right" w:pos="9480"/>
        </w:tabs>
        <w:jc w:val="center"/>
        <w:rPr>
          <w:b/>
        </w:rPr>
      </w:pPr>
      <w:r>
        <w:rPr>
          <w:noProof/>
          <w:lang w:val="en-US" w:eastAsia="zh-CN"/>
        </w:rPr>
        <w:drawing>
          <wp:inline distT="0" distB="0" distL="0" distR="0" wp14:anchorId="7183A1D3" wp14:editId="61E4073F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7E28A" w14:textId="77777777" w:rsidR="00CE16B9" w:rsidRDefault="00CE16B9" w:rsidP="00B95574">
      <w:pPr>
        <w:pStyle w:val="DocTitle"/>
        <w:rPr>
          <w:color w:val="365F91" w:themeColor="accent1" w:themeShade="BF"/>
        </w:rPr>
      </w:pPr>
    </w:p>
    <w:p w14:paraId="6DFE2545" w14:textId="177244F0" w:rsidR="00153AEA" w:rsidRPr="00153AEA" w:rsidRDefault="00A97A16" w:rsidP="00153AEA">
      <w:pPr>
        <w:pStyle w:val="DocTitle"/>
        <w:rPr>
          <w:color w:val="365F91" w:themeColor="accent1" w:themeShade="BF"/>
        </w:rPr>
      </w:pPr>
      <w:r>
        <w:rPr>
          <w:color w:val="365F91" w:themeColor="accent1" w:themeShade="BF"/>
        </w:rPr>
        <w:t>Management System Manual</w:t>
      </w:r>
    </w:p>
    <w:p w14:paraId="1E9548F9" w14:textId="77777777" w:rsidR="00B95574" w:rsidRDefault="00B95574" w:rsidP="00B95574">
      <w:pPr>
        <w:pStyle w:val="NormalSingle"/>
      </w:pPr>
    </w:p>
    <w:p w14:paraId="6FF7EA6B" w14:textId="5C280B7B" w:rsidR="00141574" w:rsidRDefault="00141574" w:rsidP="00141574">
      <w:pPr>
        <w:pStyle w:val="NormalSingle"/>
        <w:rPr>
          <w:b/>
          <w:sz w:val="28"/>
          <w:szCs w:val="28"/>
        </w:rPr>
      </w:pPr>
    </w:p>
    <w:p w14:paraId="074D5CCE" w14:textId="77777777" w:rsidR="00A97A16" w:rsidRPr="00736B09" w:rsidRDefault="00A97A16" w:rsidP="00141574">
      <w:pPr>
        <w:pStyle w:val="NormalSingle"/>
        <w:rPr>
          <w:b/>
          <w:sz w:val="28"/>
          <w:szCs w:val="28"/>
        </w:rPr>
      </w:pPr>
    </w:p>
    <w:p w14:paraId="601D3BAB" w14:textId="77777777" w:rsidR="00B95574" w:rsidRDefault="00B95574" w:rsidP="00B95574">
      <w:pPr>
        <w:pStyle w:val="NormalSingle"/>
      </w:pPr>
    </w:p>
    <w:p w14:paraId="5C86E656" w14:textId="77777777" w:rsidR="00B95574" w:rsidRDefault="00B95574" w:rsidP="00B95574">
      <w:pPr>
        <w:pStyle w:val="NormalSingle"/>
      </w:pPr>
    </w:p>
    <w:p w14:paraId="3E3F5B91" w14:textId="77777777" w:rsidR="00B95574" w:rsidRDefault="00B95574" w:rsidP="00B95574">
      <w:pPr>
        <w:pStyle w:val="NormalSingle"/>
      </w:pPr>
    </w:p>
    <w:p w14:paraId="1FA899DA" w14:textId="0665559B" w:rsidR="00B95574" w:rsidRDefault="00B95574" w:rsidP="00B95574">
      <w:pPr>
        <w:pStyle w:val="NormalSingle"/>
      </w:pPr>
    </w:p>
    <w:p w14:paraId="2223014F" w14:textId="77777777" w:rsidR="00B95574" w:rsidRDefault="00B95574" w:rsidP="00B95574">
      <w:pPr>
        <w:pStyle w:val="NormalSingle"/>
      </w:pPr>
    </w:p>
    <w:p w14:paraId="33F6079F" w14:textId="77777777" w:rsidR="00B95574" w:rsidRDefault="00B95574" w:rsidP="00B95574">
      <w:pPr>
        <w:pStyle w:val="NormalSingle"/>
      </w:pPr>
    </w:p>
    <w:p w14:paraId="008F2307" w14:textId="77777777" w:rsidR="00B95574" w:rsidRDefault="00B95574" w:rsidP="00C3194E">
      <w:pPr>
        <w:pStyle w:val="NormalSingle"/>
      </w:pPr>
    </w:p>
    <w:p w14:paraId="0E3F62DE" w14:textId="77777777" w:rsidR="00794FEF" w:rsidRDefault="00794FEF" w:rsidP="00B95574">
      <w:pPr>
        <w:pStyle w:val="NormalSingle"/>
      </w:pPr>
    </w:p>
    <w:p w14:paraId="2AC903E8" w14:textId="1BB6119B" w:rsidR="007B4867" w:rsidRDefault="007B4867" w:rsidP="00B95574">
      <w:pPr>
        <w:pStyle w:val="NormalSingle"/>
      </w:pPr>
    </w:p>
    <w:p w14:paraId="7CA79712" w14:textId="77777777" w:rsidR="007B4867" w:rsidRDefault="007B4867" w:rsidP="00B95574">
      <w:pPr>
        <w:pStyle w:val="NormalSingle"/>
      </w:pPr>
    </w:p>
    <w:p w14:paraId="070EC723" w14:textId="53850592" w:rsidR="007B4867" w:rsidRDefault="007B4867" w:rsidP="00B95574">
      <w:pPr>
        <w:pStyle w:val="NormalSingle"/>
      </w:pPr>
    </w:p>
    <w:p w14:paraId="5CFA3BC4" w14:textId="77777777" w:rsidR="007B4867" w:rsidRDefault="007B4867" w:rsidP="00B95574">
      <w:pPr>
        <w:pStyle w:val="NormalSingle"/>
      </w:pPr>
    </w:p>
    <w:p w14:paraId="06D3B4EF" w14:textId="77777777" w:rsidR="00794FEF" w:rsidRDefault="00794FEF" w:rsidP="00B95574">
      <w:pPr>
        <w:pStyle w:val="NormalSingle"/>
      </w:pPr>
    </w:p>
    <w:p w14:paraId="02D0E96E" w14:textId="77777777" w:rsidR="00794FEF" w:rsidRDefault="00794FEF" w:rsidP="00B95574">
      <w:pPr>
        <w:pStyle w:val="NormalSingle"/>
      </w:pPr>
    </w:p>
    <w:p w14:paraId="51207852" w14:textId="77777777" w:rsidR="00E106D8" w:rsidRDefault="00E106D8" w:rsidP="00E106D8">
      <w:pPr>
        <w:pStyle w:val="NormalSingle"/>
        <w:tabs>
          <w:tab w:val="left" w:pos="2760"/>
        </w:tabs>
      </w:pPr>
      <w:r>
        <w:tab/>
      </w:r>
    </w:p>
    <w:p w14:paraId="65B4B854" w14:textId="77777777" w:rsidR="00E106D8" w:rsidRDefault="00E106D8" w:rsidP="00B95574">
      <w:pPr>
        <w:pStyle w:val="NormalSingle"/>
      </w:pPr>
    </w:p>
    <w:p w14:paraId="611066D9" w14:textId="77777777" w:rsidR="00E106D8" w:rsidRDefault="00E106D8" w:rsidP="00B95574">
      <w:pPr>
        <w:pStyle w:val="NormalSingle"/>
      </w:pPr>
    </w:p>
    <w:p w14:paraId="25DFE4D3" w14:textId="46BD4EE0" w:rsidR="00B95574" w:rsidRPr="00E106D8" w:rsidRDefault="007D5F9D" w:rsidP="00B95574">
      <w:pPr>
        <w:rPr>
          <w:rFonts w:ascii="Arial" w:hAnsi="Arial" w:cs="Arial"/>
          <w:b/>
          <w:sz w:val="24"/>
          <w:szCs w:val="24"/>
        </w:rPr>
      </w:pPr>
      <w:r w:rsidRPr="00E106D8">
        <w:rPr>
          <w:rFonts w:ascii="Arial" w:hAnsi="Arial" w:cs="Arial"/>
          <w:b/>
          <w:sz w:val="24"/>
          <w:szCs w:val="24"/>
        </w:rPr>
        <w:t>Issue No.</w:t>
      </w:r>
      <w:r w:rsidR="00E106D8">
        <w:rPr>
          <w:rFonts w:ascii="Arial" w:hAnsi="Arial" w:cs="Arial"/>
          <w:b/>
          <w:sz w:val="24"/>
          <w:szCs w:val="24"/>
        </w:rPr>
        <w:tab/>
      </w:r>
      <w:r w:rsidR="00517E8D">
        <w:rPr>
          <w:rFonts w:ascii="Arial" w:hAnsi="Arial" w:cs="Arial"/>
          <w:b/>
          <w:sz w:val="24"/>
          <w:szCs w:val="24"/>
        </w:rPr>
        <w:tab/>
      </w:r>
      <w:r w:rsidR="00E9604F">
        <w:rPr>
          <w:rFonts w:ascii="Arial" w:hAnsi="Arial" w:cs="Arial"/>
          <w:b/>
          <w:sz w:val="24"/>
          <w:szCs w:val="24"/>
        </w:rPr>
        <w:t>1</w:t>
      </w:r>
      <w:r w:rsidR="004F2A54">
        <w:rPr>
          <w:rFonts w:ascii="Arial" w:hAnsi="Arial" w:cs="Arial"/>
          <w:b/>
          <w:sz w:val="24"/>
          <w:szCs w:val="24"/>
        </w:rPr>
        <w:t>.</w:t>
      </w:r>
      <w:r w:rsidR="00863D3E">
        <w:rPr>
          <w:rFonts w:ascii="Arial" w:hAnsi="Arial" w:cs="Arial"/>
          <w:b/>
          <w:sz w:val="24"/>
          <w:szCs w:val="24"/>
        </w:rPr>
        <w:t>5</w:t>
      </w:r>
    </w:p>
    <w:p w14:paraId="350BF482" w14:textId="5C518091" w:rsidR="008B68E0" w:rsidRDefault="008B68E0" w:rsidP="008B68E0">
      <w:pPr>
        <w:rPr>
          <w:rFonts w:ascii="Arial" w:hAnsi="Arial" w:cs="Arial"/>
          <w:b/>
          <w:bCs/>
          <w:sz w:val="24"/>
          <w:szCs w:val="24"/>
        </w:rPr>
      </w:pPr>
      <w:r w:rsidRPr="00E106D8">
        <w:rPr>
          <w:rFonts w:ascii="Arial" w:hAnsi="Arial" w:cs="Arial"/>
          <w:b/>
          <w:bCs/>
          <w:sz w:val="24"/>
          <w:szCs w:val="24"/>
        </w:rPr>
        <w:t>Issue Date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17E8D">
        <w:rPr>
          <w:rFonts w:ascii="Arial" w:hAnsi="Arial" w:cs="Arial"/>
          <w:b/>
          <w:bCs/>
          <w:sz w:val="24"/>
          <w:szCs w:val="24"/>
        </w:rPr>
        <w:tab/>
      </w:r>
      <w:r w:rsidR="00012DE0">
        <w:rPr>
          <w:rFonts w:ascii="Arial" w:hAnsi="Arial" w:cs="Arial"/>
          <w:b/>
          <w:bCs/>
          <w:sz w:val="24"/>
          <w:szCs w:val="24"/>
        </w:rPr>
        <w:t>2</w:t>
      </w:r>
      <w:r w:rsidR="00863D3E">
        <w:rPr>
          <w:rFonts w:ascii="Arial" w:hAnsi="Arial" w:cs="Arial"/>
          <w:b/>
          <w:bCs/>
          <w:sz w:val="24"/>
          <w:szCs w:val="24"/>
        </w:rPr>
        <w:t>3</w:t>
      </w:r>
      <w:r w:rsidR="00012DE0">
        <w:rPr>
          <w:rFonts w:ascii="Arial" w:hAnsi="Arial" w:cs="Arial"/>
          <w:b/>
          <w:bCs/>
          <w:sz w:val="24"/>
          <w:szCs w:val="24"/>
        </w:rPr>
        <w:t xml:space="preserve"> March 2022</w:t>
      </w:r>
    </w:p>
    <w:p w14:paraId="400288F0" w14:textId="4333BA73" w:rsidR="00517E8D" w:rsidRPr="00E106D8" w:rsidRDefault="00517E8D" w:rsidP="008B68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Date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12DE0">
        <w:rPr>
          <w:rFonts w:ascii="Arial" w:hAnsi="Arial" w:cs="Arial"/>
          <w:b/>
          <w:bCs/>
          <w:sz w:val="24"/>
          <w:szCs w:val="24"/>
        </w:rPr>
        <w:t>2</w:t>
      </w:r>
      <w:r w:rsidR="00863D3E">
        <w:rPr>
          <w:rFonts w:ascii="Arial" w:hAnsi="Arial" w:cs="Arial"/>
          <w:b/>
          <w:bCs/>
          <w:sz w:val="24"/>
          <w:szCs w:val="24"/>
        </w:rPr>
        <w:t>3</w:t>
      </w:r>
      <w:r w:rsidR="00012DE0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1D4A50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39B44708" w14:textId="0BCB8AAF" w:rsidR="001B1055" w:rsidRPr="001B1055" w:rsidRDefault="001B1055" w:rsidP="001B1055">
      <w:pPr>
        <w:tabs>
          <w:tab w:val="center" w:pos="4800"/>
          <w:tab w:val="left" w:pos="6000"/>
          <w:tab w:val="right" w:pos="9480"/>
        </w:tabs>
        <w:spacing w:before="120"/>
      </w:pPr>
      <w:r>
        <w:rPr>
          <w:rFonts w:ascii="Arial" w:hAnsi="Arial" w:cs="Arial"/>
          <w:b/>
          <w:color w:val="365F91" w:themeColor="accent1" w:themeShade="BF"/>
          <w:szCs w:val="22"/>
          <w:highlight w:val="yellow"/>
        </w:rPr>
        <w:br w:type="page"/>
      </w:r>
    </w:p>
    <w:p w14:paraId="5B11975F" w14:textId="12B1E54D" w:rsidR="008B68E0" w:rsidRPr="008B68E0" w:rsidRDefault="008B68E0" w:rsidP="007C3572">
      <w:pPr>
        <w:tabs>
          <w:tab w:val="left" w:pos="4740"/>
        </w:tabs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lastRenderedPageBreak/>
        <w:t>AUTHORSHIP</w:t>
      </w:r>
    </w:p>
    <w:p w14:paraId="4CE8FD90" w14:textId="405C5095" w:rsidR="008B68E0" w:rsidRPr="008B68E0" w:rsidRDefault="008B68E0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  <w:r w:rsidRPr="008B68E0">
        <w:rPr>
          <w:rFonts w:ascii="Arial" w:hAnsi="Arial" w:cs="Arial"/>
        </w:rPr>
        <w:t xml:space="preserve">This document was produced by the APAC </w:t>
      </w:r>
      <w:r w:rsidR="007A6B3A">
        <w:rPr>
          <w:rFonts w:ascii="Arial" w:hAnsi="Arial" w:cs="Arial"/>
        </w:rPr>
        <w:t>Executive</w:t>
      </w:r>
      <w:r w:rsidRPr="008B68E0">
        <w:rPr>
          <w:rFonts w:ascii="Arial" w:hAnsi="Arial" w:cs="Arial"/>
        </w:rPr>
        <w:t xml:space="preserve"> Committee.</w:t>
      </w:r>
    </w:p>
    <w:p w14:paraId="06F2BDC7" w14:textId="1712E71E" w:rsidR="007A1DF6" w:rsidRPr="008B68E0" w:rsidRDefault="007A1DF6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</w:p>
    <w:p w14:paraId="2967288D" w14:textId="77777777" w:rsidR="007A1DF6" w:rsidRPr="008B68E0" w:rsidRDefault="007A1DF6" w:rsidP="007C3572">
      <w:pPr>
        <w:tabs>
          <w:tab w:val="left" w:pos="4740"/>
        </w:tabs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t>COPYRIGHT</w:t>
      </w:r>
    </w:p>
    <w:p w14:paraId="758B77F8" w14:textId="77777777" w:rsidR="007A1DF6" w:rsidRPr="008B68E0" w:rsidRDefault="007A1DF6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  <w:r w:rsidRPr="008B68E0">
        <w:rPr>
          <w:rFonts w:ascii="Arial" w:hAnsi="Arial" w:cs="Arial"/>
        </w:rPr>
        <w:t>Copyright i</w:t>
      </w:r>
      <w:r w:rsidR="00A1647A" w:rsidRPr="008B68E0">
        <w:rPr>
          <w:rFonts w:ascii="Arial" w:hAnsi="Arial" w:cs="Arial"/>
        </w:rPr>
        <w:t>n this document belongs to APAC. No part may be reproduced for commercial exploitation without the prior written consent of APAC.</w:t>
      </w:r>
    </w:p>
    <w:p w14:paraId="028661A1" w14:textId="77777777" w:rsidR="007A1DF6" w:rsidRPr="008B68E0" w:rsidRDefault="007A1DF6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</w:p>
    <w:p w14:paraId="3EE27B57" w14:textId="77777777" w:rsidR="00C03027" w:rsidRPr="008B68E0" w:rsidRDefault="00C03027" w:rsidP="007C3572">
      <w:pPr>
        <w:tabs>
          <w:tab w:val="left" w:pos="4740"/>
        </w:tabs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t>FURTHER INFORMATION</w:t>
      </w:r>
    </w:p>
    <w:p w14:paraId="62550480" w14:textId="77777777" w:rsidR="00F44075" w:rsidRDefault="00F44075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  <w:r w:rsidRPr="00277658">
        <w:rPr>
          <w:rFonts w:ascii="Arial" w:hAnsi="Arial" w:cs="Arial"/>
        </w:rPr>
        <w:t xml:space="preserve">For further information about APAC or this document, please contact the APAC Secretariat.  Contact details can be found at </w:t>
      </w:r>
      <w:hyperlink r:id="rId9" w:history="1">
        <w:r w:rsidRPr="00324059">
          <w:rPr>
            <w:rStyle w:val="Hyperlink"/>
            <w:rFonts w:ascii="Arial" w:hAnsi="Arial" w:cs="Arial"/>
          </w:rPr>
          <w:t>www.apac-accreditation.org</w:t>
        </w:r>
      </w:hyperlink>
      <w:r w:rsidRPr="00277658">
        <w:rPr>
          <w:rFonts w:ascii="Arial" w:hAnsi="Arial" w:cs="Arial"/>
        </w:rPr>
        <w:t>.</w:t>
      </w:r>
    </w:p>
    <w:p w14:paraId="12FE5CB5" w14:textId="77777777" w:rsidR="007A1DF6" w:rsidRDefault="007A1DF6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</w:p>
    <w:p w14:paraId="4337473F" w14:textId="3A0294F0" w:rsidR="00ED2809" w:rsidRDefault="00ED2809" w:rsidP="007C35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8A07E" w14:textId="77777777" w:rsidR="006742C5" w:rsidRDefault="006742C5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</w:rPr>
      </w:pPr>
    </w:p>
    <w:p w14:paraId="3AB51E45" w14:textId="77777777" w:rsidR="00A72F9B" w:rsidRPr="0028236D" w:rsidRDefault="006F0EF9" w:rsidP="007C3572">
      <w:pPr>
        <w:tabs>
          <w:tab w:val="center" w:pos="4800"/>
          <w:tab w:val="left" w:pos="6000"/>
          <w:tab w:val="right" w:pos="9480"/>
        </w:tabs>
        <w:spacing w:before="120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28236D">
        <w:rPr>
          <w:rFonts w:ascii="Arial" w:hAnsi="Arial" w:cs="Arial"/>
          <w:b/>
          <w:color w:val="365F91" w:themeColor="accent1" w:themeShade="BF"/>
          <w:sz w:val="28"/>
          <w:szCs w:val="28"/>
        </w:rPr>
        <w:t>CONTENTS</w:t>
      </w:r>
    </w:p>
    <w:p w14:paraId="6C9F1DD7" w14:textId="040451FA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APAC OVERVIEW</w:t>
      </w:r>
      <w:r>
        <w:rPr>
          <w:noProof/>
        </w:rPr>
        <w:tab/>
        <w:t>4</w:t>
      </w:r>
    </w:p>
    <w:p w14:paraId="2F48B519" w14:textId="5B5A83E2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A26519">
        <w:rPr>
          <w:rFonts w:eastAsia="Times New Roman"/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APAC QUALITY POLICY</w:t>
      </w:r>
      <w:r>
        <w:rPr>
          <w:noProof/>
        </w:rPr>
        <w:tab/>
        <w:t>4</w:t>
      </w:r>
    </w:p>
    <w:p w14:paraId="13585188" w14:textId="4E7439C4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APAC STRUCTURE</w:t>
      </w:r>
      <w:r>
        <w:rPr>
          <w:noProof/>
        </w:rPr>
        <w:tab/>
        <w:t>5</w:t>
      </w:r>
    </w:p>
    <w:p w14:paraId="3E3C92E4" w14:textId="526814D3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A26519">
        <w:rPr>
          <w:rFonts w:eastAsia="Times New Roman"/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EXTERNAL DOCUMENTS APPLICABLE TO APAC AND APAC MRA SIGNATORIES</w:t>
      </w:r>
      <w:r>
        <w:rPr>
          <w:noProof/>
        </w:rPr>
        <w:tab/>
        <w:t>5</w:t>
      </w:r>
    </w:p>
    <w:p w14:paraId="34DC0F6B" w14:textId="7F400065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OVERVIEW OF APAC DOCUMENTATION</w:t>
      </w:r>
      <w:r>
        <w:rPr>
          <w:noProof/>
        </w:rPr>
        <w:tab/>
        <w:t>5</w:t>
      </w:r>
    </w:p>
    <w:p w14:paraId="7948467F" w14:textId="47557EC6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A26519">
        <w:rPr>
          <w:rFonts w:eastAsia="Times New Roman"/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DOCUMENT CONTROL</w:t>
      </w:r>
      <w:r>
        <w:rPr>
          <w:noProof/>
        </w:rPr>
        <w:tab/>
        <w:t>6</w:t>
      </w:r>
    </w:p>
    <w:p w14:paraId="64C5730A" w14:textId="1B9D4F55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A26519">
        <w:rPr>
          <w:rFonts w:eastAsia="Times New Roman"/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MANAGEMENT REVIEW AND INTERNAL AUDITS</w:t>
      </w:r>
      <w:r>
        <w:rPr>
          <w:noProof/>
        </w:rPr>
        <w:tab/>
        <w:t>6</w:t>
      </w:r>
    </w:p>
    <w:p w14:paraId="05DB3F0C" w14:textId="11A8B63D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COMPLAINTS AND APPEALS</w:t>
      </w:r>
      <w:r>
        <w:rPr>
          <w:noProof/>
        </w:rPr>
        <w:tab/>
        <w:t>6</w:t>
      </w:r>
    </w:p>
    <w:p w14:paraId="470E5EDD" w14:textId="44248E60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CONFIDENTIALITY</w:t>
      </w:r>
      <w:r>
        <w:rPr>
          <w:noProof/>
        </w:rPr>
        <w:tab/>
        <w:t>7</w:t>
      </w:r>
    </w:p>
    <w:p w14:paraId="0D5A2446" w14:textId="4A338CC3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A26519">
        <w:rPr>
          <w:rFonts w:eastAsia="Times New Roman"/>
          <w:noProof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CONFLICT OF INTEREST</w:t>
      </w:r>
      <w:r>
        <w:rPr>
          <w:noProof/>
        </w:rPr>
        <w:tab/>
        <w:t>7</w:t>
      </w:r>
    </w:p>
    <w:p w14:paraId="562E38B1" w14:textId="12A5603C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A26519">
        <w:rPr>
          <w:rFonts w:eastAsia="Times New Roman"/>
          <w:noProof/>
        </w:rPr>
        <w:t>11.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APAC WEBSITE</w:t>
      </w:r>
      <w:r>
        <w:rPr>
          <w:noProof/>
        </w:rPr>
        <w:tab/>
        <w:t>7</w:t>
      </w:r>
    </w:p>
    <w:p w14:paraId="4641BF08" w14:textId="4143C171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DEPARTURES FROM DOCUMENTED APAC PROCEDURES</w:t>
      </w:r>
      <w:r>
        <w:rPr>
          <w:noProof/>
        </w:rPr>
        <w:tab/>
        <w:t>8</w:t>
      </w:r>
    </w:p>
    <w:p w14:paraId="634A82DA" w14:textId="6AF83CCF" w:rsidR="00DE6501" w:rsidRDefault="00DE6501" w:rsidP="00DE6501">
      <w:pPr>
        <w:pStyle w:val="TOC1"/>
        <w:tabs>
          <w:tab w:val="clear" w:pos="440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</w:rPr>
        <w:t>AMENDMENT TABLE</w:t>
      </w:r>
      <w:r>
        <w:rPr>
          <w:noProof/>
        </w:rPr>
        <w:tab/>
        <w:t>8</w:t>
      </w:r>
    </w:p>
    <w:p w14:paraId="3C8AC315" w14:textId="5776102D" w:rsidR="00DE6501" w:rsidRDefault="00DE650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</w:rPr>
        <w:t>APPENDIX 1 – TABLE OF AUTHORITIES</w:t>
      </w:r>
      <w:r>
        <w:rPr>
          <w:noProof/>
        </w:rPr>
        <w:tab/>
        <w:t>10</w:t>
      </w:r>
    </w:p>
    <w:p w14:paraId="3F4DBA10" w14:textId="326AC6F5" w:rsidR="00A72F9B" w:rsidRDefault="00A72F9B" w:rsidP="007C3572">
      <w:pPr>
        <w:tabs>
          <w:tab w:val="center" w:pos="4800"/>
          <w:tab w:val="left" w:pos="6000"/>
          <w:tab w:val="right" w:pos="9480"/>
        </w:tabs>
        <w:spacing w:before="120"/>
      </w:pPr>
    </w:p>
    <w:p w14:paraId="23E7C1EB" w14:textId="77777777" w:rsidR="00A72F9B" w:rsidRDefault="00A72F9B" w:rsidP="007C3572">
      <w:pPr>
        <w:widowControl w:val="0"/>
        <w:ind w:right="635"/>
        <w:rPr>
          <w:b/>
        </w:rPr>
      </w:pPr>
    </w:p>
    <w:p w14:paraId="0D072080" w14:textId="77777777" w:rsidR="00794FEF" w:rsidRDefault="00794FEF" w:rsidP="007C3572">
      <w:pPr>
        <w:widowControl w:val="0"/>
        <w:ind w:right="635"/>
        <w:rPr>
          <w:b/>
        </w:rPr>
      </w:pPr>
    </w:p>
    <w:p w14:paraId="657696F4" w14:textId="77777777" w:rsidR="00794FEF" w:rsidRDefault="00AD58D4" w:rsidP="007C3572">
      <w:pPr>
        <w:tabs>
          <w:tab w:val="left" w:pos="474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51F05DD9" w14:textId="0D1E48D3" w:rsidR="00177306" w:rsidRPr="00AD00B9" w:rsidRDefault="00177306" w:rsidP="007C3572">
      <w:pPr>
        <w:pStyle w:val="Heading1"/>
        <w:jc w:val="both"/>
      </w:pPr>
      <w:bookmarkStart w:id="0" w:name="_Toc94693978"/>
      <w:r w:rsidRPr="00AD00B9">
        <w:lastRenderedPageBreak/>
        <w:t xml:space="preserve">APAC </w:t>
      </w:r>
      <w:r w:rsidR="004E5447" w:rsidRPr="00AD00B9">
        <w:t>OVERVIEW</w:t>
      </w:r>
      <w:bookmarkEnd w:id="0"/>
    </w:p>
    <w:p w14:paraId="05494405" w14:textId="73587147" w:rsidR="005C3CE0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b/>
          <w:szCs w:val="22"/>
          <w:lang w:val="en-US" w:eastAsia="en-AU"/>
        </w:rPr>
        <w:tab/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The Asia Pacific Accreditation Cooperation Incorporated (APAC) is a cooperation of accreditors of conformity assessment bodies including but not limited to laboratories, inspection bodies, certification bodies, </w:t>
      </w:r>
      <w:r w:rsidR="00DD125C">
        <w:rPr>
          <w:rFonts w:ascii="Arial" w:eastAsia="Times New Roman" w:hAnsi="Arial"/>
          <w:szCs w:val="22"/>
          <w:lang w:val="en-US" w:eastAsia="en-AU"/>
        </w:rPr>
        <w:t xml:space="preserve">validation and verification bodies, </w:t>
      </w:r>
      <w:r w:rsidRPr="00177306">
        <w:rPr>
          <w:rFonts w:ascii="Arial" w:eastAsia="Times New Roman" w:hAnsi="Arial"/>
          <w:szCs w:val="22"/>
          <w:lang w:val="en-US" w:eastAsia="en-AU"/>
        </w:rPr>
        <w:t>reference material producers and proficiency testing providers in the Asia Pacific region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0562C80C" w14:textId="0F1C4F3B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APAC was established on 1 January 2019 on the merger of the Asia Pacific Laboratory Accreditation Cooperation (APLAC) and the Pacific Accreditation Cooperation (PAC)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APAC is an incorporated body in New Zealand under the Incorporated Societies Act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75CFD66E" w14:textId="6EC4C152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</w:r>
      <w:r w:rsidR="00DD125C">
        <w:rPr>
          <w:rFonts w:ascii="Arial" w:eastAsia="Times New Roman" w:hAnsi="Arial"/>
          <w:szCs w:val="22"/>
          <w:lang w:val="en-US" w:eastAsia="en-AU"/>
        </w:rPr>
        <w:t>Memoranda of Understanding (</w:t>
      </w:r>
      <w:r w:rsidRPr="00177306">
        <w:rPr>
          <w:rFonts w:ascii="Arial" w:eastAsia="Times New Roman" w:hAnsi="Arial"/>
          <w:szCs w:val="22"/>
          <w:lang w:val="en-US" w:eastAsia="en-AU"/>
        </w:rPr>
        <w:t>MoUs</w:t>
      </w:r>
      <w:r w:rsidR="00DD125C">
        <w:rPr>
          <w:rFonts w:ascii="Arial" w:eastAsia="Times New Roman" w:hAnsi="Arial"/>
          <w:szCs w:val="22"/>
          <w:lang w:val="en-US" w:eastAsia="en-AU"/>
        </w:rPr>
        <w:t>)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and other recognition arrangements (including multilateral mutual recognition arrangements) signed by APLAC and PAC have been assigned to APAC with the agreement of the third parties concerned. </w:t>
      </w:r>
    </w:p>
    <w:p w14:paraId="191C67AE" w14:textId="2EAD1E5B" w:rsidR="00CD2BDE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The APAC General Assembly is the primary body of APAC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The Executive Committee is responsible to the General Assembly for the effective implementation of APAC’s objectives as described in the Constitution, and for the day-to-day management of APAC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The APAC Secretariat supports the work of the General Assembly and the Executive Committee and reports directly to the Executive Committee.</w:t>
      </w:r>
    </w:p>
    <w:p w14:paraId="5FC533F6" w14:textId="493C2C01" w:rsidR="00177306" w:rsidRPr="00AD00B9" w:rsidRDefault="00522AF5" w:rsidP="007C3572">
      <w:pPr>
        <w:pStyle w:val="Heading1"/>
        <w:jc w:val="both"/>
        <w:rPr>
          <w:rFonts w:eastAsia="Times New Roman"/>
          <w:szCs w:val="22"/>
        </w:rPr>
      </w:pPr>
      <w:bookmarkStart w:id="1" w:name="_Toc94693979"/>
      <w:r w:rsidRPr="00522AF5">
        <w:t>APAC QUALITY POLICY</w:t>
      </w:r>
      <w:bookmarkEnd w:id="1"/>
      <w:r w:rsidRPr="00177306">
        <w:t xml:space="preserve"> </w:t>
      </w:r>
    </w:p>
    <w:p w14:paraId="51E69DDB" w14:textId="05D138F1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APAC commits to complying with its objectives as described in the Constitution.</w:t>
      </w:r>
    </w:p>
    <w:p w14:paraId="770967F6" w14:textId="38576E17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b/>
          <w:szCs w:val="22"/>
          <w:lang w:val="en-US" w:eastAsia="en-AU"/>
        </w:rPr>
        <w:tab/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APAC seeks to enhance the technical competence of conformity assessment bodies including but not limited to testing and calibration laboratories, </w:t>
      </w:r>
      <w:r w:rsidR="001A1C3B">
        <w:rPr>
          <w:rFonts w:ascii="Arial" w:eastAsia="Times New Roman" w:hAnsi="Arial"/>
          <w:szCs w:val="22"/>
          <w:lang w:val="en-US" w:eastAsia="en-AU"/>
        </w:rPr>
        <w:t xml:space="preserve">medical laboratories, 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inspection bodies, certification bodies, </w:t>
      </w:r>
      <w:r w:rsidR="009448B4">
        <w:rPr>
          <w:rFonts w:ascii="Arial" w:eastAsia="Times New Roman" w:hAnsi="Arial"/>
          <w:szCs w:val="22"/>
          <w:lang w:val="en-US" w:eastAsia="en-AU"/>
        </w:rPr>
        <w:t xml:space="preserve">validation and verification bodies, </w:t>
      </w:r>
      <w:r w:rsidRPr="00177306">
        <w:rPr>
          <w:rFonts w:ascii="Arial" w:eastAsia="Times New Roman" w:hAnsi="Arial"/>
          <w:szCs w:val="22"/>
          <w:lang w:val="en-US" w:eastAsia="en-AU"/>
        </w:rPr>
        <w:t>reference materials producers and proficiency testing providers amongst its member</w:t>
      </w:r>
      <w:r w:rsidRPr="00177306">
        <w:rPr>
          <w:rFonts w:ascii="Arial" w:eastAsia="Times New Roman" w:hAnsi="Arial"/>
          <w:szCs w:val="22"/>
          <w:lang w:eastAsia="en-AU"/>
        </w:rPr>
        <w:t xml:space="preserve"> organisations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23F3955B" w14:textId="68F74AA5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APAC seeks to demonstrate technical competence to the wider community through the APAC Mutual Recognition Arrangement (MRA).</w:t>
      </w:r>
    </w:p>
    <w:p w14:paraId="1A8048DC" w14:textId="36348910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APAC commits to operate in accordance with the IAF and ILAC recognition criteria set out in IAF/ILAC-A1 and IAF/ILAC-A2 and to remain a</w:t>
      </w:r>
      <w:r w:rsidRPr="00177306">
        <w:rPr>
          <w:rFonts w:ascii="Arial" w:eastAsia="Times New Roman" w:hAnsi="Arial"/>
          <w:szCs w:val="22"/>
          <w:lang w:eastAsia="en-AU"/>
        </w:rPr>
        <w:t xml:space="preserve"> recognised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region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APAC thereby commits to ensuring that signatories to the APAC MRA operate in accordance with relevant recognition criteria including ISO/IEC 17011 and relevant IAF/ILAC A-series, IAF, ILAC, and </w:t>
      </w:r>
      <w:r w:rsidR="000C72CD">
        <w:rPr>
          <w:rFonts w:ascii="Arial" w:eastAsia="Times New Roman" w:hAnsi="Arial"/>
          <w:szCs w:val="22"/>
          <w:lang w:val="en-US" w:eastAsia="en-AU"/>
        </w:rPr>
        <w:t>APAC</w:t>
      </w:r>
      <w:r w:rsidR="000C72CD" w:rsidRPr="00177306">
        <w:rPr>
          <w:rFonts w:ascii="Arial" w:eastAsia="Times New Roman" w:hAnsi="Arial"/>
          <w:szCs w:val="22"/>
          <w:lang w:val="en-US" w:eastAsia="en-AU"/>
        </w:rPr>
        <w:t xml:space="preserve"> </w:t>
      </w:r>
      <w:r w:rsidRPr="00177306">
        <w:rPr>
          <w:rFonts w:ascii="Arial" w:eastAsia="Times New Roman" w:hAnsi="Arial"/>
          <w:szCs w:val="22"/>
          <w:lang w:val="en-US" w:eastAsia="en-AU"/>
        </w:rPr>
        <w:t>documents.</w:t>
      </w:r>
    </w:p>
    <w:p w14:paraId="027C2D9D" w14:textId="3EA877CB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 xml:space="preserve">APAC seeks to support trade facilitation in the region </w:t>
      </w:r>
      <w:r w:rsidR="009448B4">
        <w:rPr>
          <w:rFonts w:ascii="Arial" w:eastAsia="Times New Roman" w:hAnsi="Arial"/>
          <w:szCs w:val="22"/>
          <w:lang w:val="en-US" w:eastAsia="en-AU"/>
        </w:rPr>
        <w:t xml:space="preserve">and globally </w:t>
      </w:r>
      <w:r w:rsidRPr="00177306">
        <w:rPr>
          <w:rFonts w:ascii="Arial" w:eastAsia="Times New Roman" w:hAnsi="Arial"/>
          <w:szCs w:val="22"/>
          <w:lang w:val="en-US" w:eastAsia="en-AU"/>
        </w:rPr>
        <w:t>through the establishment of an effective and accepted MRA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09E04E50" w14:textId="331C45F9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APAC seeks to respond effectively to the needs of its member</w:t>
      </w:r>
      <w:r w:rsidRPr="00177306">
        <w:rPr>
          <w:rFonts w:ascii="Arial" w:eastAsia="Times New Roman" w:hAnsi="Arial"/>
          <w:szCs w:val="22"/>
          <w:lang w:eastAsia="en-AU"/>
        </w:rPr>
        <w:t xml:space="preserve"> organisations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and its stakeholders, including regulators, in the region.</w:t>
      </w:r>
    </w:p>
    <w:p w14:paraId="2B4B5E07" w14:textId="41B286BC" w:rsidR="00177306" w:rsidRP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 xml:space="preserve">APAC seeks to cooperate with other </w:t>
      </w:r>
      <w:r w:rsidR="009448B4">
        <w:rPr>
          <w:rFonts w:ascii="Arial" w:eastAsia="Times New Roman" w:hAnsi="Arial"/>
          <w:szCs w:val="22"/>
          <w:lang w:val="en-US" w:eastAsia="en-AU"/>
        </w:rPr>
        <w:t xml:space="preserve">regional and </w:t>
      </w:r>
      <w:r w:rsidRPr="00177306">
        <w:rPr>
          <w:rFonts w:ascii="Arial" w:eastAsia="Times New Roman" w:hAnsi="Arial"/>
          <w:szCs w:val="22"/>
          <w:lang w:val="en-US" w:eastAsia="en-AU"/>
        </w:rPr>
        <w:t>international bodies with similar or complementary objectives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7F5ACE60" w14:textId="2406ED91" w:rsidR="00177306" w:rsidRDefault="00177306" w:rsidP="007C3572">
      <w:pPr>
        <w:tabs>
          <w:tab w:val="left" w:pos="720"/>
        </w:tabs>
        <w:spacing w:after="220"/>
        <w:ind w:left="720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lastRenderedPageBreak/>
        <w:tab/>
        <w:t>The Executive Committee through the APAC Quality Manager is responsible for the development and implementation of APAC’s management system and associated policies and procedures</w:t>
      </w:r>
      <w:r w:rsidR="00DB2523">
        <w:rPr>
          <w:rFonts w:ascii="Arial" w:eastAsia="Times New Roman" w:hAnsi="Arial"/>
          <w:szCs w:val="22"/>
          <w:lang w:val="en-US" w:eastAsia="en-AU"/>
        </w:rPr>
        <w:t>.</w:t>
      </w:r>
    </w:p>
    <w:p w14:paraId="59AC3D59" w14:textId="706D6B8A" w:rsidR="00177306" w:rsidRDefault="00522AF5" w:rsidP="007C3572">
      <w:pPr>
        <w:pStyle w:val="Heading1"/>
        <w:jc w:val="both"/>
      </w:pPr>
      <w:bookmarkStart w:id="2" w:name="_Toc94693980"/>
      <w:r w:rsidRPr="00C46AEA">
        <w:t>APAC STRUCTURE</w:t>
      </w:r>
      <w:bookmarkEnd w:id="2"/>
    </w:p>
    <w:p w14:paraId="30C38698" w14:textId="77777777" w:rsidR="009A283B" w:rsidRPr="00C46AEA" w:rsidRDefault="009A283B" w:rsidP="009A283B">
      <w:pPr>
        <w:pStyle w:val="Heading1"/>
        <w:numPr>
          <w:ilvl w:val="0"/>
          <w:numId w:val="0"/>
        </w:numPr>
        <w:jc w:val="both"/>
      </w:pPr>
    </w:p>
    <w:p w14:paraId="463A7C77" w14:textId="3C162656" w:rsidR="00DB2523" w:rsidRDefault="00A82948" w:rsidP="009A283B">
      <w:pPr>
        <w:spacing w:after="220"/>
        <w:ind w:left="-1134"/>
        <w:rPr>
          <w:rFonts w:ascii="Arial" w:hAnsi="Arial" w:cs="Arial"/>
          <w:lang w:eastAsia="zh-CN"/>
        </w:rPr>
      </w:pPr>
      <w:r>
        <w:rPr>
          <w:noProof/>
        </w:rPr>
        <w:drawing>
          <wp:inline distT="0" distB="0" distL="0" distR="0" wp14:anchorId="6BF7FB37" wp14:editId="050CEA3D">
            <wp:extent cx="6559101" cy="3689350"/>
            <wp:effectExtent l="0" t="0" r="0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57" cy="369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CFD3" w14:textId="6D1894F5" w:rsidR="00012DE0" w:rsidRDefault="00012DE0" w:rsidP="00523D79">
      <w:pPr>
        <w:spacing w:after="220"/>
        <w:ind w:left="851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Some functions </w:t>
      </w:r>
      <w:r w:rsidR="00E932CB">
        <w:rPr>
          <w:rFonts w:ascii="Arial" w:hAnsi="Arial" w:cs="Arial"/>
          <w:lang w:eastAsia="zh-CN"/>
        </w:rPr>
        <w:t xml:space="preserve">such as </w:t>
      </w:r>
      <w:r w:rsidR="00523D79">
        <w:rPr>
          <w:rFonts w:ascii="Arial" w:hAnsi="Arial" w:cs="Arial"/>
          <w:lang w:eastAsia="zh-CN"/>
        </w:rPr>
        <w:t>C</w:t>
      </w:r>
      <w:r w:rsidR="00E932CB">
        <w:rPr>
          <w:rFonts w:ascii="Arial" w:hAnsi="Arial" w:cs="Arial"/>
          <w:lang w:eastAsia="zh-CN"/>
        </w:rPr>
        <w:t>hairs/</w:t>
      </w:r>
      <w:r w:rsidR="00523D79">
        <w:rPr>
          <w:rFonts w:ascii="Arial" w:hAnsi="Arial" w:cs="Arial"/>
          <w:lang w:eastAsia="zh-CN"/>
        </w:rPr>
        <w:t>Vi</w:t>
      </w:r>
      <w:r w:rsidR="00E932CB">
        <w:rPr>
          <w:rFonts w:ascii="Arial" w:hAnsi="Arial" w:cs="Arial"/>
          <w:lang w:eastAsia="zh-CN"/>
        </w:rPr>
        <w:t xml:space="preserve">ce </w:t>
      </w:r>
      <w:r w:rsidR="00523D79">
        <w:rPr>
          <w:rFonts w:ascii="Arial" w:hAnsi="Arial" w:cs="Arial"/>
          <w:lang w:eastAsia="zh-CN"/>
        </w:rPr>
        <w:t>c</w:t>
      </w:r>
      <w:r w:rsidR="00E932CB">
        <w:rPr>
          <w:rFonts w:ascii="Arial" w:hAnsi="Arial" w:cs="Arial"/>
          <w:lang w:eastAsia="zh-CN"/>
        </w:rPr>
        <w:t>hairs</w:t>
      </w:r>
      <w:r w:rsidR="006A3E79">
        <w:rPr>
          <w:rFonts w:ascii="Arial" w:hAnsi="Arial" w:cs="Arial"/>
          <w:lang w:eastAsia="zh-CN"/>
        </w:rPr>
        <w:t xml:space="preserve">, </w:t>
      </w:r>
      <w:r w:rsidR="00523D79">
        <w:rPr>
          <w:rFonts w:ascii="Arial" w:hAnsi="Arial" w:cs="Arial"/>
          <w:lang w:eastAsia="zh-CN"/>
        </w:rPr>
        <w:t>T</w:t>
      </w:r>
      <w:r w:rsidR="006A3E79">
        <w:rPr>
          <w:rFonts w:ascii="Arial" w:hAnsi="Arial" w:cs="Arial"/>
          <w:lang w:eastAsia="zh-CN"/>
        </w:rPr>
        <w:t>reasurer,</w:t>
      </w:r>
      <w:r w:rsidR="00E932CB">
        <w:rPr>
          <w:rFonts w:ascii="Arial" w:hAnsi="Arial" w:cs="Arial"/>
          <w:lang w:eastAsia="zh-CN"/>
        </w:rPr>
        <w:t xml:space="preserve"> are embedded under the related component </w:t>
      </w:r>
      <w:r w:rsidR="006A3E79">
        <w:rPr>
          <w:rFonts w:ascii="Arial" w:hAnsi="Arial" w:cs="Arial"/>
          <w:lang w:eastAsia="zh-CN"/>
        </w:rPr>
        <w:t>in the structure and there</w:t>
      </w:r>
      <w:r w:rsidR="000166DD">
        <w:rPr>
          <w:rFonts w:ascii="Arial" w:hAnsi="Arial" w:cs="Arial"/>
          <w:lang w:eastAsia="zh-CN"/>
        </w:rPr>
        <w:t>fore</w:t>
      </w:r>
      <w:r w:rsidR="006A3E79">
        <w:rPr>
          <w:rFonts w:ascii="Arial" w:hAnsi="Arial" w:cs="Arial"/>
          <w:lang w:eastAsia="zh-CN"/>
        </w:rPr>
        <w:t xml:space="preserve"> not necessarily needed to be reflected.</w:t>
      </w:r>
    </w:p>
    <w:p w14:paraId="5AA20BE7" w14:textId="77777777" w:rsidR="00BA535B" w:rsidRPr="00133E40" w:rsidRDefault="00BA535B" w:rsidP="007C3572">
      <w:pPr>
        <w:pStyle w:val="Heading1"/>
        <w:tabs>
          <w:tab w:val="clear" w:pos="720"/>
          <w:tab w:val="clear" w:pos="851"/>
        </w:tabs>
        <w:jc w:val="both"/>
        <w:rPr>
          <w:rFonts w:eastAsia="Times New Roman"/>
          <w:szCs w:val="22"/>
        </w:rPr>
      </w:pPr>
      <w:bookmarkStart w:id="3" w:name="_Toc94693981"/>
      <w:r w:rsidRPr="00133E40">
        <w:t>EXTE</w:t>
      </w:r>
      <w:r>
        <w:t>RNAL DOCUMENTS APPLICABLE TO APAC AND AP</w:t>
      </w:r>
      <w:r w:rsidRPr="00133E40">
        <w:t>AC MRA SIGNATORIES</w:t>
      </w:r>
      <w:bookmarkEnd w:id="3"/>
      <w:r w:rsidRPr="00133E40">
        <w:t xml:space="preserve"> </w:t>
      </w:r>
    </w:p>
    <w:p w14:paraId="15AF7496" w14:textId="77777777" w:rsidR="00BA535B" w:rsidRPr="00133E40" w:rsidRDefault="00BA535B" w:rsidP="007C3572">
      <w:pPr>
        <w:tabs>
          <w:tab w:val="left" w:pos="11587"/>
        </w:tabs>
        <w:spacing w:after="220"/>
        <w:ind w:left="851" w:hanging="851"/>
        <w:jc w:val="left"/>
        <w:rPr>
          <w:rFonts w:ascii="Arial" w:eastAsia="Times New Roman" w:hAnsi="Arial"/>
          <w:szCs w:val="22"/>
          <w:lang w:val="en-US" w:eastAsia="en-AU"/>
        </w:rPr>
      </w:pPr>
      <w:r w:rsidRPr="00133E40">
        <w:rPr>
          <w:rFonts w:ascii="Arial" w:eastAsia="Times New Roman" w:hAnsi="Arial"/>
          <w:szCs w:val="22"/>
          <w:lang w:val="en-US" w:eastAsia="en-AU"/>
        </w:rPr>
        <w:tab/>
        <w:t>The exte</w:t>
      </w:r>
      <w:r>
        <w:rPr>
          <w:rFonts w:ascii="Arial" w:eastAsia="Times New Roman" w:hAnsi="Arial"/>
          <w:szCs w:val="22"/>
          <w:lang w:val="en-US" w:eastAsia="en-AU"/>
        </w:rPr>
        <w:t>rnal documents applicable to AP</w:t>
      </w:r>
      <w:r w:rsidRPr="00133E40">
        <w:rPr>
          <w:rFonts w:ascii="Arial" w:eastAsia="Times New Roman" w:hAnsi="Arial"/>
          <w:szCs w:val="22"/>
          <w:lang w:val="en-US" w:eastAsia="en-AU"/>
        </w:rPr>
        <w:t>AC’s operation are:</w:t>
      </w:r>
      <w:r w:rsidRPr="00133E40">
        <w:rPr>
          <w:rFonts w:ascii="Arial" w:eastAsia="Times New Roman" w:hAnsi="Arial"/>
          <w:szCs w:val="22"/>
          <w:lang w:val="en-US" w:eastAsia="en-AU"/>
        </w:rPr>
        <w:tab/>
      </w:r>
    </w:p>
    <w:p w14:paraId="071865E7" w14:textId="77777777" w:rsidR="00BA535B" w:rsidRPr="00133E40" w:rsidRDefault="00BA535B" w:rsidP="007C3572">
      <w:pPr>
        <w:spacing w:after="220"/>
        <w:ind w:left="2553" w:hanging="1702"/>
        <w:jc w:val="left"/>
        <w:rPr>
          <w:rFonts w:ascii="Arial" w:eastAsia="Times New Roman" w:hAnsi="Arial"/>
          <w:szCs w:val="22"/>
          <w:lang w:val="en-US" w:eastAsia="en-AU"/>
        </w:rPr>
      </w:pPr>
      <w:r w:rsidRPr="00133E40">
        <w:rPr>
          <w:rFonts w:ascii="Arial" w:eastAsia="Times New Roman" w:hAnsi="Arial"/>
          <w:szCs w:val="22"/>
          <w:lang w:val="en-US" w:eastAsia="en-AU"/>
        </w:rPr>
        <w:t>IAF/ILAC-A1</w:t>
      </w:r>
      <w:r w:rsidRPr="00133E40">
        <w:rPr>
          <w:rFonts w:ascii="Arial" w:eastAsia="Times New Roman" w:hAnsi="Arial"/>
          <w:szCs w:val="22"/>
          <w:lang w:val="en-US" w:eastAsia="en-AU"/>
        </w:rPr>
        <w:tab/>
        <w:t>IAF/ILAC Multi-Lateral Mutual Recognition Arrangements (Arrangements):  Requirements and Procedures for Evaluation of a Regional Group</w:t>
      </w:r>
    </w:p>
    <w:p w14:paraId="4E0A065D" w14:textId="77777777" w:rsidR="00BA535B" w:rsidRPr="00133E40" w:rsidRDefault="00BA535B" w:rsidP="007C3572">
      <w:pPr>
        <w:spacing w:after="220"/>
        <w:ind w:left="2553" w:hanging="1702"/>
        <w:jc w:val="left"/>
        <w:rPr>
          <w:rFonts w:ascii="Arial" w:eastAsia="Times New Roman" w:hAnsi="Arial"/>
          <w:szCs w:val="22"/>
          <w:lang w:val="en-US" w:eastAsia="en-AU"/>
        </w:rPr>
      </w:pPr>
      <w:r w:rsidRPr="00133E40">
        <w:rPr>
          <w:rFonts w:ascii="Arial" w:eastAsia="Times New Roman" w:hAnsi="Arial"/>
          <w:szCs w:val="22"/>
          <w:lang w:val="en-US" w:eastAsia="en-AU"/>
        </w:rPr>
        <w:t>IAF/ILAC-A2</w:t>
      </w:r>
      <w:r w:rsidRPr="00133E40">
        <w:rPr>
          <w:rFonts w:ascii="Arial" w:eastAsia="Times New Roman" w:hAnsi="Arial"/>
          <w:szCs w:val="22"/>
          <w:lang w:val="en-US" w:eastAsia="en-AU"/>
        </w:rPr>
        <w:tab/>
        <w:t>IAF/ILAC Multi-Lateral Mutual Recognition Arrangements (Arrangements):  Requirements and Procedures for Evaluation of a Single Accreditation Body</w:t>
      </w:r>
    </w:p>
    <w:p w14:paraId="71A30782" w14:textId="40D3145B" w:rsidR="00BA535B" w:rsidRPr="00CD2BDE" w:rsidRDefault="00BA535B" w:rsidP="007C3572">
      <w:pPr>
        <w:tabs>
          <w:tab w:val="left" w:pos="11587"/>
        </w:tabs>
        <w:spacing w:after="220"/>
        <w:ind w:left="851"/>
        <w:rPr>
          <w:rFonts w:ascii="Arial" w:eastAsia="Times New Roman" w:hAnsi="Arial"/>
          <w:szCs w:val="22"/>
          <w:lang w:eastAsia="en-AU"/>
        </w:rPr>
      </w:pPr>
      <w:r w:rsidRPr="00133E40">
        <w:rPr>
          <w:rFonts w:ascii="Arial" w:eastAsia="Times New Roman" w:hAnsi="Arial"/>
          <w:szCs w:val="22"/>
          <w:lang w:val="en-US" w:eastAsia="en-AU"/>
        </w:rPr>
        <w:t>The</w:t>
      </w:r>
      <w:r w:rsidRPr="00133E40">
        <w:rPr>
          <w:rFonts w:ascii="Arial" w:eastAsia="Times New Roman" w:hAnsi="Arial"/>
          <w:szCs w:val="22"/>
          <w:lang w:eastAsia="en-AU"/>
        </w:rPr>
        <w:t xml:space="preserve"> exte</w:t>
      </w:r>
      <w:r>
        <w:rPr>
          <w:rFonts w:ascii="Arial" w:eastAsia="Times New Roman" w:hAnsi="Arial"/>
          <w:szCs w:val="22"/>
          <w:lang w:eastAsia="en-AU"/>
        </w:rPr>
        <w:t>rnal documents applicable to AP</w:t>
      </w:r>
      <w:r w:rsidRPr="00133E40">
        <w:rPr>
          <w:rFonts w:ascii="Arial" w:eastAsia="Times New Roman" w:hAnsi="Arial"/>
          <w:szCs w:val="22"/>
          <w:lang w:eastAsia="en-AU"/>
        </w:rPr>
        <w:t>AC MRA signato</w:t>
      </w:r>
      <w:r>
        <w:rPr>
          <w:rFonts w:ascii="Arial" w:eastAsia="Times New Roman" w:hAnsi="Arial"/>
          <w:szCs w:val="22"/>
          <w:lang w:eastAsia="en-AU"/>
        </w:rPr>
        <w:t xml:space="preserve">ries and applicants to enter APAC MRA are detailed </w:t>
      </w:r>
      <w:r w:rsidRPr="00F12CFC">
        <w:rPr>
          <w:rFonts w:ascii="Arial" w:eastAsia="Times New Roman" w:hAnsi="Arial"/>
          <w:szCs w:val="22"/>
          <w:lang w:eastAsia="en-AU"/>
        </w:rPr>
        <w:t>in APAC MRA</w:t>
      </w:r>
      <w:r w:rsidR="007C3572">
        <w:rPr>
          <w:rFonts w:ascii="Arial" w:eastAsia="Times New Roman" w:hAnsi="Arial"/>
          <w:szCs w:val="22"/>
          <w:lang w:eastAsia="en-AU"/>
        </w:rPr>
        <w:t xml:space="preserve"> </w:t>
      </w:r>
      <w:r w:rsidR="005B2555">
        <w:rPr>
          <w:rFonts w:ascii="Arial" w:eastAsia="Times New Roman" w:hAnsi="Arial"/>
          <w:szCs w:val="22"/>
          <w:lang w:eastAsia="en-AU"/>
        </w:rPr>
        <w:t>001</w:t>
      </w:r>
      <w:r w:rsidRPr="00F12CFC">
        <w:rPr>
          <w:rFonts w:ascii="Arial" w:eastAsia="Times New Roman" w:hAnsi="Arial"/>
          <w:szCs w:val="22"/>
          <w:lang w:eastAsia="en-AU"/>
        </w:rPr>
        <w:t xml:space="preserve"> </w:t>
      </w:r>
      <w:r w:rsidRPr="007C3572">
        <w:rPr>
          <w:rFonts w:ascii="Arial" w:eastAsia="Times New Roman" w:hAnsi="Arial"/>
          <w:i/>
          <w:iCs/>
          <w:szCs w:val="22"/>
          <w:lang w:eastAsia="en-AU"/>
        </w:rPr>
        <w:t>Procedures for Establishing and Maintaining the APAC Mutual Recognition Arrangement Amongst Accreditation Bodies</w:t>
      </w:r>
      <w:r w:rsidR="00AD00B9" w:rsidRPr="00F12CFC">
        <w:rPr>
          <w:rFonts w:ascii="Arial" w:eastAsia="Times New Roman" w:hAnsi="Arial"/>
          <w:szCs w:val="22"/>
          <w:lang w:eastAsia="en-AU"/>
        </w:rPr>
        <w:t>.</w:t>
      </w:r>
      <w:r w:rsidR="00AD00B9" w:rsidRPr="00177306">
        <w:rPr>
          <w:rFonts w:ascii="Arial" w:eastAsia="Times New Roman" w:hAnsi="Arial"/>
          <w:szCs w:val="22"/>
          <w:lang w:eastAsia="en-AU"/>
        </w:rPr>
        <w:t xml:space="preserve"> </w:t>
      </w:r>
    </w:p>
    <w:p w14:paraId="32BB4AC7" w14:textId="763BF0F3" w:rsidR="00177306" w:rsidRPr="00133E40" w:rsidRDefault="00133E40" w:rsidP="007C3572">
      <w:pPr>
        <w:pStyle w:val="Heading1"/>
        <w:jc w:val="both"/>
      </w:pPr>
      <w:bookmarkStart w:id="4" w:name="_Toc94693982"/>
      <w:r w:rsidRPr="00133E40">
        <w:lastRenderedPageBreak/>
        <w:t>OVERVIEW OF AP</w:t>
      </w:r>
      <w:r w:rsidR="00A80BD7" w:rsidRPr="00133E40">
        <w:t>AC DOCUMENTATION</w:t>
      </w:r>
      <w:bookmarkEnd w:id="4"/>
    </w:p>
    <w:tbl>
      <w:tblPr>
        <w:tblStyle w:val="TableGrid2"/>
        <w:tblW w:w="0" w:type="auto"/>
        <w:tblInd w:w="704" w:type="dxa"/>
        <w:tblLook w:val="04A0" w:firstRow="1" w:lastRow="0" w:firstColumn="1" w:lastColumn="0" w:noHBand="0" w:noVBand="1"/>
      </w:tblPr>
      <w:tblGrid>
        <w:gridCol w:w="4224"/>
        <w:gridCol w:w="3544"/>
      </w:tblGrid>
      <w:tr w:rsidR="00BA535B" w:rsidRPr="00133E40" w14:paraId="70457064" w14:textId="77777777" w:rsidTr="00712416">
        <w:tc>
          <w:tcPr>
            <w:tcW w:w="4224" w:type="dxa"/>
          </w:tcPr>
          <w:p w14:paraId="209B5696" w14:textId="77777777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b/>
                <w:szCs w:val="22"/>
                <w:lang w:val="en-US" w:eastAsia="en-AU"/>
              </w:rPr>
            </w:pPr>
            <w:r w:rsidRPr="00133E40">
              <w:rPr>
                <w:rFonts w:ascii="Arial" w:hAnsi="Arial"/>
                <w:b/>
                <w:szCs w:val="22"/>
                <w:lang w:val="en-US" w:eastAsia="en-AU"/>
              </w:rPr>
              <w:t>Document(s)</w:t>
            </w:r>
          </w:p>
        </w:tc>
        <w:tc>
          <w:tcPr>
            <w:tcW w:w="3544" w:type="dxa"/>
          </w:tcPr>
          <w:p w14:paraId="22F37111" w14:textId="77777777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b/>
                <w:szCs w:val="22"/>
                <w:lang w:val="en-US" w:eastAsia="en-AU"/>
              </w:rPr>
            </w:pPr>
            <w:r w:rsidRPr="00133E40">
              <w:rPr>
                <w:rFonts w:ascii="Arial" w:hAnsi="Arial"/>
                <w:b/>
                <w:szCs w:val="22"/>
                <w:lang w:val="en-US" w:eastAsia="en-AU"/>
              </w:rPr>
              <w:t>Authorship</w:t>
            </w:r>
          </w:p>
        </w:tc>
      </w:tr>
      <w:tr w:rsidR="00BA535B" w:rsidRPr="00133E40" w14:paraId="65E16114" w14:textId="77777777" w:rsidTr="00712416">
        <w:tc>
          <w:tcPr>
            <w:tcW w:w="4224" w:type="dxa"/>
          </w:tcPr>
          <w:p w14:paraId="4E3797B7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Governance</w:t>
            </w:r>
          </w:p>
          <w:p w14:paraId="32F5ADA8" w14:textId="508BC2F4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GOV and FGOV documents)</w:t>
            </w:r>
          </w:p>
        </w:tc>
        <w:tc>
          <w:tcPr>
            <w:tcW w:w="3544" w:type="dxa"/>
          </w:tcPr>
          <w:p w14:paraId="10B75FC2" w14:textId="244F529A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bookmarkStart w:id="5" w:name="_Hlk94097525"/>
            <w:r>
              <w:rPr>
                <w:rFonts w:ascii="Arial" w:hAnsi="Arial"/>
                <w:szCs w:val="22"/>
                <w:lang w:val="en-US" w:eastAsia="en-AU"/>
              </w:rPr>
              <w:t>Executive Committee</w:t>
            </w:r>
            <w:bookmarkEnd w:id="5"/>
          </w:p>
        </w:tc>
      </w:tr>
      <w:tr w:rsidR="00BA535B" w:rsidRPr="00133E40" w14:paraId="4069EEB8" w14:textId="77777777" w:rsidTr="00712416">
        <w:tc>
          <w:tcPr>
            <w:tcW w:w="4224" w:type="dxa"/>
          </w:tcPr>
          <w:p w14:paraId="34BEF285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AP</w:t>
            </w:r>
            <w:r w:rsidRPr="00133E40">
              <w:rPr>
                <w:rFonts w:ascii="Arial" w:hAnsi="Arial"/>
                <w:szCs w:val="22"/>
                <w:lang w:val="en-US" w:eastAsia="en-AU"/>
              </w:rPr>
              <w:t>AC Management System Manual</w:t>
            </w:r>
          </w:p>
          <w:p w14:paraId="125620AC" w14:textId="2BE2E925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MS and FMS documents)</w:t>
            </w:r>
          </w:p>
        </w:tc>
        <w:tc>
          <w:tcPr>
            <w:tcW w:w="3544" w:type="dxa"/>
          </w:tcPr>
          <w:p w14:paraId="0BAB29A9" w14:textId="387D6BA0" w:rsidR="00BA535B" w:rsidRPr="00133E40" w:rsidRDefault="00703637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Executive Committee</w:t>
            </w:r>
            <w:r w:rsidRPr="00133E40">
              <w:rPr>
                <w:rFonts w:ascii="Arial" w:hAnsi="Arial"/>
                <w:szCs w:val="22"/>
                <w:lang w:val="en-US" w:eastAsia="en-AU"/>
              </w:rPr>
              <w:t xml:space="preserve"> </w:t>
            </w:r>
            <w:r>
              <w:rPr>
                <w:rFonts w:ascii="Arial" w:hAnsi="Arial"/>
                <w:szCs w:val="22"/>
                <w:lang w:val="en-US" w:eastAsia="en-AU"/>
              </w:rPr>
              <w:t xml:space="preserve">/ </w:t>
            </w:r>
            <w:r w:rsidR="00BA535B" w:rsidRPr="00133E40">
              <w:rPr>
                <w:rFonts w:ascii="Arial" w:hAnsi="Arial"/>
                <w:szCs w:val="22"/>
                <w:lang w:val="en-US" w:eastAsia="en-AU"/>
              </w:rPr>
              <w:t>Quality Manager</w:t>
            </w:r>
          </w:p>
        </w:tc>
      </w:tr>
      <w:tr w:rsidR="00BA535B" w:rsidRPr="00133E40" w14:paraId="23F490C8" w14:textId="77777777" w:rsidTr="00712416">
        <w:tc>
          <w:tcPr>
            <w:tcW w:w="4224" w:type="dxa"/>
          </w:tcPr>
          <w:p w14:paraId="4356DC24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 w:rsidRPr="00133E40">
              <w:rPr>
                <w:rFonts w:ascii="Arial" w:hAnsi="Arial"/>
                <w:szCs w:val="22"/>
                <w:lang w:val="en-US" w:eastAsia="en-AU"/>
              </w:rPr>
              <w:t>MRA Series</w:t>
            </w:r>
          </w:p>
          <w:p w14:paraId="3AF7D6C5" w14:textId="40D93EED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MRA documents)</w:t>
            </w:r>
          </w:p>
        </w:tc>
        <w:tc>
          <w:tcPr>
            <w:tcW w:w="3544" w:type="dxa"/>
          </w:tcPr>
          <w:p w14:paraId="32A5F6A9" w14:textId="59B18FED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MRA Council</w:t>
            </w:r>
          </w:p>
        </w:tc>
      </w:tr>
      <w:tr w:rsidR="00BA535B" w:rsidRPr="00133E40" w14:paraId="38A06503" w14:textId="77777777" w:rsidTr="00712416">
        <w:tc>
          <w:tcPr>
            <w:tcW w:w="4224" w:type="dxa"/>
          </w:tcPr>
          <w:p w14:paraId="1B86E7B5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Finance</w:t>
            </w:r>
          </w:p>
          <w:p w14:paraId="3174456E" w14:textId="0EBA3666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FIN and FFIN documents)</w:t>
            </w:r>
          </w:p>
        </w:tc>
        <w:tc>
          <w:tcPr>
            <w:tcW w:w="3544" w:type="dxa"/>
          </w:tcPr>
          <w:p w14:paraId="74032B48" w14:textId="2816BA6C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APAC Treasurer</w:t>
            </w:r>
          </w:p>
        </w:tc>
      </w:tr>
      <w:tr w:rsidR="00BA535B" w:rsidRPr="00133E40" w14:paraId="7C94B616" w14:textId="77777777" w:rsidTr="00712416">
        <w:tc>
          <w:tcPr>
            <w:tcW w:w="4224" w:type="dxa"/>
          </w:tcPr>
          <w:p w14:paraId="366DD26E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Personnel</w:t>
            </w:r>
          </w:p>
          <w:p w14:paraId="5C89E6CB" w14:textId="6D059446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PER and FPER documents)</w:t>
            </w:r>
          </w:p>
        </w:tc>
        <w:tc>
          <w:tcPr>
            <w:tcW w:w="3544" w:type="dxa"/>
          </w:tcPr>
          <w:p w14:paraId="78916320" w14:textId="7CFA9D74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Executive Committee/Secretariat</w:t>
            </w:r>
          </w:p>
        </w:tc>
      </w:tr>
      <w:tr w:rsidR="00BA535B" w:rsidRPr="00133E40" w14:paraId="6F003FDB" w14:textId="77777777" w:rsidTr="00712416">
        <w:tc>
          <w:tcPr>
            <w:tcW w:w="4224" w:type="dxa"/>
          </w:tcPr>
          <w:p w14:paraId="0559F4C6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Capacity Building</w:t>
            </w:r>
            <w:r w:rsidRPr="00133E40">
              <w:rPr>
                <w:rFonts w:ascii="Arial" w:hAnsi="Arial"/>
                <w:szCs w:val="22"/>
                <w:lang w:val="en-US" w:eastAsia="en-AU"/>
              </w:rPr>
              <w:t xml:space="preserve"> Committee series</w:t>
            </w:r>
          </w:p>
          <w:p w14:paraId="786304E5" w14:textId="4B081547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 w:rsidRPr="009448B4">
              <w:rPr>
                <w:rFonts w:ascii="Arial" w:hAnsi="Arial"/>
                <w:szCs w:val="22"/>
                <w:lang w:val="en-US" w:eastAsia="en-AU"/>
              </w:rPr>
              <w:t xml:space="preserve">(APAC </w:t>
            </w:r>
            <w:r>
              <w:rPr>
                <w:rFonts w:ascii="Arial" w:hAnsi="Arial"/>
                <w:szCs w:val="22"/>
                <w:lang w:val="en-US" w:eastAsia="en-AU"/>
              </w:rPr>
              <w:t>CBC</w:t>
            </w:r>
            <w:r w:rsidRPr="009448B4">
              <w:rPr>
                <w:rFonts w:ascii="Arial" w:hAnsi="Arial"/>
                <w:szCs w:val="22"/>
                <w:lang w:val="en-US" w:eastAsia="en-AU"/>
              </w:rPr>
              <w:t xml:space="preserve"> documents)</w:t>
            </w:r>
          </w:p>
        </w:tc>
        <w:tc>
          <w:tcPr>
            <w:tcW w:w="3544" w:type="dxa"/>
          </w:tcPr>
          <w:p w14:paraId="1D3E02DB" w14:textId="1FAD4A62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Capacity Building</w:t>
            </w:r>
            <w:r w:rsidRPr="00133E40">
              <w:rPr>
                <w:rFonts w:ascii="Arial" w:hAnsi="Arial"/>
                <w:szCs w:val="22"/>
                <w:lang w:val="en-US" w:eastAsia="en-AU"/>
              </w:rPr>
              <w:t xml:space="preserve"> Committee</w:t>
            </w:r>
          </w:p>
        </w:tc>
      </w:tr>
      <w:tr w:rsidR="00BA535B" w:rsidRPr="00133E40" w14:paraId="4DB6EEDE" w14:textId="77777777" w:rsidTr="00712416">
        <w:tc>
          <w:tcPr>
            <w:tcW w:w="4224" w:type="dxa"/>
          </w:tcPr>
          <w:p w14:paraId="1A28A10C" w14:textId="4BE46EE1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Communications and Promotion Committee</w:t>
            </w:r>
            <w:r w:rsidRPr="00133E40">
              <w:rPr>
                <w:rFonts w:ascii="Arial" w:hAnsi="Arial"/>
                <w:szCs w:val="22"/>
                <w:lang w:val="en-US" w:eastAsia="en-AU"/>
              </w:rPr>
              <w:t xml:space="preserve"> series</w:t>
            </w:r>
          </w:p>
          <w:p w14:paraId="779EAC84" w14:textId="3DACEF41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COM documents)</w:t>
            </w:r>
          </w:p>
        </w:tc>
        <w:tc>
          <w:tcPr>
            <w:tcW w:w="3544" w:type="dxa"/>
          </w:tcPr>
          <w:p w14:paraId="3722D0F4" w14:textId="157E9DD5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 w:rsidRPr="001D1DF6">
              <w:rPr>
                <w:rFonts w:ascii="Arial" w:hAnsi="Arial"/>
                <w:szCs w:val="22"/>
                <w:lang w:val="en-US" w:eastAsia="en-AU"/>
              </w:rPr>
              <w:t>Communications and Promotion Committee</w:t>
            </w:r>
          </w:p>
        </w:tc>
      </w:tr>
      <w:tr w:rsidR="00BA535B" w:rsidRPr="00133E40" w14:paraId="4301A3BD" w14:textId="77777777" w:rsidTr="00712416">
        <w:tc>
          <w:tcPr>
            <w:tcW w:w="4224" w:type="dxa"/>
          </w:tcPr>
          <w:p w14:paraId="2C90C166" w14:textId="77777777" w:rsidR="00BA535B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 w:rsidRPr="00133E40">
              <w:rPr>
                <w:rFonts w:ascii="Arial" w:hAnsi="Arial"/>
                <w:szCs w:val="22"/>
                <w:lang w:val="en-US" w:eastAsia="en-AU"/>
              </w:rPr>
              <w:t>Technical Committee series</w:t>
            </w:r>
          </w:p>
          <w:p w14:paraId="7DF68666" w14:textId="74B7399B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TECx and FTECx documents)</w:t>
            </w:r>
          </w:p>
        </w:tc>
        <w:tc>
          <w:tcPr>
            <w:tcW w:w="3544" w:type="dxa"/>
          </w:tcPr>
          <w:p w14:paraId="069CA8BA" w14:textId="59B4C7DA" w:rsidR="00BA535B" w:rsidRPr="00133E40" w:rsidRDefault="00BA535B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 w:rsidRPr="00133E40">
              <w:rPr>
                <w:rFonts w:ascii="Arial" w:hAnsi="Arial"/>
                <w:szCs w:val="22"/>
                <w:lang w:val="en-US" w:eastAsia="en-AU"/>
              </w:rPr>
              <w:t>Technical Committee</w:t>
            </w:r>
            <w:r>
              <w:rPr>
                <w:rFonts w:ascii="Arial" w:hAnsi="Arial"/>
                <w:szCs w:val="22"/>
                <w:lang w:val="en-US" w:eastAsia="en-AU"/>
              </w:rPr>
              <w:t>s</w:t>
            </w:r>
          </w:p>
        </w:tc>
      </w:tr>
      <w:tr w:rsidR="00703637" w:rsidRPr="00133E40" w14:paraId="0F04C899" w14:textId="77777777" w:rsidTr="00712416">
        <w:tc>
          <w:tcPr>
            <w:tcW w:w="4224" w:type="dxa"/>
          </w:tcPr>
          <w:p w14:paraId="58A1FDC0" w14:textId="77777777" w:rsidR="00703637" w:rsidRDefault="00703637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MTG Series</w:t>
            </w:r>
          </w:p>
          <w:p w14:paraId="0B42C5E4" w14:textId="53994DB9" w:rsidR="00703637" w:rsidRPr="00133E40" w:rsidRDefault="00703637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(APAC MTG documents)</w:t>
            </w:r>
          </w:p>
        </w:tc>
        <w:tc>
          <w:tcPr>
            <w:tcW w:w="3544" w:type="dxa"/>
          </w:tcPr>
          <w:p w14:paraId="1BAE7680" w14:textId="0AB5C6DA" w:rsidR="00703637" w:rsidRPr="00133E40" w:rsidRDefault="00703637" w:rsidP="007C3572">
            <w:pPr>
              <w:tabs>
                <w:tab w:val="left" w:pos="720"/>
                <w:tab w:val="left" w:pos="11587"/>
              </w:tabs>
              <w:spacing w:before="60" w:after="60"/>
              <w:rPr>
                <w:rFonts w:ascii="Arial" w:hAnsi="Arial"/>
                <w:szCs w:val="22"/>
                <w:lang w:val="en-US" w:eastAsia="en-AU"/>
              </w:rPr>
            </w:pPr>
            <w:r>
              <w:rPr>
                <w:rFonts w:ascii="Arial" w:hAnsi="Arial"/>
                <w:szCs w:val="22"/>
                <w:lang w:val="en-US" w:eastAsia="en-AU"/>
              </w:rPr>
              <w:t>Executive Committee</w:t>
            </w:r>
          </w:p>
        </w:tc>
      </w:tr>
    </w:tbl>
    <w:p w14:paraId="6797FE56" w14:textId="77777777" w:rsidR="00177306" w:rsidRPr="00133E40" w:rsidRDefault="00177306" w:rsidP="007C3572">
      <w:pPr>
        <w:tabs>
          <w:tab w:val="left" w:pos="720"/>
          <w:tab w:val="left" w:pos="11587"/>
        </w:tabs>
        <w:rPr>
          <w:rFonts w:ascii="Arial" w:eastAsia="Times New Roman" w:hAnsi="Arial"/>
          <w:b/>
          <w:szCs w:val="22"/>
          <w:lang w:val="en-US" w:eastAsia="en-AU"/>
        </w:rPr>
      </w:pPr>
    </w:p>
    <w:p w14:paraId="6D7E5BFB" w14:textId="711220CD" w:rsidR="00177306" w:rsidRPr="00CD2BDE" w:rsidRDefault="00A80BD7" w:rsidP="007C3572">
      <w:pPr>
        <w:pStyle w:val="Heading1"/>
        <w:jc w:val="both"/>
        <w:rPr>
          <w:rFonts w:eastAsia="Times New Roman"/>
          <w:szCs w:val="22"/>
        </w:rPr>
      </w:pPr>
      <w:bookmarkStart w:id="6" w:name="_Toc94693983"/>
      <w:r w:rsidRPr="00CD2BDE">
        <w:t>DOCUMENT CONTROL</w:t>
      </w:r>
      <w:bookmarkEnd w:id="6"/>
    </w:p>
    <w:p w14:paraId="307124E5" w14:textId="5903D150" w:rsidR="00177306" w:rsidRDefault="00177306" w:rsidP="007C3572">
      <w:pPr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 xml:space="preserve">The procedure for publication of new documents and the revision or withdrawal of existing documents is described in APAC MS-001 </w:t>
      </w:r>
      <w:r w:rsidRPr="00177306">
        <w:rPr>
          <w:rFonts w:ascii="Arial" w:eastAsia="Times New Roman" w:hAnsi="Arial"/>
          <w:i/>
          <w:szCs w:val="22"/>
          <w:lang w:val="en-US" w:eastAsia="en-AU"/>
        </w:rPr>
        <w:t>Document and Records Control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It is the responsibility of the relevant APAC committee, committee Working Group, MRA Council or APAC Secretariat to ensure that this procedure is followed when producing a new APAC document or revising an existing APAC document.</w:t>
      </w:r>
    </w:p>
    <w:p w14:paraId="041B1CD8" w14:textId="70A4371F" w:rsidR="00177306" w:rsidRPr="00CD2BDE" w:rsidRDefault="00A80BD7" w:rsidP="007C3572">
      <w:pPr>
        <w:pStyle w:val="Heading1"/>
        <w:jc w:val="both"/>
        <w:rPr>
          <w:rFonts w:eastAsia="Times New Roman"/>
          <w:sz w:val="24"/>
          <w:szCs w:val="24"/>
        </w:rPr>
      </w:pPr>
      <w:bookmarkStart w:id="7" w:name="_Toc94693984"/>
      <w:r w:rsidRPr="00CD2BDE">
        <w:t>MANAGEMENT REVIEW AND INTERNAL AUDITS</w:t>
      </w:r>
      <w:bookmarkEnd w:id="7"/>
    </w:p>
    <w:p w14:paraId="7C4D1663" w14:textId="7C7C558C" w:rsidR="00177306" w:rsidRPr="00B268EC" w:rsidRDefault="00177306" w:rsidP="007C3572">
      <w:pPr>
        <w:tabs>
          <w:tab w:val="left" w:pos="5670"/>
        </w:tabs>
        <w:spacing w:after="220"/>
        <w:ind w:left="709"/>
        <w:rPr>
          <w:rFonts w:ascii="Arial" w:eastAsia="Times New Roman" w:hAnsi="Arial"/>
          <w:szCs w:val="22"/>
          <w:lang w:eastAsia="en-AU"/>
        </w:rPr>
      </w:pPr>
      <w:bookmarkStart w:id="8" w:name="_Hlk491855756"/>
      <w:r w:rsidRPr="00B268EC">
        <w:rPr>
          <w:rFonts w:ascii="Arial" w:eastAsia="Times New Roman" w:hAnsi="Arial"/>
          <w:szCs w:val="22"/>
          <w:lang w:eastAsia="en-AU"/>
        </w:rPr>
        <w:t xml:space="preserve">The APAC Executive Committee with the Quality Manager are responsible for ensuring that a review of APAC’s management system is undertaken at least annually. </w:t>
      </w:r>
    </w:p>
    <w:p w14:paraId="65501968" w14:textId="321A5EC0" w:rsidR="00CD2BDE" w:rsidRDefault="00177306" w:rsidP="007C3572">
      <w:pPr>
        <w:tabs>
          <w:tab w:val="left" w:pos="5670"/>
        </w:tabs>
        <w:spacing w:after="220"/>
        <w:ind w:left="709"/>
        <w:rPr>
          <w:rFonts w:ascii="Arial" w:eastAsia="Times New Roman" w:hAnsi="Arial"/>
          <w:szCs w:val="22"/>
          <w:lang w:eastAsia="en-AU"/>
        </w:rPr>
      </w:pPr>
      <w:r w:rsidRPr="00B268EC">
        <w:rPr>
          <w:rFonts w:ascii="Arial" w:eastAsia="Times New Roman" w:hAnsi="Arial"/>
          <w:szCs w:val="22"/>
          <w:lang w:eastAsia="en-AU"/>
        </w:rPr>
        <w:t xml:space="preserve">An internal audit shall be scheduled by the Quality Manager in conjunction with the APAC Executive Committee </w:t>
      </w:r>
      <w:r w:rsidR="009448B4">
        <w:rPr>
          <w:rFonts w:ascii="Arial" w:eastAsia="Times New Roman" w:hAnsi="Arial"/>
          <w:szCs w:val="22"/>
          <w:lang w:eastAsia="en-AU"/>
        </w:rPr>
        <w:t xml:space="preserve">at intervals of </w:t>
      </w:r>
      <w:r w:rsidR="00006D4D">
        <w:rPr>
          <w:rFonts w:ascii="Arial" w:eastAsia="Times New Roman" w:hAnsi="Arial"/>
          <w:szCs w:val="22"/>
          <w:lang w:eastAsia="en-AU"/>
        </w:rPr>
        <w:t xml:space="preserve">normally </w:t>
      </w:r>
      <w:r w:rsidR="007C3572">
        <w:rPr>
          <w:rFonts w:ascii="Arial" w:eastAsia="Times New Roman" w:hAnsi="Arial"/>
          <w:szCs w:val="22"/>
          <w:lang w:eastAsia="en-AU"/>
        </w:rPr>
        <w:t>two</w:t>
      </w:r>
      <w:r w:rsidR="00DE6501">
        <w:rPr>
          <w:rFonts w:ascii="Arial" w:eastAsia="Times New Roman" w:hAnsi="Arial"/>
          <w:szCs w:val="22"/>
          <w:lang w:eastAsia="en-AU"/>
        </w:rPr>
        <w:t xml:space="preserve"> </w:t>
      </w:r>
      <w:r w:rsidR="00006D4D">
        <w:rPr>
          <w:rFonts w:ascii="Arial" w:eastAsia="Times New Roman" w:hAnsi="Arial"/>
          <w:szCs w:val="22"/>
          <w:lang w:eastAsia="en-AU"/>
        </w:rPr>
        <w:t xml:space="preserve">yearly </w:t>
      </w:r>
      <w:r w:rsidRPr="00B268EC">
        <w:rPr>
          <w:rFonts w:ascii="Arial" w:eastAsia="Times New Roman" w:hAnsi="Arial"/>
          <w:szCs w:val="22"/>
          <w:lang w:eastAsia="en-AU"/>
        </w:rPr>
        <w:t>unless there is an identified need to do an earlier audit.</w:t>
      </w:r>
      <w:r w:rsidRPr="00177306">
        <w:rPr>
          <w:rFonts w:ascii="Arial" w:eastAsia="Times New Roman" w:hAnsi="Arial"/>
          <w:szCs w:val="22"/>
          <w:lang w:eastAsia="en-AU"/>
        </w:rPr>
        <w:t xml:space="preserve"> </w:t>
      </w:r>
    </w:p>
    <w:p w14:paraId="5BB7F5E5" w14:textId="09E05A67" w:rsidR="00A82BD9" w:rsidRDefault="00303D42" w:rsidP="007C3572">
      <w:pPr>
        <w:tabs>
          <w:tab w:val="left" w:pos="5670"/>
        </w:tabs>
        <w:spacing w:after="220"/>
        <w:ind w:left="709"/>
        <w:rPr>
          <w:rFonts w:ascii="Arial" w:eastAsia="Times New Roman" w:hAnsi="Arial"/>
          <w:szCs w:val="22"/>
          <w:lang w:eastAsia="en-AU"/>
        </w:rPr>
      </w:pPr>
      <w:r>
        <w:rPr>
          <w:rFonts w:ascii="Arial" w:eastAsia="Times New Roman" w:hAnsi="Arial"/>
          <w:szCs w:val="22"/>
          <w:lang w:eastAsia="en-AU"/>
        </w:rPr>
        <w:t xml:space="preserve">The procedures for Management Review and Internal Audits are given in APAC </w:t>
      </w:r>
      <w:r w:rsidRPr="00303D42">
        <w:rPr>
          <w:rFonts w:ascii="Arial" w:eastAsia="Times New Roman" w:hAnsi="Arial"/>
          <w:szCs w:val="22"/>
          <w:lang w:eastAsia="en-AU"/>
        </w:rPr>
        <w:t xml:space="preserve">MS-003 </w:t>
      </w:r>
      <w:r w:rsidRPr="00303D42">
        <w:rPr>
          <w:rFonts w:ascii="Arial" w:eastAsia="Times New Roman" w:hAnsi="Arial"/>
          <w:i/>
          <w:szCs w:val="22"/>
          <w:lang w:eastAsia="en-AU"/>
        </w:rPr>
        <w:t>Internal Audit and Management Review</w:t>
      </w:r>
      <w:r>
        <w:rPr>
          <w:rFonts w:ascii="Arial" w:eastAsia="Times New Roman" w:hAnsi="Arial"/>
          <w:szCs w:val="22"/>
          <w:lang w:eastAsia="en-AU"/>
        </w:rPr>
        <w:t>.</w:t>
      </w:r>
    </w:p>
    <w:p w14:paraId="25A78D11" w14:textId="4E62973D" w:rsidR="00A80BD7" w:rsidRPr="00DD362C" w:rsidRDefault="00A80BD7" w:rsidP="007C3572">
      <w:pPr>
        <w:pStyle w:val="Heading1"/>
        <w:jc w:val="both"/>
      </w:pPr>
      <w:bookmarkStart w:id="9" w:name="_Toc94693985"/>
      <w:r w:rsidRPr="00DD362C">
        <w:lastRenderedPageBreak/>
        <w:t>COMPLAINTS AND APPEALS</w:t>
      </w:r>
      <w:bookmarkEnd w:id="9"/>
    </w:p>
    <w:bookmarkEnd w:id="8"/>
    <w:p w14:paraId="35839280" w14:textId="207DA270" w:rsidR="00B268EC" w:rsidRPr="00DD362C" w:rsidRDefault="00177306" w:rsidP="007C3572">
      <w:pPr>
        <w:spacing w:after="220"/>
        <w:ind w:left="709" w:hanging="11"/>
        <w:rPr>
          <w:rFonts w:ascii="Arial" w:eastAsia="Times New Roman" w:hAnsi="Arial"/>
          <w:szCs w:val="22"/>
          <w:lang w:eastAsia="en-AU"/>
        </w:rPr>
      </w:pPr>
      <w:r w:rsidRPr="00DD362C">
        <w:rPr>
          <w:rFonts w:ascii="Arial" w:eastAsia="Times New Roman" w:hAnsi="Arial"/>
          <w:szCs w:val="22"/>
          <w:lang w:eastAsia="en-AU"/>
        </w:rPr>
        <w:tab/>
      </w:r>
      <w:r w:rsidR="00B268EC" w:rsidRPr="00DD362C">
        <w:rPr>
          <w:rFonts w:ascii="Arial" w:eastAsia="Times New Roman" w:hAnsi="Arial"/>
          <w:szCs w:val="22"/>
          <w:lang w:eastAsia="en-AU"/>
        </w:rPr>
        <w:t>The</w:t>
      </w:r>
      <w:r w:rsidRPr="00DD362C">
        <w:rPr>
          <w:rFonts w:ascii="Arial" w:eastAsia="Times New Roman" w:hAnsi="Arial"/>
          <w:szCs w:val="22"/>
          <w:lang w:eastAsia="en-AU"/>
        </w:rPr>
        <w:t xml:space="preserve"> procedure </w:t>
      </w:r>
      <w:r w:rsidR="00B268EC" w:rsidRPr="00DD362C">
        <w:rPr>
          <w:rFonts w:ascii="Arial" w:eastAsia="Times New Roman" w:hAnsi="Arial"/>
          <w:szCs w:val="22"/>
          <w:lang w:eastAsia="en-AU"/>
        </w:rPr>
        <w:t>for</w:t>
      </w:r>
      <w:r w:rsidRPr="00DD362C">
        <w:rPr>
          <w:rFonts w:ascii="Arial" w:eastAsia="Times New Roman" w:hAnsi="Arial"/>
          <w:szCs w:val="22"/>
          <w:lang w:eastAsia="en-AU"/>
        </w:rPr>
        <w:t xml:space="preserve"> handling </w:t>
      </w:r>
      <w:r w:rsidR="00B268EC" w:rsidRPr="00DD362C">
        <w:rPr>
          <w:rFonts w:ascii="Arial" w:eastAsia="Times New Roman" w:hAnsi="Arial"/>
          <w:szCs w:val="22"/>
          <w:lang w:eastAsia="en-AU"/>
        </w:rPr>
        <w:t>any complaint against APAC or against AP</w:t>
      </w:r>
      <w:r w:rsidRPr="00DD362C">
        <w:rPr>
          <w:rFonts w:ascii="Arial" w:eastAsia="Times New Roman" w:hAnsi="Arial"/>
          <w:szCs w:val="22"/>
          <w:lang w:eastAsia="en-AU"/>
        </w:rPr>
        <w:t>AC members and MRA signatories, including in</w:t>
      </w:r>
      <w:r w:rsidR="00B268EC" w:rsidRPr="00DD362C">
        <w:rPr>
          <w:rFonts w:ascii="Arial" w:eastAsia="Times New Roman" w:hAnsi="Arial"/>
          <w:szCs w:val="22"/>
          <w:lang w:eastAsia="en-AU"/>
        </w:rPr>
        <w:t xml:space="preserve"> relation to breaches of the AP</w:t>
      </w:r>
      <w:r w:rsidRPr="00DD362C">
        <w:rPr>
          <w:rFonts w:ascii="Arial" w:eastAsia="Times New Roman" w:hAnsi="Arial"/>
          <w:szCs w:val="22"/>
          <w:lang w:eastAsia="en-AU"/>
        </w:rPr>
        <w:t>AC</w:t>
      </w:r>
      <w:r w:rsidR="00B268EC" w:rsidRPr="00DD362C">
        <w:rPr>
          <w:rFonts w:ascii="Arial" w:eastAsia="Times New Roman" w:hAnsi="Arial"/>
          <w:szCs w:val="22"/>
          <w:lang w:eastAsia="en-AU"/>
        </w:rPr>
        <w:t xml:space="preserve"> Code of Ethics, and against AP</w:t>
      </w:r>
      <w:r w:rsidRPr="00DD362C">
        <w:rPr>
          <w:rFonts w:ascii="Arial" w:eastAsia="Times New Roman" w:hAnsi="Arial"/>
          <w:szCs w:val="22"/>
          <w:lang w:eastAsia="en-AU"/>
        </w:rPr>
        <w:t>AC procedures and practices</w:t>
      </w:r>
      <w:r w:rsidR="00B268EC" w:rsidRPr="00DD362C">
        <w:rPr>
          <w:rFonts w:ascii="Arial" w:eastAsia="Times New Roman" w:hAnsi="Arial"/>
          <w:szCs w:val="22"/>
          <w:lang w:eastAsia="en-AU"/>
        </w:rPr>
        <w:t xml:space="preserve"> is given in APAC MS-004 </w:t>
      </w:r>
      <w:r w:rsidR="00B268EC" w:rsidRPr="00DD362C">
        <w:rPr>
          <w:rFonts w:ascii="Arial" w:eastAsia="Times New Roman" w:hAnsi="Arial"/>
          <w:i/>
          <w:szCs w:val="22"/>
          <w:lang w:eastAsia="en-AU"/>
        </w:rPr>
        <w:t>Complaints and Appeals Process.</w:t>
      </w:r>
      <w:r w:rsidR="00B268EC" w:rsidRPr="00DD362C">
        <w:rPr>
          <w:rFonts w:ascii="Arial" w:eastAsia="Times New Roman" w:hAnsi="Arial"/>
          <w:szCs w:val="22"/>
          <w:lang w:eastAsia="en-AU"/>
        </w:rPr>
        <w:t xml:space="preserve">  This also </w:t>
      </w:r>
      <w:r w:rsidRPr="00DD362C">
        <w:rPr>
          <w:rFonts w:ascii="Arial" w:eastAsia="Times New Roman" w:hAnsi="Arial"/>
          <w:szCs w:val="22"/>
          <w:lang w:eastAsia="en-AU"/>
        </w:rPr>
        <w:t>covers dispute</w:t>
      </w:r>
      <w:r w:rsidR="00B268EC" w:rsidRPr="00DD362C">
        <w:rPr>
          <w:rFonts w:ascii="Arial" w:eastAsia="Times New Roman" w:hAnsi="Arial"/>
          <w:szCs w:val="22"/>
          <w:lang w:eastAsia="en-AU"/>
        </w:rPr>
        <w:t xml:space="preserve">s between APAC members and complaints about members forwarded to APAC from IAF or ILAC. </w:t>
      </w:r>
    </w:p>
    <w:p w14:paraId="6FABEBA0" w14:textId="3579C407" w:rsidR="00177306" w:rsidRPr="00DD362C" w:rsidRDefault="00177306" w:rsidP="007C3572">
      <w:pPr>
        <w:spacing w:after="220"/>
        <w:ind w:left="709" w:hanging="11"/>
        <w:rPr>
          <w:rFonts w:ascii="Arial" w:eastAsia="Times New Roman" w:hAnsi="Arial"/>
          <w:szCs w:val="22"/>
          <w:lang w:eastAsia="en-AU"/>
        </w:rPr>
      </w:pPr>
      <w:r w:rsidRPr="00DD362C">
        <w:rPr>
          <w:rFonts w:ascii="Arial" w:eastAsia="Times New Roman" w:hAnsi="Arial"/>
          <w:szCs w:val="22"/>
          <w:lang w:eastAsia="en-AU"/>
        </w:rPr>
        <w:t xml:space="preserve">This procedure </w:t>
      </w:r>
      <w:r w:rsidR="00B268EC" w:rsidRPr="00DD362C">
        <w:rPr>
          <w:rFonts w:ascii="Arial" w:eastAsia="Times New Roman" w:hAnsi="Arial"/>
          <w:szCs w:val="22"/>
          <w:lang w:eastAsia="en-AU"/>
        </w:rPr>
        <w:t xml:space="preserve">also </w:t>
      </w:r>
      <w:r w:rsidRPr="00DD362C">
        <w:rPr>
          <w:rFonts w:ascii="Arial" w:eastAsia="Times New Roman" w:hAnsi="Arial"/>
          <w:szCs w:val="22"/>
          <w:lang w:eastAsia="en-AU"/>
        </w:rPr>
        <w:t>covers the handling of appea</w:t>
      </w:r>
      <w:r w:rsidR="00B268EC" w:rsidRPr="00DD362C">
        <w:rPr>
          <w:rFonts w:ascii="Arial" w:eastAsia="Times New Roman" w:hAnsi="Arial"/>
          <w:szCs w:val="22"/>
          <w:lang w:eastAsia="en-AU"/>
        </w:rPr>
        <w:t>ls against decisions made by APAC, except those made by the AP</w:t>
      </w:r>
      <w:r w:rsidRPr="00DD362C">
        <w:rPr>
          <w:rFonts w:ascii="Arial" w:eastAsia="Times New Roman" w:hAnsi="Arial"/>
          <w:szCs w:val="22"/>
          <w:lang w:eastAsia="en-AU"/>
        </w:rPr>
        <w:t xml:space="preserve">AC MRA Council relating </w:t>
      </w:r>
      <w:r w:rsidR="00B268EC" w:rsidRPr="00DD362C">
        <w:rPr>
          <w:rFonts w:ascii="Arial" w:eastAsia="Times New Roman" w:hAnsi="Arial"/>
          <w:szCs w:val="22"/>
          <w:lang w:eastAsia="en-AU"/>
        </w:rPr>
        <w:t>to AP</w:t>
      </w:r>
      <w:r w:rsidRPr="00DD362C">
        <w:rPr>
          <w:rFonts w:ascii="Arial" w:eastAsia="Times New Roman" w:hAnsi="Arial"/>
          <w:szCs w:val="22"/>
          <w:lang w:eastAsia="en-AU"/>
        </w:rPr>
        <w:t>AC MR</w:t>
      </w:r>
      <w:r w:rsidR="00DD362C" w:rsidRPr="00DD362C">
        <w:rPr>
          <w:rFonts w:ascii="Arial" w:eastAsia="Times New Roman" w:hAnsi="Arial"/>
          <w:szCs w:val="22"/>
          <w:lang w:eastAsia="en-AU"/>
        </w:rPr>
        <w:t xml:space="preserve">A signatory status (refer to </w:t>
      </w:r>
      <w:r w:rsidR="00DD362C" w:rsidRPr="00104C42">
        <w:rPr>
          <w:rFonts w:ascii="Arial" w:eastAsia="Times New Roman" w:hAnsi="Arial"/>
          <w:szCs w:val="22"/>
          <w:lang w:eastAsia="en-AU"/>
        </w:rPr>
        <w:t>AP</w:t>
      </w:r>
      <w:r w:rsidRPr="00104C42">
        <w:rPr>
          <w:rFonts w:ascii="Arial" w:eastAsia="Times New Roman" w:hAnsi="Arial"/>
          <w:szCs w:val="22"/>
          <w:lang w:eastAsia="en-AU"/>
        </w:rPr>
        <w:t>AC MR</w:t>
      </w:r>
      <w:r w:rsidR="00143469" w:rsidRPr="00104C42">
        <w:rPr>
          <w:rFonts w:ascii="Arial" w:eastAsia="Times New Roman" w:hAnsi="Arial"/>
          <w:szCs w:val="22"/>
          <w:lang w:eastAsia="en-AU"/>
        </w:rPr>
        <w:t>A-</w:t>
      </w:r>
      <w:r w:rsidR="00104C42" w:rsidRPr="00104C42">
        <w:rPr>
          <w:rFonts w:ascii="Arial" w:eastAsia="Times New Roman" w:hAnsi="Arial"/>
          <w:szCs w:val="22"/>
          <w:lang w:eastAsia="en-AU"/>
        </w:rPr>
        <w:t>001</w:t>
      </w:r>
      <w:r w:rsidRPr="00DD362C">
        <w:rPr>
          <w:rFonts w:ascii="Arial" w:eastAsia="Times New Roman" w:hAnsi="Arial"/>
          <w:szCs w:val="22"/>
          <w:lang w:eastAsia="en-AU"/>
        </w:rPr>
        <w:t xml:space="preserve">).  Such decisions will generally have been made by the General Assembly and might include but not be limited to refusal of membership to an applicant organisation, suspension or withdrawal </w:t>
      </w:r>
      <w:r w:rsidR="00DD362C">
        <w:rPr>
          <w:rFonts w:ascii="Arial" w:eastAsia="Times New Roman" w:hAnsi="Arial"/>
          <w:szCs w:val="22"/>
          <w:lang w:eastAsia="en-AU"/>
        </w:rPr>
        <w:t xml:space="preserve">of </w:t>
      </w:r>
      <w:r w:rsidRPr="00DD362C">
        <w:rPr>
          <w:rFonts w:ascii="Arial" w:eastAsia="Times New Roman" w:hAnsi="Arial"/>
          <w:szCs w:val="22"/>
          <w:lang w:eastAsia="en-AU"/>
        </w:rPr>
        <w:t xml:space="preserve">membership, </w:t>
      </w:r>
      <w:r w:rsidR="00DD362C">
        <w:rPr>
          <w:rFonts w:ascii="Arial" w:eastAsia="Times New Roman" w:hAnsi="Arial"/>
          <w:szCs w:val="22"/>
          <w:lang w:eastAsia="en-AU"/>
        </w:rPr>
        <w:t xml:space="preserve">or </w:t>
      </w:r>
      <w:r w:rsidRPr="00DD362C">
        <w:rPr>
          <w:rFonts w:ascii="Arial" w:eastAsia="Times New Roman" w:hAnsi="Arial"/>
          <w:szCs w:val="22"/>
          <w:lang w:eastAsia="en-AU"/>
        </w:rPr>
        <w:t>imposition of a sanction for a breach of the Code of Ethics.</w:t>
      </w:r>
    </w:p>
    <w:p w14:paraId="4A4CA1BC" w14:textId="0BAAC5A0" w:rsidR="00177306" w:rsidRDefault="00DD362C" w:rsidP="007C3572">
      <w:pPr>
        <w:spacing w:after="220"/>
        <w:ind w:left="709" w:hanging="11"/>
        <w:rPr>
          <w:rFonts w:ascii="Arial" w:eastAsia="Times New Roman" w:hAnsi="Arial"/>
          <w:szCs w:val="22"/>
          <w:lang w:eastAsia="en-AU"/>
        </w:rPr>
      </w:pPr>
      <w:r>
        <w:rPr>
          <w:rFonts w:ascii="Arial" w:eastAsia="Times New Roman" w:hAnsi="Arial"/>
          <w:szCs w:val="22"/>
          <w:lang w:eastAsia="en-AU"/>
        </w:rPr>
        <w:t>Any c</w:t>
      </w:r>
      <w:r w:rsidR="00B268EC" w:rsidRPr="00DD362C">
        <w:rPr>
          <w:rFonts w:ascii="Arial" w:eastAsia="Times New Roman" w:hAnsi="Arial"/>
          <w:szCs w:val="22"/>
          <w:lang w:eastAsia="en-AU"/>
        </w:rPr>
        <w:t>omplaint and a</w:t>
      </w:r>
      <w:r>
        <w:rPr>
          <w:rFonts w:ascii="Arial" w:eastAsia="Times New Roman" w:hAnsi="Arial"/>
          <w:szCs w:val="22"/>
          <w:lang w:eastAsia="en-AU"/>
        </w:rPr>
        <w:t>ppeal</w:t>
      </w:r>
      <w:r w:rsidR="00177306" w:rsidRPr="00DD362C">
        <w:rPr>
          <w:rFonts w:ascii="Arial" w:eastAsia="Times New Roman" w:hAnsi="Arial"/>
          <w:szCs w:val="22"/>
          <w:lang w:eastAsia="en-AU"/>
        </w:rPr>
        <w:t xml:space="preserve"> must be submitted in writing with the relevant supporting documentation.</w:t>
      </w:r>
    </w:p>
    <w:p w14:paraId="1949175A" w14:textId="1CC65804" w:rsidR="00177306" w:rsidRPr="00AD00B9" w:rsidRDefault="00A80BD7" w:rsidP="007C3572">
      <w:pPr>
        <w:pStyle w:val="Heading1"/>
        <w:jc w:val="both"/>
      </w:pPr>
      <w:bookmarkStart w:id="10" w:name="_Toc94693986"/>
      <w:r w:rsidRPr="00AD00B9">
        <w:t>CONFIDENTIALITY</w:t>
      </w:r>
      <w:bookmarkEnd w:id="10"/>
      <w:r w:rsidR="00177306" w:rsidRPr="00AD00B9">
        <w:t xml:space="preserve"> </w:t>
      </w:r>
    </w:p>
    <w:p w14:paraId="53F1BC2B" w14:textId="471468CA" w:rsidR="00177306" w:rsidRPr="005B78F0" w:rsidRDefault="00177306" w:rsidP="007C3572">
      <w:pPr>
        <w:tabs>
          <w:tab w:val="left" w:pos="5760"/>
          <w:tab w:val="left" w:pos="11587"/>
        </w:tabs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 xml:space="preserve">Certain information available to APAC Members, APAC committees, APAC MRA Council and APAC evaluation teams is privileged information and shall be </w:t>
      </w:r>
      <w:r w:rsidRPr="005B78F0">
        <w:rPr>
          <w:rFonts w:ascii="Arial" w:eastAsia="Times New Roman" w:hAnsi="Arial"/>
          <w:szCs w:val="22"/>
          <w:lang w:val="en-US" w:eastAsia="en-AU"/>
        </w:rPr>
        <w:t>treated as confidential</w:t>
      </w:r>
      <w:r w:rsidR="00AD00B9" w:rsidRPr="005B78F0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730F1935" w14:textId="0D3B5A77" w:rsidR="00177306" w:rsidRPr="00177306" w:rsidRDefault="00177306" w:rsidP="007C3572">
      <w:pPr>
        <w:tabs>
          <w:tab w:val="left" w:pos="5760"/>
          <w:tab w:val="left" w:pos="11587"/>
        </w:tabs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64662C">
        <w:rPr>
          <w:rFonts w:ascii="Arial" w:eastAsia="Times New Roman" w:hAnsi="Arial"/>
          <w:szCs w:val="22"/>
          <w:lang w:val="en-US" w:eastAsia="en-AU"/>
        </w:rPr>
        <w:t xml:space="preserve">APAC evaluation teams </w:t>
      </w:r>
      <w:r w:rsidR="005B78F0" w:rsidRPr="0064662C">
        <w:rPr>
          <w:rFonts w:ascii="Arial" w:eastAsia="Times New Roman" w:hAnsi="Arial"/>
          <w:szCs w:val="22"/>
          <w:lang w:val="en-US" w:eastAsia="en-AU"/>
        </w:rPr>
        <w:t xml:space="preserve">and attendees at the APAC MRA Council </w:t>
      </w:r>
      <w:r w:rsidRPr="0064662C">
        <w:rPr>
          <w:rFonts w:ascii="Arial" w:eastAsia="Times New Roman" w:hAnsi="Arial"/>
          <w:szCs w:val="22"/>
          <w:lang w:val="en-US" w:eastAsia="en-AU"/>
        </w:rPr>
        <w:t xml:space="preserve">shall sign the confidentiality statement </w:t>
      </w:r>
      <w:r w:rsidR="005B78F0" w:rsidRPr="0064662C">
        <w:rPr>
          <w:rFonts w:ascii="Arial" w:eastAsia="Times New Roman" w:hAnsi="Arial"/>
          <w:szCs w:val="22"/>
          <w:lang w:val="en-US" w:eastAsia="en-AU"/>
        </w:rPr>
        <w:t>in the form AP</w:t>
      </w:r>
      <w:r w:rsidRPr="0064662C">
        <w:rPr>
          <w:rFonts w:ascii="Arial" w:eastAsia="Times New Roman" w:hAnsi="Arial"/>
          <w:szCs w:val="22"/>
          <w:lang w:val="en-US" w:eastAsia="en-AU"/>
        </w:rPr>
        <w:t xml:space="preserve">AC </w:t>
      </w:r>
      <w:r w:rsidR="005B78F0" w:rsidRPr="0064662C">
        <w:rPr>
          <w:rFonts w:ascii="Arial" w:eastAsia="Times New Roman" w:hAnsi="Arial"/>
          <w:szCs w:val="22"/>
          <w:lang w:val="en-US" w:eastAsia="en-AU"/>
        </w:rPr>
        <w:t>FGOV-007</w:t>
      </w:r>
      <w:r w:rsidR="00AD00B9" w:rsidRPr="0064662C">
        <w:rPr>
          <w:rFonts w:ascii="Arial" w:eastAsia="Times New Roman" w:hAnsi="Arial"/>
          <w:szCs w:val="22"/>
          <w:lang w:val="en-US" w:eastAsia="en-AU"/>
        </w:rPr>
        <w:t>.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 </w:t>
      </w:r>
    </w:p>
    <w:p w14:paraId="60ED85C0" w14:textId="595E1935" w:rsidR="00177306" w:rsidRDefault="00177306" w:rsidP="007C3572">
      <w:pPr>
        <w:tabs>
          <w:tab w:val="left" w:pos="5760"/>
          <w:tab w:val="left" w:pos="11587"/>
        </w:tabs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>For all other instances when confidentiality is required</w:t>
      </w:r>
      <w:r w:rsidR="005B78F0">
        <w:rPr>
          <w:rFonts w:ascii="Arial" w:eastAsia="Times New Roman" w:hAnsi="Arial"/>
          <w:szCs w:val="22"/>
          <w:lang w:val="en-US" w:eastAsia="en-AU"/>
        </w:rPr>
        <w:t>,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</w:t>
      </w:r>
      <w:r w:rsidR="005B78F0">
        <w:rPr>
          <w:rFonts w:ascii="Arial" w:eastAsia="Times New Roman" w:hAnsi="Arial"/>
          <w:szCs w:val="22"/>
          <w:lang w:val="en-US" w:eastAsia="en-AU"/>
        </w:rPr>
        <w:t xml:space="preserve">the confidentiality statement APAC FGOV-007 </w:t>
      </w:r>
      <w:r w:rsidRPr="00177306">
        <w:rPr>
          <w:rFonts w:ascii="Arial" w:eastAsia="Times New Roman" w:hAnsi="Arial"/>
          <w:szCs w:val="22"/>
          <w:lang w:val="en-US" w:eastAsia="en-AU"/>
        </w:rPr>
        <w:t>shall be prepared by the Secretariat and signed by the relevant APAC members, committee members or others present at the meeting or event</w:t>
      </w:r>
      <w:r w:rsidR="00AD00B9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5A7600E7" w14:textId="20E5BA7F" w:rsidR="00177306" w:rsidRPr="00CD2BDE" w:rsidRDefault="00A80BD7" w:rsidP="007C3572">
      <w:pPr>
        <w:pStyle w:val="Heading1"/>
        <w:jc w:val="both"/>
        <w:rPr>
          <w:rFonts w:eastAsia="Times New Roman"/>
          <w:szCs w:val="22"/>
        </w:rPr>
      </w:pPr>
      <w:bookmarkStart w:id="11" w:name="_Toc94693987"/>
      <w:r w:rsidRPr="00CD2BDE">
        <w:t>CONFLICT OF INTEREST</w:t>
      </w:r>
      <w:bookmarkEnd w:id="11"/>
      <w:r w:rsidRPr="00CD2BDE">
        <w:t xml:space="preserve"> </w:t>
      </w:r>
    </w:p>
    <w:p w14:paraId="2C0E5B45" w14:textId="59B29DD0" w:rsidR="00177306" w:rsidRPr="00177306" w:rsidRDefault="00177306" w:rsidP="007C3572">
      <w:pPr>
        <w:tabs>
          <w:tab w:val="left" w:pos="5760"/>
          <w:tab w:val="left" w:pos="11587"/>
        </w:tabs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 xml:space="preserve">From time to time </w:t>
      </w:r>
      <w:r w:rsidR="009448B4">
        <w:rPr>
          <w:rFonts w:ascii="Arial" w:eastAsia="Times New Roman" w:hAnsi="Arial"/>
          <w:szCs w:val="22"/>
          <w:lang w:val="en-US" w:eastAsia="en-AU"/>
        </w:rPr>
        <w:t>a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General Assembly, Executive Committee, Committee or other meeting may be asked to consider and decide on a matter with which a participant in the meeting may have a conflict of interest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77D78878" w14:textId="485BBFF3" w:rsidR="00177306" w:rsidRPr="00177306" w:rsidRDefault="00177306" w:rsidP="007C3572">
      <w:pPr>
        <w:tabs>
          <w:tab w:val="left" w:pos="5760"/>
          <w:tab w:val="left" w:pos="11587"/>
        </w:tabs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>The person affected shall declare his/her interest and a decision will be taken as to whether it is a conflict and what, if any, action is necessary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In some cases, a declaration of the interest will be sufficient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In other cases, disallowing the person to participate in discussion about an issue or exclusion from the meeting for the particular agenda item may be necessary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The decision is the responsibility of the Chair of the meeting and it shall be recorded in the minutes.</w:t>
      </w:r>
    </w:p>
    <w:p w14:paraId="76ACBEB1" w14:textId="59E71263" w:rsidR="00177306" w:rsidRDefault="00177306" w:rsidP="007C3572">
      <w:pPr>
        <w:tabs>
          <w:tab w:val="left" w:pos="5760"/>
          <w:tab w:val="left" w:pos="11587"/>
        </w:tabs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>A request that Executive Committee members state any potential conflict of interest with a particular agenda item shall be a standing agenda item for all Executive Committee meetings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4E3003A5" w14:textId="42DB9236" w:rsidR="00177306" w:rsidRPr="00CD2BDE" w:rsidRDefault="00A80BD7" w:rsidP="007C3572">
      <w:pPr>
        <w:pStyle w:val="Heading1"/>
        <w:jc w:val="both"/>
        <w:rPr>
          <w:rFonts w:eastAsia="Times New Roman"/>
          <w:szCs w:val="22"/>
        </w:rPr>
      </w:pPr>
      <w:bookmarkStart w:id="12" w:name="_Toc94693988"/>
      <w:r w:rsidRPr="00CD2BDE">
        <w:t>APAC WEBSITE</w:t>
      </w:r>
      <w:bookmarkEnd w:id="12"/>
    </w:p>
    <w:p w14:paraId="43BADBC2" w14:textId="1B621D9B" w:rsidR="00177306" w:rsidRPr="00177306" w:rsidRDefault="00177306" w:rsidP="007C3572">
      <w:pPr>
        <w:spacing w:after="220"/>
        <w:ind w:left="709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 xml:space="preserve">APAC’s website is found at </w:t>
      </w:r>
      <w:r w:rsidR="009F30F7" w:rsidRPr="009F30F7">
        <w:rPr>
          <w:rFonts w:ascii="Arial" w:eastAsia="Times New Roman" w:hAnsi="Arial"/>
          <w:color w:val="0000FF"/>
          <w:szCs w:val="22"/>
          <w:u w:val="single"/>
          <w:lang w:val="en-US" w:eastAsia="en-AU"/>
        </w:rPr>
        <w:t>www.apac-accreditation.org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ab/>
      </w:r>
    </w:p>
    <w:p w14:paraId="384509A9" w14:textId="2EFF4496" w:rsidR="00177306" w:rsidRPr="00177306" w:rsidRDefault="00177306" w:rsidP="007C3572">
      <w:pPr>
        <w:spacing w:after="220"/>
        <w:ind w:left="709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lastRenderedPageBreak/>
        <w:tab/>
        <w:t xml:space="preserve">The APAC Secretariat administers the APAC website and is responsible for assigning </w:t>
      </w:r>
      <w:r w:rsidR="00B3296E">
        <w:rPr>
          <w:rFonts w:ascii="Arial" w:eastAsia="Times New Roman" w:hAnsi="Arial"/>
          <w:szCs w:val="22"/>
          <w:lang w:val="en-US" w:eastAsia="en-AU"/>
        </w:rPr>
        <w:t>access permissions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="009448B4">
        <w:rPr>
          <w:rFonts w:ascii="Arial" w:eastAsia="Times New Roman" w:hAnsi="Arial"/>
          <w:szCs w:val="22"/>
          <w:lang w:val="en-US" w:eastAsia="en-AU"/>
        </w:rPr>
        <w:t xml:space="preserve">The Executive Committee, on behalf of </w:t>
      </w:r>
      <w:r w:rsidRPr="00177306">
        <w:rPr>
          <w:rFonts w:ascii="Arial" w:eastAsia="Times New Roman" w:hAnsi="Arial"/>
          <w:szCs w:val="22"/>
          <w:lang w:val="en-US" w:eastAsia="en-AU"/>
        </w:rPr>
        <w:t>APAC</w:t>
      </w:r>
      <w:r w:rsidR="009448B4">
        <w:rPr>
          <w:rFonts w:ascii="Arial" w:eastAsia="Times New Roman" w:hAnsi="Arial"/>
          <w:szCs w:val="22"/>
          <w:lang w:val="en-US" w:eastAsia="en-AU"/>
        </w:rPr>
        <w:t>,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signs a </w:t>
      </w:r>
      <w:r w:rsidR="009448B4">
        <w:rPr>
          <w:rFonts w:ascii="Arial" w:eastAsia="Times New Roman" w:hAnsi="Arial"/>
          <w:szCs w:val="22"/>
          <w:lang w:val="en-US" w:eastAsia="en-AU"/>
        </w:rPr>
        <w:t>Contract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for </w:t>
      </w:r>
      <w:r w:rsidR="00F12CFC">
        <w:rPr>
          <w:rFonts w:ascii="Arial" w:eastAsia="Times New Roman" w:hAnsi="Arial"/>
          <w:szCs w:val="22"/>
          <w:lang w:val="en-US" w:eastAsia="en-AU"/>
        </w:rPr>
        <w:t xml:space="preserve">the 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provision and maintenance of the website with a provider selected by the Executive Committee. </w:t>
      </w:r>
    </w:p>
    <w:p w14:paraId="7D3C5355" w14:textId="1F34A33E" w:rsidR="00177306" w:rsidRDefault="00177306" w:rsidP="007C3572">
      <w:pPr>
        <w:spacing w:after="220"/>
        <w:ind w:left="709" w:hanging="720"/>
        <w:rPr>
          <w:rFonts w:ascii="Arial" w:eastAsia="Times New Roman" w:hAnsi="Arial"/>
          <w:szCs w:val="22"/>
          <w:lang w:val="en-US" w:eastAsia="en-AU"/>
        </w:rPr>
      </w:pPr>
      <w:r w:rsidRPr="00177306">
        <w:rPr>
          <w:rFonts w:ascii="Arial" w:eastAsia="Times New Roman" w:hAnsi="Arial"/>
          <w:szCs w:val="22"/>
          <w:lang w:val="en-US" w:eastAsia="en-AU"/>
        </w:rPr>
        <w:tab/>
        <w:t>The Executive Committee, on behalf of the APAC General Assembly and via the Secretariat, is the arbiter of the content of the APAC website, both coverage and text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It is also responsible for</w:t>
      </w:r>
      <w:r w:rsidRPr="00177306">
        <w:rPr>
          <w:rFonts w:ascii="Arial" w:eastAsia="Times New Roman" w:hAnsi="Arial"/>
          <w:szCs w:val="22"/>
          <w:lang w:eastAsia="en-AU"/>
        </w:rPr>
        <w:t xml:space="preserve"> authorising</w:t>
      </w:r>
      <w:r w:rsidRPr="00177306">
        <w:rPr>
          <w:rFonts w:ascii="Arial" w:eastAsia="Times New Roman" w:hAnsi="Arial"/>
          <w:szCs w:val="22"/>
          <w:lang w:val="en-US" w:eastAsia="en-AU"/>
        </w:rPr>
        <w:t xml:space="preserve"> additions to the website content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  <w:r w:rsidRPr="00177306">
        <w:rPr>
          <w:rFonts w:ascii="Arial" w:eastAsia="Times New Roman" w:hAnsi="Arial"/>
          <w:szCs w:val="22"/>
          <w:lang w:val="en-US" w:eastAsia="en-AU"/>
        </w:rPr>
        <w:t>Proposals for changes in content, coverage and text may come from any APAC Member and/or committee</w:t>
      </w:r>
      <w:r w:rsidR="00712416" w:rsidRPr="00177306">
        <w:rPr>
          <w:rFonts w:ascii="Arial" w:eastAsia="Times New Roman" w:hAnsi="Arial"/>
          <w:szCs w:val="22"/>
          <w:lang w:val="en-US" w:eastAsia="en-AU"/>
        </w:rPr>
        <w:t xml:space="preserve">. </w:t>
      </w:r>
    </w:p>
    <w:p w14:paraId="1054A49E" w14:textId="32F6FF99" w:rsidR="00A80BD7" w:rsidRPr="00014693" w:rsidRDefault="00A80BD7" w:rsidP="007C3572">
      <w:pPr>
        <w:pStyle w:val="Heading1"/>
        <w:jc w:val="both"/>
      </w:pPr>
      <w:bookmarkStart w:id="13" w:name="_Toc94693989"/>
      <w:r w:rsidRPr="00014693">
        <w:t>DEPARTURES FROM DOCUMENTED APAC PROCEDURES</w:t>
      </w:r>
      <w:bookmarkEnd w:id="13"/>
    </w:p>
    <w:p w14:paraId="471253C1" w14:textId="3ED83A50" w:rsidR="00177306" w:rsidRPr="00177306" w:rsidRDefault="00177306" w:rsidP="007C3572">
      <w:pPr>
        <w:widowControl w:val="0"/>
        <w:autoSpaceDE w:val="0"/>
        <w:autoSpaceDN w:val="0"/>
        <w:adjustRightInd w:val="0"/>
        <w:spacing w:after="220"/>
        <w:ind w:left="709"/>
        <w:rPr>
          <w:rFonts w:ascii="Arial" w:eastAsia="Times New Roman" w:hAnsi="Arial" w:cs="Arial"/>
          <w:color w:val="000000"/>
          <w:szCs w:val="22"/>
          <w:lang w:val="en-US"/>
        </w:rPr>
      </w:pPr>
      <w:r w:rsidRPr="00177306">
        <w:rPr>
          <w:rFonts w:ascii="Arial" w:eastAsia="Times New Roman" w:hAnsi="Arial" w:cs="Arial"/>
          <w:color w:val="000000"/>
          <w:szCs w:val="22"/>
          <w:lang w:val="en-US"/>
        </w:rPr>
        <w:t>APAC procedures are prepared, approved and continually improved based on experiences gained through its on-going operation and through the input of Members</w:t>
      </w:r>
      <w:r w:rsidR="00712416" w:rsidRPr="00177306">
        <w:rPr>
          <w:rFonts w:ascii="Arial" w:eastAsia="Times New Roman" w:hAnsi="Arial" w:cs="Arial"/>
          <w:color w:val="000000"/>
          <w:szCs w:val="22"/>
          <w:lang w:val="en-US"/>
        </w:rPr>
        <w:t xml:space="preserve">. </w:t>
      </w:r>
      <w:r w:rsidRPr="00177306">
        <w:rPr>
          <w:rFonts w:ascii="Arial" w:eastAsia="Times New Roman" w:hAnsi="Arial" w:cs="Arial"/>
          <w:color w:val="000000"/>
          <w:szCs w:val="22"/>
          <w:lang w:val="en-US"/>
        </w:rPr>
        <w:t>All procedures are subjected to a formal review at regular intervals</w:t>
      </w:r>
      <w:r w:rsidR="00712416" w:rsidRPr="00177306">
        <w:rPr>
          <w:rFonts w:ascii="Arial" w:eastAsia="Times New Roman" w:hAnsi="Arial" w:cs="Arial"/>
          <w:color w:val="000000"/>
          <w:szCs w:val="22"/>
          <w:lang w:val="en-US"/>
        </w:rPr>
        <w:t xml:space="preserve">. </w:t>
      </w:r>
      <w:r w:rsidRPr="00177306">
        <w:rPr>
          <w:rFonts w:ascii="Arial" w:eastAsia="Times New Roman" w:hAnsi="Arial" w:cs="Arial"/>
          <w:color w:val="000000"/>
          <w:szCs w:val="22"/>
          <w:lang w:val="en-US"/>
        </w:rPr>
        <w:t>However, they cannot anticipate all eventualities and</w:t>
      </w:r>
      <w:r w:rsidRPr="00177306">
        <w:rPr>
          <w:rFonts w:ascii="Arial" w:eastAsia="Times New Roman" w:hAnsi="Arial" w:cs="Arial"/>
          <w:color w:val="000000"/>
          <w:szCs w:val="22"/>
        </w:rPr>
        <w:t xml:space="preserve"> judgement</w:t>
      </w:r>
      <w:r w:rsidRPr="00177306">
        <w:rPr>
          <w:rFonts w:ascii="Arial" w:eastAsia="Times New Roman" w:hAnsi="Arial" w:cs="Arial"/>
          <w:color w:val="000000"/>
          <w:szCs w:val="22"/>
          <w:lang w:val="en-US"/>
        </w:rPr>
        <w:t xml:space="preserve"> is needed in the interpretation of the requirements to ensure that the initial intent of a particular requirement is met</w:t>
      </w:r>
      <w:r w:rsidR="00712416" w:rsidRPr="00177306">
        <w:rPr>
          <w:rFonts w:ascii="Arial" w:eastAsia="Times New Roman" w:hAnsi="Arial" w:cs="Arial"/>
          <w:color w:val="000000"/>
          <w:szCs w:val="22"/>
          <w:lang w:val="en-US"/>
        </w:rPr>
        <w:t xml:space="preserve">. </w:t>
      </w:r>
      <w:r w:rsidRPr="00177306">
        <w:rPr>
          <w:rFonts w:ascii="Arial" w:eastAsia="Times New Roman" w:hAnsi="Arial" w:cs="Arial"/>
          <w:color w:val="000000"/>
          <w:szCs w:val="22"/>
          <w:lang w:val="en-US"/>
        </w:rPr>
        <w:t>From time to time, circumstances will arise where existing procedures are inadequate to address the situation at hand or cannot be fully implemented without</w:t>
      </w:r>
      <w:r w:rsidRPr="00177306">
        <w:rPr>
          <w:rFonts w:ascii="Arial" w:eastAsia="Times New Roman" w:hAnsi="Arial" w:cs="Arial"/>
          <w:color w:val="000000"/>
          <w:szCs w:val="22"/>
        </w:rPr>
        <w:t xml:space="preserve"> jeopardising</w:t>
      </w:r>
      <w:r w:rsidRPr="00177306">
        <w:rPr>
          <w:rFonts w:ascii="Arial" w:eastAsia="Times New Roman" w:hAnsi="Arial" w:cs="Arial"/>
          <w:color w:val="000000"/>
          <w:szCs w:val="22"/>
          <w:lang w:val="en-US"/>
        </w:rPr>
        <w:t xml:space="preserve"> the smooth operation of APAC activities. </w:t>
      </w:r>
    </w:p>
    <w:p w14:paraId="2523EB28" w14:textId="564741F1" w:rsidR="00177306" w:rsidRPr="00177306" w:rsidRDefault="00177306" w:rsidP="007C3572">
      <w:pPr>
        <w:widowControl w:val="0"/>
        <w:autoSpaceDE w:val="0"/>
        <w:autoSpaceDN w:val="0"/>
        <w:adjustRightInd w:val="0"/>
        <w:spacing w:after="220"/>
        <w:ind w:left="709" w:right="182"/>
        <w:rPr>
          <w:rFonts w:ascii="Arial" w:eastAsia="Times New Roman" w:hAnsi="Arial"/>
          <w:szCs w:val="22"/>
          <w:lang w:val="en-US"/>
        </w:rPr>
      </w:pPr>
      <w:r w:rsidRPr="00177306">
        <w:rPr>
          <w:rFonts w:ascii="Arial" w:eastAsia="Times New Roman" w:hAnsi="Arial"/>
          <w:szCs w:val="22"/>
          <w:lang w:val="en-US"/>
        </w:rPr>
        <w:t xml:space="preserve">Departures from documented procedures </w:t>
      </w:r>
      <w:r w:rsidR="00D376F4">
        <w:rPr>
          <w:rFonts w:ascii="Arial" w:eastAsia="Times New Roman" w:hAnsi="Arial"/>
          <w:szCs w:val="22"/>
          <w:lang w:val="en-US"/>
        </w:rPr>
        <w:t xml:space="preserve">if they are </w:t>
      </w:r>
      <w:r w:rsidR="00933995">
        <w:rPr>
          <w:rFonts w:ascii="Arial" w:eastAsia="Times New Roman" w:hAnsi="Arial"/>
          <w:szCs w:val="22"/>
          <w:lang w:val="en-US"/>
        </w:rPr>
        <w:t xml:space="preserve">only </w:t>
      </w:r>
      <w:r w:rsidR="00D376F4">
        <w:rPr>
          <w:rFonts w:ascii="Arial" w:eastAsia="Times New Roman" w:hAnsi="Arial"/>
          <w:szCs w:val="22"/>
          <w:lang w:val="en-US"/>
        </w:rPr>
        <w:t xml:space="preserve">of a minor administrative nature </w:t>
      </w:r>
      <w:r w:rsidRPr="00177306">
        <w:rPr>
          <w:rFonts w:ascii="Arial" w:eastAsia="Times New Roman" w:hAnsi="Arial"/>
          <w:szCs w:val="22"/>
          <w:lang w:val="en-US"/>
        </w:rPr>
        <w:t>are permissible under appropriate circumstances but shall be fully justified, documented and</w:t>
      </w:r>
      <w:r w:rsidRPr="00177306">
        <w:rPr>
          <w:rFonts w:ascii="Arial" w:eastAsia="Times New Roman" w:hAnsi="Arial"/>
          <w:szCs w:val="22"/>
        </w:rPr>
        <w:t xml:space="preserve"> authorised</w:t>
      </w:r>
      <w:r w:rsidRPr="00177306">
        <w:rPr>
          <w:rFonts w:ascii="Arial" w:eastAsia="Times New Roman" w:hAnsi="Arial"/>
          <w:szCs w:val="22"/>
          <w:lang w:val="en-US"/>
        </w:rPr>
        <w:t xml:space="preserve">. Such departures may be: </w:t>
      </w:r>
    </w:p>
    <w:p w14:paraId="6E01216A" w14:textId="77777777" w:rsidR="00177306" w:rsidRPr="00712416" w:rsidRDefault="00177306" w:rsidP="007C357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20"/>
        <w:ind w:right="182"/>
        <w:rPr>
          <w:rFonts w:ascii="Arial" w:eastAsia="Times New Roman" w:hAnsi="Arial"/>
          <w:szCs w:val="22"/>
          <w:lang w:val="en-US"/>
        </w:rPr>
      </w:pPr>
      <w:r w:rsidRPr="00712416">
        <w:rPr>
          <w:rFonts w:ascii="Arial" w:eastAsia="Times New Roman" w:hAnsi="Arial"/>
          <w:szCs w:val="22"/>
          <w:lang w:val="en-US"/>
        </w:rPr>
        <w:t>Planned departures, where it is</w:t>
      </w:r>
      <w:r w:rsidRPr="00712416">
        <w:rPr>
          <w:rFonts w:ascii="Arial" w:eastAsia="Times New Roman" w:hAnsi="Arial"/>
          <w:szCs w:val="22"/>
        </w:rPr>
        <w:t xml:space="preserve"> recognised</w:t>
      </w:r>
      <w:r w:rsidRPr="00712416">
        <w:rPr>
          <w:rFonts w:ascii="Arial" w:eastAsia="Times New Roman" w:hAnsi="Arial"/>
          <w:szCs w:val="22"/>
          <w:lang w:val="en-US"/>
        </w:rPr>
        <w:t xml:space="preserve"> in advance that APAC procedures will not be adequate or are unable to be fulfilled and there is insufficient time to draft and approve new/amended procedures; </w:t>
      </w:r>
    </w:p>
    <w:p w14:paraId="0E472D2F" w14:textId="240402F5" w:rsidR="002B4127" w:rsidRPr="00712416" w:rsidRDefault="00177306" w:rsidP="007C357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20"/>
        <w:ind w:right="181"/>
        <w:rPr>
          <w:rFonts w:ascii="Arial" w:eastAsia="Times New Roman" w:hAnsi="Arial" w:cs="Arial"/>
          <w:color w:val="000000"/>
          <w:szCs w:val="22"/>
          <w:lang w:val="en-US"/>
        </w:rPr>
      </w:pPr>
      <w:r w:rsidRPr="00712416">
        <w:rPr>
          <w:rFonts w:ascii="Arial" w:eastAsia="Times New Roman" w:hAnsi="Arial"/>
          <w:szCs w:val="22"/>
          <w:lang w:val="en-US"/>
        </w:rPr>
        <w:t>Unplanned departures, where departures have already occurred and/or there is an urgent need to</w:t>
      </w:r>
      <w:r w:rsidRPr="00712416">
        <w:rPr>
          <w:rFonts w:ascii="Arial" w:eastAsia="Times New Roman" w:hAnsi="Arial"/>
          <w:szCs w:val="22"/>
        </w:rPr>
        <w:t xml:space="preserve"> authorise</w:t>
      </w:r>
      <w:r w:rsidRPr="00712416">
        <w:rPr>
          <w:rFonts w:ascii="Arial" w:eastAsia="Times New Roman" w:hAnsi="Arial"/>
          <w:szCs w:val="22"/>
          <w:lang w:val="en-US"/>
        </w:rPr>
        <w:t xml:space="preserve"> alternative actions to ensure necessary activities can continue. </w:t>
      </w:r>
    </w:p>
    <w:p w14:paraId="4829A708" w14:textId="10EF6E91" w:rsidR="00177306" w:rsidRPr="00177306" w:rsidRDefault="00177306" w:rsidP="007C3572">
      <w:pPr>
        <w:widowControl w:val="0"/>
        <w:autoSpaceDE w:val="0"/>
        <w:autoSpaceDN w:val="0"/>
        <w:adjustRightInd w:val="0"/>
        <w:spacing w:after="220"/>
        <w:ind w:left="709" w:right="108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77306">
        <w:rPr>
          <w:rFonts w:ascii="Arial" w:eastAsia="Times New Roman" w:hAnsi="Arial" w:cs="Arial"/>
          <w:color w:val="000000"/>
          <w:szCs w:val="22"/>
          <w:lang w:val="en-US"/>
        </w:rPr>
        <w:t xml:space="preserve">Appendix 1 sets out the authorities for dealing with both planned and unplanned departures from APAC procedures, and also provides guidance on possible complementary actions. </w:t>
      </w:r>
    </w:p>
    <w:p w14:paraId="759FBD2A" w14:textId="0CC77644" w:rsidR="00014693" w:rsidRPr="00D01858" w:rsidRDefault="00177306" w:rsidP="007C3572">
      <w:pPr>
        <w:pStyle w:val="ListParagraph"/>
        <w:widowControl w:val="0"/>
        <w:autoSpaceDE w:val="0"/>
        <w:autoSpaceDN w:val="0"/>
        <w:adjustRightInd w:val="0"/>
        <w:spacing w:after="220"/>
        <w:ind w:left="1276" w:right="290" w:hanging="567"/>
        <w:rPr>
          <w:rFonts w:ascii="Arial" w:eastAsia="Times New Roman" w:hAnsi="Arial" w:cs="Arial"/>
          <w:i/>
          <w:color w:val="000000"/>
          <w:szCs w:val="22"/>
          <w:lang w:val="en-US"/>
        </w:rPr>
      </w:pPr>
      <w:r w:rsidRPr="00D01858">
        <w:rPr>
          <w:rFonts w:ascii="Arial" w:eastAsia="Times New Roman" w:hAnsi="Arial" w:cs="Arial"/>
          <w:i/>
          <w:color w:val="000000"/>
          <w:szCs w:val="22"/>
          <w:lang w:val="en-US"/>
        </w:rPr>
        <w:t>Note:</w:t>
      </w:r>
      <w:r w:rsidRPr="00D01858">
        <w:rPr>
          <w:rFonts w:ascii="Arial" w:eastAsia="Times New Roman" w:hAnsi="Arial" w:cs="Arial"/>
          <w:i/>
          <w:color w:val="000000"/>
          <w:szCs w:val="22"/>
          <w:lang w:val="en-US"/>
        </w:rPr>
        <w:tab/>
        <w:t xml:space="preserve">APAC documents that are not considered “procedural requirements documents” are not included in this appendix and are therefore not covered by this procedure. </w:t>
      </w:r>
      <w:r w:rsidR="009A2964">
        <w:rPr>
          <w:rFonts w:ascii="Arial" w:eastAsia="Times New Roman" w:hAnsi="Arial" w:cs="Arial"/>
          <w:i/>
          <w:color w:val="000000"/>
          <w:szCs w:val="22"/>
          <w:lang w:val="en-US"/>
        </w:rPr>
        <w:t>Also refer to APAC-MS-001</w:t>
      </w:r>
    </w:p>
    <w:p w14:paraId="3CE4D705" w14:textId="77777777" w:rsidR="00014693" w:rsidRPr="00014693" w:rsidRDefault="00014693" w:rsidP="007C3572">
      <w:pPr>
        <w:pStyle w:val="ListParagraph"/>
        <w:tabs>
          <w:tab w:val="left" w:pos="1080"/>
          <w:tab w:val="left" w:pos="1276"/>
        </w:tabs>
        <w:rPr>
          <w:rFonts w:ascii="Arial" w:eastAsia="Times New Roman" w:hAnsi="Arial"/>
          <w:szCs w:val="22"/>
          <w:lang w:val="en-US" w:eastAsia="en-AU"/>
        </w:rPr>
      </w:pPr>
    </w:p>
    <w:p w14:paraId="5FCB3E7E" w14:textId="40A1173C" w:rsidR="00014693" w:rsidRPr="00014693" w:rsidRDefault="00014693" w:rsidP="007C3572">
      <w:pPr>
        <w:pStyle w:val="Heading1"/>
        <w:jc w:val="both"/>
      </w:pPr>
      <w:bookmarkStart w:id="14" w:name="_Toc94693990"/>
      <w:r w:rsidRPr="00014693">
        <w:t>AMENDMENT TABLE</w:t>
      </w:r>
      <w:bookmarkEnd w:id="14"/>
    </w:p>
    <w:p w14:paraId="33873606" w14:textId="7E1F5C90" w:rsidR="00014693" w:rsidRDefault="00014693" w:rsidP="007C3572">
      <w:pPr>
        <w:ind w:left="709"/>
        <w:rPr>
          <w:rFonts w:ascii="Arial" w:eastAsia="Times New Roman" w:hAnsi="Arial"/>
          <w:szCs w:val="22"/>
          <w:lang w:val="en-US" w:eastAsia="en-AU"/>
        </w:rPr>
      </w:pPr>
      <w:r w:rsidRPr="00810FF6">
        <w:rPr>
          <w:rFonts w:ascii="Arial" w:eastAsia="Times New Roman" w:hAnsi="Arial"/>
          <w:szCs w:val="22"/>
          <w:lang w:val="en-US" w:eastAsia="en-AU"/>
        </w:rPr>
        <w:t xml:space="preserve">This table provides a summary of the changes to the </w:t>
      </w:r>
      <w:r w:rsidRPr="005C68CA">
        <w:rPr>
          <w:rFonts w:ascii="Arial" w:eastAsia="Times New Roman" w:hAnsi="Arial"/>
          <w:szCs w:val="22"/>
          <w:lang w:val="en-US" w:eastAsia="en-AU"/>
        </w:rPr>
        <w:t>document with this issue.</w:t>
      </w:r>
    </w:p>
    <w:p w14:paraId="142EEDDC" w14:textId="55B14DA0" w:rsidR="004656FE" w:rsidRDefault="004656FE" w:rsidP="008F756E">
      <w:pPr>
        <w:tabs>
          <w:tab w:val="left" w:pos="1080"/>
          <w:tab w:val="left" w:pos="1276"/>
        </w:tabs>
        <w:ind w:left="851"/>
        <w:jc w:val="left"/>
        <w:rPr>
          <w:rFonts w:ascii="Arial" w:eastAsia="Times New Roman" w:hAnsi="Arial"/>
          <w:szCs w:val="22"/>
          <w:lang w:val="en-US" w:eastAsia="en-AU"/>
        </w:rPr>
      </w:pP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1270"/>
        <w:gridCol w:w="1183"/>
        <w:gridCol w:w="5340"/>
      </w:tblGrid>
      <w:tr w:rsidR="001D4A50" w:rsidRPr="001D4A50" w14:paraId="138C8A43" w14:textId="77777777" w:rsidTr="006A3E79">
        <w:tc>
          <w:tcPr>
            <w:tcW w:w="1270" w:type="dxa"/>
          </w:tcPr>
          <w:p w14:paraId="0D916B4F" w14:textId="4421E112" w:rsidR="001D4A50" w:rsidRPr="00FE2C36" w:rsidRDefault="001D4A50" w:rsidP="00FE2C36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b/>
                <w:sz w:val="20"/>
                <w:lang w:val="en-US" w:eastAsia="en-AU"/>
              </w:rPr>
              <w:t>Date</w:t>
            </w:r>
          </w:p>
        </w:tc>
        <w:tc>
          <w:tcPr>
            <w:tcW w:w="1183" w:type="dxa"/>
          </w:tcPr>
          <w:p w14:paraId="180E31C1" w14:textId="6C1C1D00" w:rsidR="001D4A50" w:rsidRPr="00FE2C36" w:rsidRDefault="001D4A50" w:rsidP="00FE2C36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b/>
                <w:sz w:val="20"/>
                <w:lang w:val="en-US" w:eastAsia="en-AU"/>
              </w:rPr>
              <w:t>Section(s)</w:t>
            </w:r>
          </w:p>
        </w:tc>
        <w:tc>
          <w:tcPr>
            <w:tcW w:w="5340" w:type="dxa"/>
          </w:tcPr>
          <w:p w14:paraId="73976F0F" w14:textId="77777777" w:rsidR="001D4A50" w:rsidRPr="00FE2C36" w:rsidRDefault="001D4A50" w:rsidP="00FE2C36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b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b/>
                <w:sz w:val="20"/>
                <w:lang w:val="en-US" w:eastAsia="en-AU"/>
              </w:rPr>
              <w:t>Amendment(s)</w:t>
            </w:r>
          </w:p>
        </w:tc>
      </w:tr>
      <w:tr w:rsidR="009A283B" w:rsidRPr="001D4A50" w14:paraId="1DF03184" w14:textId="77777777" w:rsidTr="006A3E79">
        <w:tc>
          <w:tcPr>
            <w:tcW w:w="1270" w:type="dxa"/>
          </w:tcPr>
          <w:p w14:paraId="73092ED5" w14:textId="1075766C" w:rsidR="009A283B" w:rsidRPr="00FE2C36" w:rsidRDefault="009A283B" w:rsidP="006A3E79">
            <w:pPr>
              <w:tabs>
                <w:tab w:val="left" w:pos="1080"/>
                <w:tab w:val="left" w:pos="1276"/>
              </w:tabs>
              <w:spacing w:before="60" w:after="60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2022-03-23</w:t>
            </w:r>
          </w:p>
        </w:tc>
        <w:tc>
          <w:tcPr>
            <w:tcW w:w="1183" w:type="dxa"/>
          </w:tcPr>
          <w:p w14:paraId="4256863C" w14:textId="054CCFB3" w:rsidR="009A283B" w:rsidRDefault="009A283B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4</w:t>
            </w:r>
          </w:p>
        </w:tc>
        <w:tc>
          <w:tcPr>
            <w:tcW w:w="5340" w:type="dxa"/>
          </w:tcPr>
          <w:p w14:paraId="0C687228" w14:textId="4412DB4A" w:rsidR="009A283B" w:rsidRDefault="009A283B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APAC structure updated with WGs.</w:t>
            </w:r>
          </w:p>
        </w:tc>
      </w:tr>
      <w:tr w:rsidR="006A3E79" w:rsidRPr="001D4A50" w14:paraId="3A9DB493" w14:textId="77777777" w:rsidTr="006A3E79">
        <w:tc>
          <w:tcPr>
            <w:tcW w:w="1270" w:type="dxa"/>
          </w:tcPr>
          <w:p w14:paraId="32E7157B" w14:textId="093DD3BD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2022-0</w:t>
            </w:r>
            <w:r>
              <w:rPr>
                <w:rFonts w:ascii="Arial" w:hAnsi="Arial"/>
                <w:sz w:val="20"/>
                <w:lang w:val="en-US" w:eastAsia="en-AU"/>
              </w:rPr>
              <w:t>3</w:t>
            </w:r>
            <w:r w:rsidRPr="00FE2C36">
              <w:rPr>
                <w:rFonts w:ascii="Arial" w:hAnsi="Arial"/>
                <w:sz w:val="20"/>
                <w:lang w:val="en-US" w:eastAsia="en-AU"/>
              </w:rPr>
              <w:t>-</w:t>
            </w:r>
            <w:r>
              <w:rPr>
                <w:rFonts w:ascii="Arial" w:hAnsi="Arial"/>
                <w:sz w:val="20"/>
                <w:lang w:val="en-US" w:eastAsia="en-AU"/>
              </w:rPr>
              <w:t>2</w:t>
            </w:r>
            <w:r w:rsidR="007B306A">
              <w:rPr>
                <w:rFonts w:ascii="Arial" w:hAnsi="Arial"/>
                <w:sz w:val="20"/>
                <w:lang w:val="en-US" w:eastAsia="en-AU"/>
              </w:rPr>
              <w:t>1</w:t>
            </w:r>
          </w:p>
        </w:tc>
        <w:tc>
          <w:tcPr>
            <w:tcW w:w="1183" w:type="dxa"/>
          </w:tcPr>
          <w:p w14:paraId="662FD3F1" w14:textId="6789D1FB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3</w:t>
            </w:r>
          </w:p>
        </w:tc>
        <w:tc>
          <w:tcPr>
            <w:tcW w:w="5340" w:type="dxa"/>
          </w:tcPr>
          <w:p w14:paraId="53E2B099" w14:textId="59D7BA4C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 xml:space="preserve">APAC structure updated </w:t>
            </w:r>
            <w:r w:rsidR="009A283B">
              <w:rPr>
                <w:rFonts w:ascii="Arial" w:hAnsi="Arial"/>
                <w:sz w:val="20"/>
                <w:lang w:val="en-US" w:eastAsia="en-AU"/>
              </w:rPr>
              <w:t>with Quality Manager position.</w:t>
            </w:r>
          </w:p>
        </w:tc>
      </w:tr>
      <w:tr w:rsidR="006A3E79" w:rsidRPr="001D4A50" w14:paraId="3B06E40B" w14:textId="77777777" w:rsidTr="006A3E79">
        <w:tc>
          <w:tcPr>
            <w:tcW w:w="1270" w:type="dxa"/>
          </w:tcPr>
          <w:p w14:paraId="7171A053" w14:textId="4FF9DF0F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2022-02-02</w:t>
            </w:r>
          </w:p>
        </w:tc>
        <w:tc>
          <w:tcPr>
            <w:tcW w:w="1183" w:type="dxa"/>
          </w:tcPr>
          <w:p w14:paraId="11A0F0E7" w14:textId="02D69336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4, para 4</w:t>
            </w:r>
          </w:p>
        </w:tc>
        <w:tc>
          <w:tcPr>
            <w:tcW w:w="5340" w:type="dxa"/>
          </w:tcPr>
          <w:p w14:paraId="6646891C" w14:textId="150A79A5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Reference to the Procedures for Establishing and Maintaining the APAC Mutual Recognition Arrangement Amongst Accreditation Bodies is corrected</w:t>
            </w:r>
            <w:r>
              <w:rPr>
                <w:rFonts w:ascii="Arial" w:hAnsi="Arial"/>
                <w:sz w:val="20"/>
                <w:lang w:val="en-US" w:eastAsia="en-AU"/>
              </w:rPr>
              <w:t>.</w:t>
            </w:r>
          </w:p>
        </w:tc>
      </w:tr>
      <w:tr w:rsidR="006A3E79" w:rsidRPr="001D4A50" w14:paraId="7FCA3C28" w14:textId="77777777" w:rsidTr="006A3E79">
        <w:tc>
          <w:tcPr>
            <w:tcW w:w="1270" w:type="dxa"/>
          </w:tcPr>
          <w:p w14:paraId="0E299200" w14:textId="47F22AA1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lastRenderedPageBreak/>
              <w:t>2022-02-02</w:t>
            </w:r>
          </w:p>
        </w:tc>
        <w:tc>
          <w:tcPr>
            <w:tcW w:w="1183" w:type="dxa"/>
          </w:tcPr>
          <w:p w14:paraId="126750EB" w14:textId="7CDA2E1E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5</w:t>
            </w:r>
          </w:p>
        </w:tc>
        <w:tc>
          <w:tcPr>
            <w:tcW w:w="5340" w:type="dxa"/>
          </w:tcPr>
          <w:p w14:paraId="2097EF76" w14:textId="4DE97021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Authorship updated to include in it the Executive Committee</w:t>
            </w:r>
            <w:r>
              <w:rPr>
                <w:rFonts w:ascii="Arial" w:hAnsi="Arial"/>
                <w:sz w:val="20"/>
                <w:lang w:val="en-US" w:eastAsia="en-AU"/>
              </w:rPr>
              <w:t>.</w:t>
            </w:r>
          </w:p>
        </w:tc>
      </w:tr>
      <w:tr w:rsidR="006A3E79" w:rsidRPr="001D4A50" w14:paraId="30533C03" w14:textId="77777777" w:rsidTr="006A3E79">
        <w:tc>
          <w:tcPr>
            <w:tcW w:w="1270" w:type="dxa"/>
          </w:tcPr>
          <w:p w14:paraId="0F769A97" w14:textId="305A49F7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2022-02-02</w:t>
            </w:r>
          </w:p>
        </w:tc>
        <w:tc>
          <w:tcPr>
            <w:tcW w:w="1183" w:type="dxa"/>
          </w:tcPr>
          <w:p w14:paraId="0C72D6E0" w14:textId="59283B3F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5</w:t>
            </w:r>
          </w:p>
        </w:tc>
        <w:tc>
          <w:tcPr>
            <w:tcW w:w="5340" w:type="dxa"/>
          </w:tcPr>
          <w:p w14:paraId="127868A5" w14:textId="0F7F7CE1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MTG series of documents added to the table contents</w:t>
            </w:r>
            <w:r>
              <w:rPr>
                <w:rFonts w:ascii="Arial" w:hAnsi="Arial"/>
                <w:sz w:val="20"/>
                <w:lang w:val="en-US" w:eastAsia="en-AU"/>
              </w:rPr>
              <w:t>.</w:t>
            </w:r>
          </w:p>
        </w:tc>
      </w:tr>
      <w:tr w:rsidR="006A3E79" w:rsidRPr="001D4A50" w14:paraId="76F57088" w14:textId="77777777" w:rsidTr="006A3E79">
        <w:tc>
          <w:tcPr>
            <w:tcW w:w="1270" w:type="dxa"/>
          </w:tcPr>
          <w:p w14:paraId="4F437C08" w14:textId="12D45CA7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2022-02-02</w:t>
            </w:r>
          </w:p>
        </w:tc>
        <w:tc>
          <w:tcPr>
            <w:tcW w:w="1183" w:type="dxa"/>
          </w:tcPr>
          <w:p w14:paraId="0432102B" w14:textId="7775C483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7</w:t>
            </w:r>
          </w:p>
        </w:tc>
        <w:tc>
          <w:tcPr>
            <w:tcW w:w="5340" w:type="dxa"/>
          </w:tcPr>
          <w:p w14:paraId="0FA2E344" w14:textId="39D58E62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Internal audit frequency as 2 yearly stated instead of 24 months.</w:t>
            </w:r>
          </w:p>
        </w:tc>
      </w:tr>
      <w:tr w:rsidR="006A3E79" w:rsidRPr="001D4A50" w14:paraId="5F031017" w14:textId="77777777" w:rsidTr="006A3E79">
        <w:tc>
          <w:tcPr>
            <w:tcW w:w="1270" w:type="dxa"/>
          </w:tcPr>
          <w:p w14:paraId="1ACA4413" w14:textId="77F336ED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2022-02-02</w:t>
            </w:r>
          </w:p>
        </w:tc>
        <w:tc>
          <w:tcPr>
            <w:tcW w:w="1183" w:type="dxa"/>
          </w:tcPr>
          <w:p w14:paraId="49CE9249" w14:textId="7C00D39E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12</w:t>
            </w:r>
          </w:p>
        </w:tc>
        <w:tc>
          <w:tcPr>
            <w:tcW w:w="5340" w:type="dxa"/>
          </w:tcPr>
          <w:p w14:paraId="14CEDD0E" w14:textId="4428E21C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Added a reference to APAC MS-001 documents &amp; records control</w:t>
            </w:r>
            <w:r>
              <w:rPr>
                <w:rFonts w:ascii="Arial" w:hAnsi="Arial"/>
                <w:sz w:val="20"/>
                <w:lang w:val="en-US" w:eastAsia="en-AU"/>
              </w:rPr>
              <w:t>.</w:t>
            </w:r>
          </w:p>
        </w:tc>
      </w:tr>
      <w:tr w:rsidR="006A3E79" w:rsidRPr="001D4A50" w14:paraId="0CE7BAC3" w14:textId="77777777" w:rsidTr="006A3E79">
        <w:tc>
          <w:tcPr>
            <w:tcW w:w="1270" w:type="dxa"/>
          </w:tcPr>
          <w:p w14:paraId="381F13AA" w14:textId="58B12406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2021-01-13</w:t>
            </w:r>
          </w:p>
        </w:tc>
        <w:tc>
          <w:tcPr>
            <w:tcW w:w="1183" w:type="dxa"/>
          </w:tcPr>
          <w:p w14:paraId="1E14A834" w14:textId="0FDF413E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5</w:t>
            </w:r>
          </w:p>
          <w:p w14:paraId="1B4226E5" w14:textId="2D389D0D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</w:p>
        </w:tc>
        <w:tc>
          <w:tcPr>
            <w:tcW w:w="5340" w:type="dxa"/>
          </w:tcPr>
          <w:p w14:paraId="53DAD344" w14:textId="6F7736B8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Updated structure diagram to include reference to biobanking</w:t>
            </w:r>
            <w:r>
              <w:rPr>
                <w:rFonts w:ascii="Arial" w:hAnsi="Arial"/>
                <w:sz w:val="20"/>
                <w:lang w:val="en-US" w:eastAsia="en-AU"/>
              </w:rPr>
              <w:t>.</w:t>
            </w:r>
          </w:p>
        </w:tc>
      </w:tr>
      <w:tr w:rsidR="006A3E79" w:rsidRPr="001D4A50" w14:paraId="6CDF58E8" w14:textId="77777777" w:rsidTr="006A3E79">
        <w:tc>
          <w:tcPr>
            <w:tcW w:w="1270" w:type="dxa"/>
          </w:tcPr>
          <w:p w14:paraId="293A87A6" w14:textId="1DD88BD4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2019-06-08</w:t>
            </w:r>
          </w:p>
        </w:tc>
        <w:tc>
          <w:tcPr>
            <w:tcW w:w="1183" w:type="dxa"/>
          </w:tcPr>
          <w:p w14:paraId="4572A393" w14:textId="5676F8EE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5</w:t>
            </w:r>
          </w:p>
        </w:tc>
        <w:tc>
          <w:tcPr>
            <w:tcW w:w="5340" w:type="dxa"/>
          </w:tcPr>
          <w:p w14:paraId="59FA280D" w14:textId="4F279153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Updated structure diagram</w:t>
            </w:r>
            <w:r>
              <w:rPr>
                <w:rFonts w:ascii="Arial" w:hAnsi="Arial"/>
                <w:sz w:val="20"/>
                <w:lang w:val="en-US" w:eastAsia="en-AU"/>
              </w:rPr>
              <w:t>.</w:t>
            </w:r>
          </w:p>
        </w:tc>
      </w:tr>
      <w:tr w:rsidR="006A3E79" w:rsidRPr="001D4A50" w14:paraId="31E9954E" w14:textId="77777777" w:rsidTr="006A3E79">
        <w:tc>
          <w:tcPr>
            <w:tcW w:w="1270" w:type="dxa"/>
          </w:tcPr>
          <w:p w14:paraId="7CBB8F87" w14:textId="5CEAAD57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center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2019-01-01</w:t>
            </w:r>
          </w:p>
        </w:tc>
        <w:tc>
          <w:tcPr>
            <w:tcW w:w="1183" w:type="dxa"/>
          </w:tcPr>
          <w:p w14:paraId="427E324B" w14:textId="1A1C9B1A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All</w:t>
            </w:r>
          </w:p>
        </w:tc>
        <w:tc>
          <w:tcPr>
            <w:tcW w:w="5340" w:type="dxa"/>
          </w:tcPr>
          <w:p w14:paraId="7E5C31A5" w14:textId="5B647195" w:rsidR="006A3E79" w:rsidRPr="00FE2C36" w:rsidRDefault="006A3E79" w:rsidP="006A3E79">
            <w:pPr>
              <w:tabs>
                <w:tab w:val="left" w:pos="1080"/>
                <w:tab w:val="left" w:pos="1276"/>
              </w:tabs>
              <w:spacing w:before="60" w:after="60"/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FE2C36">
              <w:rPr>
                <w:rFonts w:ascii="Arial" w:hAnsi="Arial"/>
                <w:sz w:val="20"/>
                <w:lang w:val="en-US" w:eastAsia="en-AU"/>
              </w:rPr>
              <w:t>New issue on establishment of APAC. Document based upon APLAC MS 000 APLAC Management System Manual Issue No.</w:t>
            </w:r>
            <w:r>
              <w:rPr>
                <w:rFonts w:ascii="Arial" w:hAnsi="Arial"/>
                <w:sz w:val="20"/>
                <w:lang w:val="en-US" w:eastAsia="en-AU"/>
              </w:rPr>
              <w:t>1.</w:t>
            </w:r>
          </w:p>
        </w:tc>
      </w:tr>
    </w:tbl>
    <w:p w14:paraId="0940901D" w14:textId="10AE5BAA" w:rsidR="004656FE" w:rsidRDefault="004656FE" w:rsidP="008F756E">
      <w:pPr>
        <w:tabs>
          <w:tab w:val="left" w:pos="1080"/>
          <w:tab w:val="left" w:pos="1276"/>
        </w:tabs>
        <w:ind w:left="851"/>
        <w:jc w:val="left"/>
        <w:rPr>
          <w:rFonts w:ascii="Arial" w:eastAsia="Times New Roman" w:hAnsi="Arial"/>
          <w:szCs w:val="22"/>
          <w:lang w:val="en-US" w:eastAsia="en-AU"/>
        </w:rPr>
      </w:pPr>
    </w:p>
    <w:p w14:paraId="13CA3DA3" w14:textId="77777777" w:rsidR="00014693" w:rsidRPr="008A2DCE" w:rsidRDefault="00014693" w:rsidP="00014693">
      <w:pPr>
        <w:rPr>
          <w:rFonts w:ascii="Arial" w:hAnsi="Arial" w:cs="Arial"/>
          <w:szCs w:val="24"/>
        </w:rPr>
      </w:pPr>
    </w:p>
    <w:p w14:paraId="7D077E34" w14:textId="77777777" w:rsidR="004C3E66" w:rsidRDefault="004C3E66">
      <w:pPr>
        <w:jc w:val="left"/>
        <w:rPr>
          <w:rFonts w:ascii="Arial" w:hAnsi="Arial" w:cs="Arial"/>
          <w:sz w:val="24"/>
          <w:szCs w:val="24"/>
        </w:rPr>
        <w:sectPr w:rsidR="004C3E66" w:rsidSect="003B59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lowerRoman"/>
          </w:footnotePr>
          <w:endnotePr>
            <w:numFmt w:val="decimal"/>
          </w:endnotePr>
          <w:pgSz w:w="11909" w:h="16834" w:code="9"/>
          <w:pgMar w:top="1440" w:right="1701" w:bottom="1440" w:left="1701" w:header="675" w:footer="675" w:gutter="0"/>
          <w:paperSrc w:first="2" w:other="2"/>
          <w:cols w:space="720"/>
          <w:docGrid w:linePitch="299"/>
        </w:sectPr>
      </w:pPr>
    </w:p>
    <w:p w14:paraId="76328CAD" w14:textId="7DEFFF3F" w:rsidR="003C6942" w:rsidRPr="00014693" w:rsidRDefault="003C6942" w:rsidP="00AD00B9">
      <w:pPr>
        <w:pStyle w:val="ITISHeading1"/>
        <w:numPr>
          <w:ilvl w:val="0"/>
          <w:numId w:val="0"/>
        </w:numPr>
      </w:pPr>
      <w:bookmarkStart w:id="17" w:name="_Toc94693991"/>
      <w:r w:rsidRPr="00014693">
        <w:lastRenderedPageBreak/>
        <w:t>A</w:t>
      </w:r>
      <w:r>
        <w:t>PPENDIX 1 – TABLE OF AUTHORITIES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61"/>
        <w:gridCol w:w="2844"/>
        <w:gridCol w:w="1559"/>
        <w:gridCol w:w="3545"/>
        <w:gridCol w:w="1559"/>
        <w:gridCol w:w="3176"/>
      </w:tblGrid>
      <w:tr w:rsidR="004A2AEA" w:rsidRPr="00F4074D" w14:paraId="7F87C24D" w14:textId="77777777" w:rsidTr="00F4074D">
        <w:trPr>
          <w:tblHeader/>
        </w:trPr>
        <w:tc>
          <w:tcPr>
            <w:tcW w:w="452" w:type="pct"/>
            <w:vMerge w:val="restart"/>
            <w:shd w:val="clear" w:color="auto" w:fill="E6E6E6"/>
          </w:tcPr>
          <w:p w14:paraId="45DA06E4" w14:textId="7F753FB5" w:rsidR="004A2AEA" w:rsidRPr="00F4074D" w:rsidRDefault="003A09D1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 xml:space="preserve">APAC </w:t>
            </w:r>
            <w:r w:rsidR="004A2AEA"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Procedural Document</w:t>
            </w:r>
          </w:p>
        </w:tc>
        <w:tc>
          <w:tcPr>
            <w:tcW w:w="1020" w:type="pct"/>
            <w:vMerge w:val="restart"/>
            <w:shd w:val="clear" w:color="auto" w:fill="E6E6E6"/>
          </w:tcPr>
          <w:p w14:paraId="5847216F" w14:textId="0F64564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vertAlign w:val="superscript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Title</w:t>
            </w:r>
            <w:r w:rsidR="00A90AA1"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/Section</w:t>
            </w:r>
          </w:p>
        </w:tc>
        <w:tc>
          <w:tcPr>
            <w:tcW w:w="1830" w:type="pct"/>
            <w:gridSpan w:val="2"/>
            <w:shd w:val="clear" w:color="auto" w:fill="E6E6E6"/>
          </w:tcPr>
          <w:p w14:paraId="3BDA798A" w14:textId="77777777" w:rsidR="004A2AEA" w:rsidRPr="00F4074D" w:rsidRDefault="004A2AEA" w:rsidP="004A2AEA">
            <w:pPr>
              <w:jc w:val="center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Unplanned Departure</w:t>
            </w:r>
          </w:p>
        </w:tc>
        <w:tc>
          <w:tcPr>
            <w:tcW w:w="1698" w:type="pct"/>
            <w:gridSpan w:val="2"/>
            <w:shd w:val="clear" w:color="auto" w:fill="E6E6E6"/>
          </w:tcPr>
          <w:p w14:paraId="47757148" w14:textId="77777777" w:rsidR="004A2AEA" w:rsidRPr="00F4074D" w:rsidRDefault="004A2AEA" w:rsidP="004A2AEA">
            <w:pPr>
              <w:jc w:val="center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Planned Departure</w:t>
            </w:r>
          </w:p>
        </w:tc>
      </w:tr>
      <w:tr w:rsidR="00F4074D" w:rsidRPr="00F4074D" w14:paraId="09BBAF8C" w14:textId="77777777" w:rsidTr="00F4074D">
        <w:trPr>
          <w:tblHeader/>
        </w:trPr>
        <w:tc>
          <w:tcPr>
            <w:tcW w:w="452" w:type="pct"/>
            <w:vMerge/>
            <w:shd w:val="clear" w:color="auto" w:fill="E6E6E6"/>
          </w:tcPr>
          <w:p w14:paraId="1635FA70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</w:p>
        </w:tc>
        <w:tc>
          <w:tcPr>
            <w:tcW w:w="1020" w:type="pct"/>
            <w:vMerge/>
            <w:shd w:val="clear" w:color="auto" w:fill="E6E6E6"/>
          </w:tcPr>
          <w:p w14:paraId="2FD554E8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</w:p>
        </w:tc>
        <w:tc>
          <w:tcPr>
            <w:tcW w:w="559" w:type="pct"/>
            <w:shd w:val="clear" w:color="auto" w:fill="E6E6E6"/>
          </w:tcPr>
          <w:p w14:paraId="2627274B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Authority</w:t>
            </w:r>
          </w:p>
        </w:tc>
        <w:tc>
          <w:tcPr>
            <w:tcW w:w="1271" w:type="pct"/>
            <w:shd w:val="clear" w:color="auto" w:fill="E6E6E6"/>
          </w:tcPr>
          <w:p w14:paraId="471B2803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Associated Action</w:t>
            </w:r>
          </w:p>
        </w:tc>
        <w:tc>
          <w:tcPr>
            <w:tcW w:w="559" w:type="pct"/>
            <w:shd w:val="clear" w:color="auto" w:fill="E6E6E6"/>
          </w:tcPr>
          <w:p w14:paraId="77DAC4AB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 xml:space="preserve">Authority </w:t>
            </w:r>
          </w:p>
        </w:tc>
        <w:tc>
          <w:tcPr>
            <w:tcW w:w="1139" w:type="pct"/>
            <w:shd w:val="clear" w:color="auto" w:fill="E6E6E6"/>
          </w:tcPr>
          <w:p w14:paraId="1EB7BC33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b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b/>
                <w:sz w:val="20"/>
                <w:lang w:val="en-NZ" w:eastAsia="en-AU"/>
              </w:rPr>
              <w:t>Associated Action</w:t>
            </w:r>
          </w:p>
        </w:tc>
      </w:tr>
      <w:tr w:rsidR="00F4074D" w:rsidRPr="00F4074D" w14:paraId="581B1DA7" w14:textId="77777777" w:rsidTr="00F4074D">
        <w:tc>
          <w:tcPr>
            <w:tcW w:w="452" w:type="pct"/>
          </w:tcPr>
          <w:p w14:paraId="004A3820" w14:textId="11103419" w:rsidR="004A2AEA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GOV-001</w:t>
            </w:r>
          </w:p>
        </w:tc>
        <w:tc>
          <w:tcPr>
            <w:tcW w:w="1020" w:type="pct"/>
          </w:tcPr>
          <w:p w14:paraId="3A57C1D2" w14:textId="7FD0839D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APAC Constitution</w:t>
            </w:r>
          </w:p>
        </w:tc>
        <w:tc>
          <w:tcPr>
            <w:tcW w:w="559" w:type="pct"/>
          </w:tcPr>
          <w:p w14:paraId="53B376D9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General Assembly</w:t>
            </w:r>
          </w:p>
        </w:tc>
        <w:tc>
          <w:tcPr>
            <w:tcW w:w="1271" w:type="pct"/>
          </w:tcPr>
          <w:p w14:paraId="26E337BA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</w:tcPr>
          <w:p w14:paraId="75DDACB0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General Assembly</w:t>
            </w:r>
          </w:p>
        </w:tc>
        <w:tc>
          <w:tcPr>
            <w:tcW w:w="1139" w:type="pct"/>
          </w:tcPr>
          <w:p w14:paraId="5436DF23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06B75788" w14:textId="77777777" w:rsidTr="00F4074D">
        <w:tc>
          <w:tcPr>
            <w:tcW w:w="452" w:type="pct"/>
          </w:tcPr>
          <w:p w14:paraId="1EF052B3" w14:textId="3E8741C1" w:rsidR="003A09D1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GOV-002</w:t>
            </w:r>
          </w:p>
        </w:tc>
        <w:tc>
          <w:tcPr>
            <w:tcW w:w="1020" w:type="pct"/>
          </w:tcPr>
          <w:p w14:paraId="04A16A0F" w14:textId="102B856C" w:rsidR="003A09D1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APAC Regulations and Codes</w:t>
            </w:r>
          </w:p>
        </w:tc>
        <w:tc>
          <w:tcPr>
            <w:tcW w:w="559" w:type="pct"/>
          </w:tcPr>
          <w:p w14:paraId="3F6E6A6F" w14:textId="00F866BD" w:rsidR="003A09D1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General Assembly</w:t>
            </w:r>
          </w:p>
        </w:tc>
        <w:tc>
          <w:tcPr>
            <w:tcW w:w="1271" w:type="pct"/>
          </w:tcPr>
          <w:p w14:paraId="09F60BE1" w14:textId="77777777" w:rsidR="003A09D1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</w:tcPr>
          <w:p w14:paraId="3F326B43" w14:textId="5D2787B9" w:rsidR="003A09D1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General Assembly</w:t>
            </w:r>
          </w:p>
        </w:tc>
        <w:tc>
          <w:tcPr>
            <w:tcW w:w="1139" w:type="pct"/>
          </w:tcPr>
          <w:p w14:paraId="0C49CFD8" w14:textId="77777777" w:rsidR="003A09D1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4504E690" w14:textId="77777777" w:rsidTr="00513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08A" w14:textId="77777777" w:rsidR="00F4074D" w:rsidRPr="00F4074D" w:rsidRDefault="00F4074D" w:rsidP="005131B2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FGOV-005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1FA" w14:textId="77777777" w:rsidR="00F4074D" w:rsidRPr="00F4074D" w:rsidRDefault="00F4074D" w:rsidP="005131B2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Membership Application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77B" w14:textId="77777777" w:rsidR="00F4074D" w:rsidRPr="00F4074D" w:rsidRDefault="00F4074D" w:rsidP="005131B2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D47" w14:textId="77777777" w:rsidR="00F4074D" w:rsidRPr="00F4074D" w:rsidRDefault="00F4074D" w:rsidP="005131B2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Notify General Assembly at the appropriate time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AFC" w14:textId="77777777" w:rsidR="00F4074D" w:rsidRPr="00F4074D" w:rsidRDefault="00F4074D" w:rsidP="005131B2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1BF" w14:textId="77777777" w:rsidR="00F4074D" w:rsidRPr="00F4074D" w:rsidRDefault="00F4074D" w:rsidP="005131B2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56C63DCE" w14:textId="77777777" w:rsidTr="00E21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C96" w14:textId="77777777" w:rsidR="00F4074D" w:rsidRPr="00F4074D" w:rsidRDefault="00F4074D" w:rsidP="00E214B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FGOV-021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EF2" w14:textId="77777777" w:rsidR="00F4074D" w:rsidRPr="00F4074D" w:rsidRDefault="00F4074D" w:rsidP="00E214B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APAC Strategic Plan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C8F" w14:textId="77777777" w:rsidR="00F4074D" w:rsidRPr="00F4074D" w:rsidRDefault="00F4074D" w:rsidP="00E214B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A22" w14:textId="77777777" w:rsidR="00F4074D" w:rsidRPr="00F4074D" w:rsidRDefault="00F4074D" w:rsidP="00E214B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5F6" w14:textId="77777777" w:rsidR="00F4074D" w:rsidRPr="00F4074D" w:rsidRDefault="00F4074D" w:rsidP="00E214B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General Assembly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D44" w14:textId="77777777" w:rsidR="00F4074D" w:rsidRPr="00F4074D" w:rsidRDefault="00F4074D" w:rsidP="00E214B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1AA795CB" w14:textId="77777777" w:rsidTr="00F4074D">
        <w:tc>
          <w:tcPr>
            <w:tcW w:w="452" w:type="pct"/>
          </w:tcPr>
          <w:p w14:paraId="234D64A4" w14:textId="1E168DB7" w:rsidR="004A2AEA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MS-</w:t>
            </w:r>
            <w:r w:rsidR="0018301B"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000</w:t>
            </w:r>
          </w:p>
        </w:tc>
        <w:tc>
          <w:tcPr>
            <w:tcW w:w="1020" w:type="pct"/>
          </w:tcPr>
          <w:p w14:paraId="6B1A9A4D" w14:textId="6247671E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Management System </w:t>
            </w:r>
            <w:r w:rsidR="0018301B"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Description</w:t>
            </w:r>
          </w:p>
        </w:tc>
        <w:tc>
          <w:tcPr>
            <w:tcW w:w="559" w:type="pct"/>
          </w:tcPr>
          <w:p w14:paraId="769E7B0C" w14:textId="7CE432C2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APAC Secretary</w:t>
            </w:r>
          </w:p>
        </w:tc>
        <w:tc>
          <w:tcPr>
            <w:tcW w:w="1271" w:type="pct"/>
          </w:tcPr>
          <w:p w14:paraId="38E37DF6" w14:textId="13766C45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Notify APAC Chair as soon as practical</w:t>
            </w:r>
          </w:p>
        </w:tc>
        <w:tc>
          <w:tcPr>
            <w:tcW w:w="559" w:type="pct"/>
          </w:tcPr>
          <w:p w14:paraId="0A6410ED" w14:textId="59D292B1" w:rsidR="004A2AEA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139" w:type="pct"/>
          </w:tcPr>
          <w:p w14:paraId="3BE9FD4F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Review need for new or amended procedure</w:t>
            </w:r>
          </w:p>
        </w:tc>
      </w:tr>
      <w:tr w:rsidR="00F4074D" w:rsidRPr="00F4074D" w14:paraId="24F2C5AF" w14:textId="77777777" w:rsidTr="00B32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EAA" w14:textId="77777777" w:rsidR="00F4074D" w:rsidRPr="00F4074D" w:rsidRDefault="00F4074D" w:rsidP="00B323B3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FIN-001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266" w14:textId="77777777" w:rsidR="00F4074D" w:rsidRPr="00F4074D" w:rsidRDefault="00F4074D" w:rsidP="00B323B3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APAC Financial management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972" w14:textId="77777777" w:rsidR="00F4074D" w:rsidRPr="00F4074D" w:rsidRDefault="00F4074D" w:rsidP="00B323B3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4D1" w14:textId="77777777" w:rsidR="00F4074D" w:rsidRPr="00F4074D" w:rsidRDefault="00F4074D" w:rsidP="00B323B3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6B4" w14:textId="77777777" w:rsidR="00F4074D" w:rsidRPr="00F4074D" w:rsidRDefault="00F4074D" w:rsidP="00B323B3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ABF" w14:textId="77777777" w:rsidR="00F4074D" w:rsidRPr="00F4074D" w:rsidRDefault="00F4074D" w:rsidP="00B323B3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322B148D" w14:textId="77777777" w:rsidTr="00174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9F0" w14:textId="77777777" w:rsidR="00F4074D" w:rsidRPr="00F4074D" w:rsidRDefault="00F4074D" w:rsidP="0017473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CBC-001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2BC" w14:textId="77777777" w:rsidR="00F4074D" w:rsidRPr="00F4074D" w:rsidRDefault="00F4074D" w:rsidP="0017473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Capacity Building Activities and Funding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921" w14:textId="77777777" w:rsidR="00F4074D" w:rsidRPr="00F4074D" w:rsidRDefault="00F4074D" w:rsidP="0017473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Capacity Building Committee Chair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0DF" w14:textId="77777777" w:rsidR="00F4074D" w:rsidRPr="00F4074D" w:rsidRDefault="00F4074D" w:rsidP="0017473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C23B" w14:textId="77777777" w:rsidR="00F4074D" w:rsidRPr="00F4074D" w:rsidRDefault="00F4074D" w:rsidP="0017473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Capacity Building Committee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C9D" w14:textId="77777777" w:rsidR="00F4074D" w:rsidRPr="00F4074D" w:rsidRDefault="00F4074D" w:rsidP="0017473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38267A45" w14:textId="77777777" w:rsidTr="00366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8A9" w14:textId="77777777" w:rsidR="00F4074D" w:rsidRPr="00F4074D" w:rsidRDefault="00F4074D" w:rsidP="00366544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COM-002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292" w14:textId="77777777" w:rsidR="00F4074D" w:rsidRPr="00F4074D" w:rsidRDefault="00F4074D" w:rsidP="00366544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Use of the APAC Logo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986" w14:textId="77777777" w:rsidR="00F4074D" w:rsidRPr="00F4074D" w:rsidRDefault="00F4074D" w:rsidP="00366544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564" w14:textId="77777777" w:rsidR="00F4074D" w:rsidRPr="00F4074D" w:rsidRDefault="00F4074D" w:rsidP="00366544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3C2" w14:textId="77777777" w:rsidR="00F4074D" w:rsidRPr="00F4074D" w:rsidRDefault="00F4074D" w:rsidP="00366544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892" w14:textId="77777777" w:rsidR="00F4074D" w:rsidRPr="00F4074D" w:rsidRDefault="00F4074D" w:rsidP="00366544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51134F6A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D5B" w14:textId="7E2A14B6" w:rsidR="004A2AEA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MTG-001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9D4" w14:textId="684BC83B" w:rsidR="004A2AEA" w:rsidRPr="00F4074D" w:rsidRDefault="005321C5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Requirements for Hosting Annual</w:t>
            </w:r>
            <w:r w:rsidR="004A2AEA"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 Meetings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7E7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Meeting Hosts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33F" w14:textId="62A2C055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Inform APAC Secretary as soon as practical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8EB" w14:textId="053F44C3" w:rsidR="004A2AEA" w:rsidRPr="00F4074D" w:rsidRDefault="003A09D1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Executive Committee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1D3" w14:textId="77777777" w:rsidR="004A2AEA" w:rsidRPr="00F4074D" w:rsidRDefault="004A2AEA" w:rsidP="004A2AEA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AD00B9" w:rsidRPr="00F4074D" w14:paraId="7B64F876" w14:textId="77777777" w:rsidTr="0015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A3D" w14:textId="77777777" w:rsidR="00AD00B9" w:rsidRPr="00F4074D" w:rsidRDefault="00AD00B9" w:rsidP="00151691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MRA-003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06B" w14:textId="77777777" w:rsidR="00AD00B9" w:rsidRPr="00F4074D" w:rsidRDefault="00AD00B9" w:rsidP="00151691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APAC MRA Council – Rules for its Operation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C92" w14:textId="77777777" w:rsidR="00AD00B9" w:rsidRPr="00F4074D" w:rsidRDefault="00AD00B9" w:rsidP="00151691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39E" w14:textId="77777777" w:rsidR="00AD00B9" w:rsidRPr="00F4074D" w:rsidRDefault="00AD00B9" w:rsidP="00151691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16D" w14:textId="77777777" w:rsidR="00AD00B9" w:rsidRPr="00F4074D" w:rsidRDefault="00AD00B9" w:rsidP="00151691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1F2" w14:textId="77777777" w:rsidR="00AD00B9" w:rsidRPr="00F4074D" w:rsidRDefault="00AD00B9" w:rsidP="00151691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6AD723FE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9D8" w14:textId="6C3C0C4F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lastRenderedPageBreak/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094" w14:textId="56B1226B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Procedures for Establishing and Maintaining Mutual Recognition Amongst APAC Accreditation Bodies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E95" w14:textId="6482361D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F2B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587E2F65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4751C22D" w14:textId="7BED0962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D18" w14:textId="4F8DF0AF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5E7" w14:textId="13573BA0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Ensure, if necessary, evaluation Team Leaders informed as soon as possible (with Team Leaders to inform members of their team) </w:t>
            </w:r>
          </w:p>
        </w:tc>
      </w:tr>
      <w:tr w:rsidR="00F4074D" w:rsidRPr="00F4074D" w14:paraId="6E990714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8A2" w14:textId="77777777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  <w:p w14:paraId="2FE368D9" w14:textId="77777777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92F" w14:textId="0398B87A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Part 1 - General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D6F" w14:textId="14E9C796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199" w14:textId="679A7FDC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Ensure, if necessary, evaluation Team Leaders informed as soon as possible (with Team Leaders to inform members of their team)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877" w14:textId="2D2807DE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General Assembly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6B4" w14:textId="73C2AD88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Ensure, if necessary, evaluation Team Leaders informed as soon as possible (with Team Leaders to inform members of their team)</w:t>
            </w:r>
          </w:p>
        </w:tc>
      </w:tr>
      <w:tr w:rsidR="00F4074D" w:rsidRPr="00F4074D" w14:paraId="38E9785C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33D" w14:textId="05CB1D01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76E" w14:textId="5C24550D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Part 2 - The APAC MRA Process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2EF" w14:textId="78DFBB92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6CD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3C767C91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399ADAD9" w14:textId="28959534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060" w14:textId="0D89AD28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8AC" w14:textId="75C49305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Ensure, if necessary, evaluation Team Leaders informed as soon as possible (with Team Leaders to inform members of their team)</w:t>
            </w:r>
          </w:p>
        </w:tc>
      </w:tr>
      <w:tr w:rsidR="00F4074D" w:rsidRPr="00F4074D" w14:paraId="38157839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E25" w14:textId="11492F90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1A4" w14:textId="3FB26DD2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Application for Signatory Status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8B0" w14:textId="3B2BE835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860" w14:textId="1E7807B5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Inform MRA Council at time of review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5A8" w14:textId="7DCC650B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35F" w14:textId="77777777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020F0F7A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BD7" w14:textId="254D6357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560" w14:textId="24E8BC53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Team Leader appointment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52D" w14:textId="0F8D8D14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D1F" w14:textId="4469F256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Seek MRA MC endorsement of the departure as soon as practical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5B5" w14:textId="2F829E51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A7A" w14:textId="77777777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0CAE11EC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70A" w14:textId="4100516F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B8E" w14:textId="4440D828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Team composition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E05" w14:textId="06B13F4A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Evaluation Team Leader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456" w14:textId="58D5BBAB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Notify MRA MC Chair as soon as practical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E01" w14:textId="1A8D7B65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 xml:space="preserve"> Evaluation Team Leader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99A" w14:textId="40C3973A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Notify MRA Council MC Chair as soon as practical</w:t>
            </w:r>
          </w:p>
        </w:tc>
      </w:tr>
      <w:tr w:rsidR="00F4074D" w:rsidRPr="00F4074D" w14:paraId="66F0E16F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092" w14:textId="0F784544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lastRenderedPageBreak/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0F2" w14:textId="77777777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Part 3 - The Evaluation Process</w:t>
            </w:r>
          </w:p>
          <w:p w14:paraId="4709AF9B" w14:textId="455F0314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During on-site evaluations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A7C" w14:textId="6905F4D3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Evaluation Team Leader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455" w14:textId="248E2556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Notify MRA MC Chair as soon as practical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02F" w14:textId="7C3B102E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0E8" w14:textId="77777777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7C3D320F" w14:textId="77777777" w:rsidR="00030668" w:rsidRPr="00F4074D" w:rsidRDefault="00030668" w:rsidP="00030668">
            <w:pPr>
              <w:numPr>
                <w:ilvl w:val="0"/>
                <w:numId w:val="14"/>
              </w:num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07E13D14" w14:textId="52B668FA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other evaluation Team Leaders informed as soon as possible (with Team Leaders to inform members of their team)</w:t>
            </w:r>
          </w:p>
        </w:tc>
      </w:tr>
      <w:tr w:rsidR="00F4074D" w:rsidRPr="00F4074D" w14:paraId="35292C26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FDE" w14:textId="3E6BAFA3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ABE" w14:textId="443DC4C6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Pre- &amp; post- on-site evaluation procedures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5BA" w14:textId="10B2C17D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EEB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369E744A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31E116DC" w14:textId="77E00954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8CB" w14:textId="68D2E289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7E5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08EF4C23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07C1E98B" w14:textId="5F489C93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</w:tr>
      <w:tr w:rsidR="00F4074D" w:rsidRPr="00F4074D" w14:paraId="0F0546D5" w14:textId="77777777" w:rsidTr="00F40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F8E" w14:textId="7FABA6A3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MRA-001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495" w14:textId="7724C95A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Evaluation reports &amp; team recommendations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23C" w14:textId="594D7190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280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2D3D0C2B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42C0F3ED" w14:textId="1A0892C8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38D" w14:textId="55F3CF3B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Chair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CB4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1B2838F2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50DB7ADD" w14:textId="711D4E30" w:rsidR="00030668" w:rsidRPr="00F4074D" w:rsidRDefault="00030668" w:rsidP="00030668">
            <w:pPr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</w:tr>
      <w:tr w:rsidR="00F4074D" w:rsidRPr="00F4074D" w14:paraId="09758DD7" w14:textId="77777777" w:rsidTr="00F4074D">
        <w:tc>
          <w:tcPr>
            <w:tcW w:w="452" w:type="pct"/>
          </w:tcPr>
          <w:p w14:paraId="16FD1DBE" w14:textId="75F8567B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lastRenderedPageBreak/>
              <w:t>MRA-003</w:t>
            </w:r>
          </w:p>
        </w:tc>
        <w:tc>
          <w:tcPr>
            <w:tcW w:w="1020" w:type="pct"/>
          </w:tcPr>
          <w:p w14:paraId="076ACEE7" w14:textId="531AB54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Decision-making (all aspects)</w:t>
            </w:r>
          </w:p>
        </w:tc>
        <w:tc>
          <w:tcPr>
            <w:tcW w:w="559" w:type="pct"/>
          </w:tcPr>
          <w:p w14:paraId="27903555" w14:textId="42A943BA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271" w:type="pct"/>
          </w:tcPr>
          <w:p w14:paraId="54762E49" w14:textId="173AD0E1" w:rsidR="00030668" w:rsidRPr="00F4074D" w:rsidRDefault="00030668" w:rsidP="00AD00B9">
            <w:pPr>
              <w:keepNext/>
              <w:spacing w:before="60" w:after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  <w:tc>
          <w:tcPr>
            <w:tcW w:w="559" w:type="pct"/>
          </w:tcPr>
          <w:p w14:paraId="54DA95C9" w14:textId="729815BA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</w:tcPr>
          <w:p w14:paraId="60B1361B" w14:textId="3268F1DA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</w:p>
        </w:tc>
      </w:tr>
      <w:tr w:rsidR="00F4074D" w:rsidRPr="00F4074D" w14:paraId="0EC64100" w14:textId="77777777" w:rsidTr="00F4074D">
        <w:tc>
          <w:tcPr>
            <w:tcW w:w="452" w:type="pct"/>
          </w:tcPr>
          <w:p w14:paraId="118CB958" w14:textId="22333E9A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MRA-004</w:t>
            </w:r>
          </w:p>
        </w:tc>
        <w:tc>
          <w:tcPr>
            <w:tcW w:w="1020" w:type="pct"/>
          </w:tcPr>
          <w:p w14:paraId="5EAF197E" w14:textId="22F557B0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Selection, Qualification and Monitoring of APAC Peer Evaluators</w:t>
            </w:r>
          </w:p>
        </w:tc>
        <w:tc>
          <w:tcPr>
            <w:tcW w:w="559" w:type="pct"/>
          </w:tcPr>
          <w:p w14:paraId="7E71DD46" w14:textId="3931C830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</w:tcPr>
          <w:p w14:paraId="45D9BDB1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Inform MRA MC as soon as practical.</w:t>
            </w:r>
          </w:p>
          <w:p w14:paraId="4D4F0A7D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6C52396B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7142B2D9" w14:textId="2971C02C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evaluation Team Leaders informed as soon as possible (with Team Leaders to inform members of their team)</w:t>
            </w:r>
          </w:p>
        </w:tc>
        <w:tc>
          <w:tcPr>
            <w:tcW w:w="559" w:type="pct"/>
          </w:tcPr>
          <w:p w14:paraId="26D428BE" w14:textId="0BE62D08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</w:tcPr>
          <w:p w14:paraId="342BC8E1" w14:textId="185A459B" w:rsidR="00030668" w:rsidRPr="00F4074D" w:rsidRDefault="00030668" w:rsidP="00030668">
            <w:pPr>
              <w:spacing w:before="60" w:after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Ensure, if necessary, evaluation Team Leaders informed as soon as possible (with Team Leaders to inform members of their team)</w:t>
            </w:r>
          </w:p>
        </w:tc>
      </w:tr>
      <w:tr w:rsidR="00F4074D" w:rsidRPr="00F4074D" w14:paraId="155F4616" w14:textId="77777777" w:rsidTr="00F4074D">
        <w:tc>
          <w:tcPr>
            <w:tcW w:w="452" w:type="pct"/>
          </w:tcPr>
          <w:p w14:paraId="7423FDAB" w14:textId="60CD5F71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MRA-006</w:t>
            </w:r>
          </w:p>
        </w:tc>
        <w:tc>
          <w:tcPr>
            <w:tcW w:w="1020" w:type="pct"/>
          </w:tcPr>
          <w:p w14:paraId="23C76E34" w14:textId="41D368D0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A Guide for the Planning and Conduct of Evaluations</w:t>
            </w:r>
          </w:p>
        </w:tc>
        <w:tc>
          <w:tcPr>
            <w:tcW w:w="559" w:type="pct"/>
          </w:tcPr>
          <w:p w14:paraId="34DB75B7" w14:textId="6668C994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MC Chair</w:t>
            </w:r>
          </w:p>
        </w:tc>
        <w:tc>
          <w:tcPr>
            <w:tcW w:w="1271" w:type="pct"/>
          </w:tcPr>
          <w:p w14:paraId="5D0A20AF" w14:textId="77777777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Ensure:</w:t>
            </w:r>
          </w:p>
          <w:p w14:paraId="6894C552" w14:textId="77777777" w:rsidR="00030668" w:rsidRPr="00F4074D" w:rsidRDefault="00030668" w:rsidP="00030668">
            <w:pPr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 is informed of departures at the appropriate time</w:t>
            </w:r>
          </w:p>
          <w:p w14:paraId="623FC97E" w14:textId="2E62BC46" w:rsidR="00030668" w:rsidRPr="00F4074D" w:rsidRDefault="00030668" w:rsidP="00030668">
            <w:pPr>
              <w:keepNext/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If necessary, other relevant evaluation Team Leaders informed as soon as possible (with Team Leaders to inform members of their team)</w:t>
            </w:r>
          </w:p>
        </w:tc>
        <w:tc>
          <w:tcPr>
            <w:tcW w:w="559" w:type="pct"/>
          </w:tcPr>
          <w:p w14:paraId="4421C2B6" w14:textId="1CDD88F9" w:rsidR="00030668" w:rsidRPr="00F4074D" w:rsidRDefault="00030668" w:rsidP="00030668">
            <w:pPr>
              <w:spacing w:before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MRA Council</w:t>
            </w:r>
          </w:p>
        </w:tc>
        <w:tc>
          <w:tcPr>
            <w:tcW w:w="1139" w:type="pct"/>
          </w:tcPr>
          <w:p w14:paraId="5E379516" w14:textId="79DC6D21" w:rsidR="00030668" w:rsidRPr="00F4074D" w:rsidRDefault="00030668" w:rsidP="00030668">
            <w:pPr>
              <w:spacing w:before="60" w:after="60"/>
              <w:jc w:val="left"/>
              <w:rPr>
                <w:rFonts w:ascii="Arial" w:eastAsia="Times New Roman" w:hAnsi="Arial" w:cs="Arial"/>
                <w:sz w:val="20"/>
                <w:lang w:val="en-NZ" w:eastAsia="en-AU"/>
              </w:rPr>
            </w:pPr>
            <w:r w:rsidRPr="00F4074D">
              <w:rPr>
                <w:rFonts w:ascii="Arial" w:eastAsia="Times New Roman" w:hAnsi="Arial" w:cs="Arial"/>
                <w:sz w:val="20"/>
                <w:lang w:val="en-NZ" w:eastAsia="en-AU"/>
              </w:rPr>
              <w:t>Ensure, if necessary, other relevant evaluation Team Leaders informed as soon as possible (with Team Leaders to inform members of their team)</w:t>
            </w:r>
          </w:p>
        </w:tc>
      </w:tr>
    </w:tbl>
    <w:p w14:paraId="6D22F295" w14:textId="1327FF9F" w:rsidR="00D82491" w:rsidRDefault="00D82491" w:rsidP="00014693">
      <w:pPr>
        <w:tabs>
          <w:tab w:val="left" w:pos="1080"/>
          <w:tab w:val="left" w:pos="1276"/>
        </w:tabs>
        <w:jc w:val="left"/>
        <w:rPr>
          <w:rFonts w:ascii="Arial" w:hAnsi="Arial" w:cs="Arial"/>
          <w:szCs w:val="24"/>
        </w:rPr>
      </w:pPr>
    </w:p>
    <w:sectPr w:rsidR="00D82491" w:rsidSect="00C3194E">
      <w:footerReference w:type="default" r:id="rId17"/>
      <w:footnotePr>
        <w:numFmt w:val="lowerRoman"/>
      </w:footnotePr>
      <w:endnotePr>
        <w:numFmt w:val="decimal"/>
      </w:endnotePr>
      <w:pgSz w:w="16834" w:h="11909" w:orient="landscape" w:code="9"/>
      <w:pgMar w:top="1701" w:right="1440" w:bottom="1701" w:left="1440" w:header="675" w:footer="67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B55F" w14:textId="77777777" w:rsidR="00056F53" w:rsidRDefault="00056F53">
      <w:r>
        <w:separator/>
      </w:r>
    </w:p>
  </w:endnote>
  <w:endnote w:type="continuationSeparator" w:id="0">
    <w:p w14:paraId="59601B9A" w14:textId="77777777" w:rsidR="00056F53" w:rsidRDefault="00056F53">
      <w:r>
        <w:continuationSeparator/>
      </w:r>
    </w:p>
  </w:endnote>
  <w:endnote w:type="continuationNotice" w:id="1">
    <w:p w14:paraId="129373A4" w14:textId="77777777" w:rsidR="00056F53" w:rsidRPr="00380812" w:rsidRDefault="00056F53">
      <w:pPr>
        <w:pStyle w:val="Footer"/>
        <w:jc w:val="right"/>
        <w:rPr>
          <w:sz w:val="20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1E1B8" wp14:editId="2EBD31A0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5A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5</w:t>
      </w:r>
      <w:r w:rsidRPr="00380812">
        <w:rPr>
          <w:b/>
          <w:sz w:val="20"/>
        </w:rPr>
        <w:fldChar w:fldCharType="end"/>
      </w:r>
    </w:p>
    <w:p w14:paraId="3DC8200A" w14:textId="77777777" w:rsidR="00056F53" w:rsidRPr="00CF2B53" w:rsidRDefault="00056F53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2F" w:usb1="00000030" w:usb2="0062EDB0" w:usb3="BFF80976" w:csb0="00000409" w:csb1="78586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4B5E" w14:textId="77777777" w:rsidR="00863D3E" w:rsidRDefault="00863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00726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9748840"/>
          <w:docPartObj>
            <w:docPartGallery w:val="Page Numbers (Top of Page)"/>
            <w:docPartUnique/>
          </w:docPartObj>
        </w:sdtPr>
        <w:sdtEndPr/>
        <w:sdtContent>
          <w:p w14:paraId="245F8A4F" w14:textId="679BB90A" w:rsidR="003A09D1" w:rsidRPr="00EE4D9E" w:rsidRDefault="003A09D1" w:rsidP="00C3194E">
            <w:pPr>
              <w:pStyle w:val="Footer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center" w:pos="6663"/>
              </w:tabs>
              <w:jc w:val="right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2871"/>
              <w:gridCol w:w="2871"/>
              <w:gridCol w:w="2871"/>
            </w:tblGrid>
            <w:tr w:rsidR="0014260C" w:rsidRPr="00EE4D9E" w14:paraId="587D9713" w14:textId="77777777" w:rsidTr="00C3194E"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02BA" w14:textId="607E19F4" w:rsidR="009462F5" w:rsidRPr="00EE4D9E" w:rsidRDefault="009462F5" w:rsidP="00C3194E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left"/>
                    <w:rPr>
                      <w:sz w:val="16"/>
                      <w:szCs w:val="16"/>
                    </w:rPr>
                  </w:pPr>
                  <w:r w:rsidRPr="00EE4D9E">
                    <w:rPr>
                      <w:sz w:val="16"/>
                      <w:szCs w:val="16"/>
                    </w:rPr>
                    <w:t xml:space="preserve">Issue No: </w:t>
                  </w:r>
                  <w:r w:rsidR="004F2A54" w:rsidRPr="00EE4D9E">
                    <w:rPr>
                      <w:sz w:val="16"/>
                      <w:szCs w:val="16"/>
                    </w:rPr>
                    <w:t>1.</w:t>
                  </w:r>
                  <w:r w:rsidR="00863D3E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04E9E" w14:textId="0897CF29" w:rsidR="009462F5" w:rsidRPr="00EE4D9E" w:rsidRDefault="009462F5" w:rsidP="004F2A54">
                  <w:pPr>
                    <w:pStyle w:val="Footer"/>
                    <w:tabs>
                      <w:tab w:val="clear" w:pos="864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E4D9E">
                    <w:rPr>
                      <w:sz w:val="16"/>
                      <w:szCs w:val="16"/>
                    </w:rPr>
                    <w:t xml:space="preserve">Issue Date: </w:t>
                  </w:r>
                  <w:r w:rsidR="00012DE0">
                    <w:rPr>
                      <w:sz w:val="16"/>
                      <w:szCs w:val="16"/>
                    </w:rPr>
                    <w:t>2</w:t>
                  </w:r>
                  <w:r w:rsidR="009A283B">
                    <w:rPr>
                      <w:sz w:val="16"/>
                      <w:szCs w:val="16"/>
                    </w:rPr>
                    <w:t>3</w:t>
                  </w:r>
                  <w:r w:rsidR="00012DE0">
                    <w:rPr>
                      <w:sz w:val="16"/>
                      <w:szCs w:val="16"/>
                    </w:rPr>
                    <w:t xml:space="preserve"> March </w:t>
                  </w:r>
                  <w:r w:rsidR="001D4A50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F451" w14:textId="25E539CD" w:rsidR="009462F5" w:rsidRPr="00EE4D9E" w:rsidRDefault="009462F5" w:rsidP="009462F5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  <w:r w:rsidRPr="00EE4D9E">
                    <w:rPr>
                      <w:sz w:val="16"/>
                      <w:szCs w:val="16"/>
                    </w:rPr>
                    <w:t xml:space="preserve">Page </w:t>
                  </w:r>
                  <w:r w:rsidR="000845F6" w:rsidRPr="00EE4D9E">
                    <w:rPr>
                      <w:b/>
                      <w:bCs/>
                      <w:sz w:val="16"/>
                      <w:szCs w:val="16"/>
                    </w:rPr>
                    <w:t>5</w:t>
                  </w:r>
                  <w:r w:rsidRPr="00EE4D9E">
                    <w:rPr>
                      <w:sz w:val="16"/>
                      <w:szCs w:val="16"/>
                    </w:rPr>
                    <w:t xml:space="preserve"> of </w:t>
                  </w:r>
                  <w:r w:rsidR="000845F6" w:rsidRPr="00EE4D9E">
                    <w:rPr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</w:tbl>
          <w:p w14:paraId="2EC57C7B" w14:textId="5871E4B3" w:rsidR="003A09D1" w:rsidRPr="00EE4D9E" w:rsidRDefault="00056F53" w:rsidP="006535D3">
            <w:pPr>
              <w:pStyle w:val="Footer"/>
              <w:pBdr>
                <w:top w:val="single" w:sz="4" w:space="1" w:color="auto"/>
              </w:pBdr>
              <w:jc w:val="left"/>
              <w:rPr>
                <w:sz w:val="16"/>
                <w:szCs w:val="16"/>
              </w:rPr>
            </w:pPr>
          </w:p>
        </w:sdtContent>
      </w:sdt>
    </w:sdtContent>
  </w:sdt>
  <w:p w14:paraId="73554651" w14:textId="77777777" w:rsidR="003A09D1" w:rsidRPr="00EE4D9E" w:rsidRDefault="003A09D1">
    <w:pPr>
      <w:pStyle w:val="Footer"/>
      <w:rPr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00" w:type="dxa"/>
      <w:tblLook w:val="04A0" w:firstRow="1" w:lastRow="0" w:firstColumn="1" w:lastColumn="0" w:noHBand="0" w:noVBand="1"/>
    </w:tblPr>
    <w:tblGrid>
      <w:gridCol w:w="4666"/>
      <w:gridCol w:w="4667"/>
      <w:gridCol w:w="4667"/>
    </w:tblGrid>
    <w:tr w:rsidR="002B42F6" w14:paraId="2F5C79CA" w14:textId="77777777" w:rsidTr="00FF6068">
      <w:tc>
        <w:tcPr>
          <w:tcW w:w="4666" w:type="dxa"/>
          <w:tcBorders>
            <w:top w:val="nil"/>
            <w:left w:val="nil"/>
            <w:bottom w:val="nil"/>
            <w:right w:val="nil"/>
          </w:tcBorders>
        </w:tcPr>
        <w:p w14:paraId="69130D7B" w14:textId="77777777" w:rsidR="002B42F6" w:rsidRDefault="002B42F6" w:rsidP="002B42F6">
          <w:pPr>
            <w:pStyle w:val="Footer"/>
            <w:tabs>
              <w:tab w:val="clear" w:pos="4320"/>
              <w:tab w:val="clear" w:pos="8640"/>
            </w:tabs>
            <w:jc w:val="left"/>
            <w:rPr>
              <w:sz w:val="20"/>
            </w:rPr>
          </w:pPr>
          <w:r>
            <w:rPr>
              <w:sz w:val="20"/>
            </w:rPr>
            <w:t>Issue No: 1 (Rev 5)</w:t>
          </w:r>
        </w:p>
      </w:tc>
      <w:tc>
        <w:tcPr>
          <w:tcW w:w="4667" w:type="dxa"/>
          <w:tcBorders>
            <w:top w:val="nil"/>
            <w:left w:val="nil"/>
            <w:bottom w:val="nil"/>
            <w:right w:val="nil"/>
          </w:tcBorders>
        </w:tcPr>
        <w:p w14:paraId="1AF91F32" w14:textId="77777777" w:rsidR="002B42F6" w:rsidRDefault="002B42F6" w:rsidP="002B42F6">
          <w:pPr>
            <w:pStyle w:val="Footer"/>
            <w:tabs>
              <w:tab w:val="clear" w:pos="8640"/>
            </w:tabs>
            <w:jc w:val="left"/>
            <w:rPr>
              <w:sz w:val="20"/>
            </w:rPr>
          </w:pPr>
          <w:r>
            <w:rPr>
              <w:sz w:val="20"/>
            </w:rPr>
            <w:t>Issue Date: 1 January 2019</w:t>
          </w:r>
        </w:p>
      </w:tc>
      <w:tc>
        <w:tcPr>
          <w:tcW w:w="4667" w:type="dxa"/>
          <w:tcBorders>
            <w:top w:val="nil"/>
            <w:left w:val="nil"/>
            <w:bottom w:val="nil"/>
            <w:right w:val="nil"/>
          </w:tcBorders>
        </w:tcPr>
        <w:p w14:paraId="622E9023" w14:textId="77777777" w:rsidR="002B42F6" w:rsidRDefault="002B42F6" w:rsidP="002B42F6">
          <w:pPr>
            <w:pStyle w:val="Footer"/>
            <w:jc w:val="right"/>
            <w:rPr>
              <w:sz w:val="20"/>
            </w:rPr>
          </w:pPr>
          <w:r w:rsidRPr="00ED2809">
            <w:rPr>
              <w:sz w:val="20"/>
            </w:rPr>
            <w:t xml:space="preserve">Page </w:t>
          </w:r>
          <w:r>
            <w:rPr>
              <w:b/>
              <w:bCs/>
              <w:sz w:val="20"/>
            </w:rPr>
            <w:t>17</w:t>
          </w:r>
          <w:r w:rsidRPr="00ED2809">
            <w:rPr>
              <w:sz w:val="20"/>
            </w:rPr>
            <w:t xml:space="preserve"> of </w:t>
          </w:r>
          <w:r>
            <w:rPr>
              <w:b/>
              <w:bCs/>
              <w:sz w:val="20"/>
            </w:rPr>
            <w:t>17</w:t>
          </w:r>
        </w:p>
      </w:tc>
    </w:tr>
  </w:tbl>
  <w:p w14:paraId="20EE477A" w14:textId="77777777" w:rsidR="003A09D1" w:rsidRDefault="003A09D1" w:rsidP="00C3194E">
    <w:pPr>
      <w:pStyle w:val="Footer"/>
      <w:tabs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24513425"/>
      <w:docPartObj>
        <w:docPartGallery w:val="Page Numbers (Bottom of Page)"/>
        <w:docPartUnique/>
      </w:docPartObj>
    </w:sdtPr>
    <w:sdtEndPr/>
    <w:sdtContent>
      <w:p w14:paraId="5A94644B" w14:textId="10D7E350" w:rsidR="004E37AD" w:rsidRPr="001D4A50" w:rsidRDefault="004E37AD" w:rsidP="00C3194E">
        <w:pPr>
          <w:pStyle w:val="Footer"/>
          <w:pBdr>
            <w:top w:val="single" w:sz="4" w:space="1" w:color="auto"/>
          </w:pBdr>
          <w:tabs>
            <w:tab w:val="clear" w:pos="4320"/>
            <w:tab w:val="clear" w:pos="8640"/>
            <w:tab w:val="center" w:pos="6663"/>
          </w:tabs>
          <w:jc w:val="right"/>
          <w:rPr>
            <w:b/>
            <w:bCs/>
            <w:sz w:val="16"/>
            <w:szCs w:val="16"/>
          </w:rPr>
        </w:pPr>
      </w:p>
      <w:tbl>
        <w:tblPr>
          <w:tblStyle w:val="TableGrid"/>
          <w:tblW w:w="14000" w:type="dxa"/>
          <w:tblLook w:val="04A0" w:firstRow="1" w:lastRow="0" w:firstColumn="1" w:lastColumn="0" w:noHBand="0" w:noVBand="1"/>
        </w:tblPr>
        <w:tblGrid>
          <w:gridCol w:w="4666"/>
          <w:gridCol w:w="4667"/>
          <w:gridCol w:w="4667"/>
        </w:tblGrid>
        <w:tr w:rsidR="004E37AD" w:rsidRPr="001D4A50" w14:paraId="61EF8997" w14:textId="77777777" w:rsidTr="004E37AD">
          <w:tc>
            <w:tcPr>
              <w:tcW w:w="4666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9D8852A" w14:textId="54764128" w:rsidR="004E37AD" w:rsidRPr="001D4A50" w:rsidRDefault="004E37AD" w:rsidP="00C3194E">
              <w:pPr>
                <w:pStyle w:val="Footer"/>
                <w:tabs>
                  <w:tab w:val="clear" w:pos="4320"/>
                  <w:tab w:val="clear" w:pos="8640"/>
                </w:tabs>
                <w:jc w:val="left"/>
                <w:rPr>
                  <w:sz w:val="16"/>
                  <w:szCs w:val="16"/>
                </w:rPr>
              </w:pPr>
              <w:r w:rsidRPr="001D4A50">
                <w:rPr>
                  <w:sz w:val="16"/>
                  <w:szCs w:val="16"/>
                </w:rPr>
                <w:t xml:space="preserve">Issue No: </w:t>
              </w:r>
              <w:r w:rsidR="001D4A50" w:rsidRPr="001D4A50">
                <w:rPr>
                  <w:sz w:val="16"/>
                  <w:szCs w:val="16"/>
                </w:rPr>
                <w:t>1.</w:t>
              </w:r>
              <w:r w:rsidR="00863D3E">
                <w:rPr>
                  <w:sz w:val="16"/>
                  <w:szCs w:val="16"/>
                </w:rPr>
                <w:t>5</w:t>
              </w:r>
            </w:p>
          </w:tc>
          <w:tc>
            <w:tcPr>
              <w:tcW w:w="466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2794FA8" w14:textId="52DB590D" w:rsidR="004E37AD" w:rsidRPr="001D4A50" w:rsidRDefault="004E37AD" w:rsidP="00DB2523">
              <w:pPr>
                <w:pStyle w:val="Footer"/>
                <w:tabs>
                  <w:tab w:val="clear" w:pos="8640"/>
                </w:tabs>
                <w:jc w:val="center"/>
                <w:rPr>
                  <w:sz w:val="16"/>
                  <w:szCs w:val="16"/>
                </w:rPr>
              </w:pPr>
              <w:r w:rsidRPr="001D4A50">
                <w:rPr>
                  <w:sz w:val="16"/>
                  <w:szCs w:val="16"/>
                </w:rPr>
                <w:t xml:space="preserve">Issue Date: </w:t>
              </w:r>
              <w:r w:rsidR="009A283B">
                <w:rPr>
                  <w:sz w:val="16"/>
                  <w:szCs w:val="16"/>
                </w:rPr>
                <w:t>23 March</w:t>
              </w:r>
              <w:r w:rsidR="001D4A50" w:rsidRPr="001D4A50">
                <w:rPr>
                  <w:sz w:val="16"/>
                  <w:szCs w:val="16"/>
                </w:rPr>
                <w:t xml:space="preserve"> 2022</w:t>
              </w:r>
            </w:p>
          </w:tc>
          <w:tc>
            <w:tcPr>
              <w:tcW w:w="466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2F1D11A" w14:textId="453834A7" w:rsidR="004E37AD" w:rsidRPr="001D4A50" w:rsidRDefault="004E37AD" w:rsidP="009462F5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1D4A50">
                <w:rPr>
                  <w:sz w:val="16"/>
                  <w:szCs w:val="16"/>
                </w:rPr>
                <w:t xml:space="preserve">Page </w:t>
              </w:r>
              <w:r w:rsidR="000845F6" w:rsidRPr="001D4A50">
                <w:rPr>
                  <w:b/>
                  <w:bCs/>
                  <w:sz w:val="16"/>
                  <w:szCs w:val="16"/>
                </w:rPr>
                <w:t>16</w:t>
              </w:r>
              <w:r w:rsidRPr="001D4A50">
                <w:rPr>
                  <w:sz w:val="16"/>
                  <w:szCs w:val="16"/>
                </w:rPr>
                <w:t xml:space="preserve"> of </w:t>
              </w:r>
              <w:r w:rsidR="000845F6" w:rsidRPr="001D4A50">
                <w:rPr>
                  <w:b/>
                  <w:bCs/>
                  <w:sz w:val="16"/>
                  <w:szCs w:val="16"/>
                </w:rPr>
                <w:t>16</w:t>
              </w:r>
            </w:p>
          </w:tc>
        </w:tr>
      </w:tbl>
    </w:sdtContent>
  </w:sdt>
  <w:p w14:paraId="335233D0" w14:textId="77777777" w:rsidR="004E37AD" w:rsidRPr="001D4A50" w:rsidRDefault="004E37AD" w:rsidP="00F4074D">
    <w:pPr>
      <w:pStyle w:val="Footer"/>
      <w:pBdr>
        <w:top w:val="single" w:sz="4" w:space="1" w:color="auto"/>
      </w:pBdr>
      <w:jc w:val="left"/>
      <w:rPr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3B04" w14:textId="77777777" w:rsidR="00056F53" w:rsidRDefault="00056F53">
      <w:r>
        <w:separator/>
      </w:r>
    </w:p>
  </w:footnote>
  <w:footnote w:type="continuationSeparator" w:id="0">
    <w:p w14:paraId="7923038E" w14:textId="77777777" w:rsidR="00056F53" w:rsidRDefault="0005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44BD" w14:textId="77777777" w:rsidR="00863D3E" w:rsidRDefault="00863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E468" w14:textId="6BE3B698" w:rsidR="003A09D1" w:rsidRPr="00F13E10" w:rsidRDefault="003A09D1" w:rsidP="00207273">
    <w:pPr>
      <w:pStyle w:val="CoverPartyNames"/>
      <w:jc w:val="center"/>
      <w:rPr>
        <w:i/>
        <w:color w:val="365F91" w:themeColor="accent1" w:themeShade="BF"/>
        <w:sz w:val="24"/>
        <w:szCs w:val="24"/>
      </w:rPr>
    </w:pPr>
    <w:bookmarkStart w:id="15" w:name="_Hlk526856758"/>
    <w:r w:rsidRPr="00F13E10">
      <w:rPr>
        <w:i/>
        <w:color w:val="365F91" w:themeColor="accent1" w:themeShade="BF"/>
        <w:sz w:val="24"/>
        <w:szCs w:val="24"/>
      </w:rPr>
      <w:t xml:space="preserve">APAC </w:t>
    </w:r>
    <w:r>
      <w:rPr>
        <w:i/>
        <w:color w:val="365F91" w:themeColor="accent1" w:themeShade="BF"/>
        <w:sz w:val="24"/>
        <w:szCs w:val="24"/>
      </w:rPr>
      <w:t>MS-000 Management System Manual</w:t>
    </w:r>
  </w:p>
  <w:bookmarkEnd w:id="15"/>
  <w:p w14:paraId="575D717A" w14:textId="77777777" w:rsidR="003A09D1" w:rsidRDefault="003A09D1" w:rsidP="00207273">
    <w:pPr>
      <w:pStyle w:val="Header"/>
    </w:pPr>
  </w:p>
  <w:p w14:paraId="65A04255" w14:textId="77777777" w:rsidR="003A09D1" w:rsidRDefault="003A0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60D4" w14:textId="77777777" w:rsidR="003C6942" w:rsidRPr="00F13E10" w:rsidRDefault="003C6942" w:rsidP="003C6942">
    <w:pPr>
      <w:pStyle w:val="CoverPartyNames"/>
      <w:jc w:val="center"/>
      <w:rPr>
        <w:i/>
        <w:color w:val="365F91" w:themeColor="accent1" w:themeShade="BF"/>
        <w:sz w:val="24"/>
        <w:szCs w:val="24"/>
      </w:rPr>
    </w:pPr>
    <w:bookmarkStart w:id="16" w:name="_Hlk491774868"/>
    <w:r w:rsidRPr="00F13E10">
      <w:rPr>
        <w:i/>
        <w:color w:val="365F91" w:themeColor="accent1" w:themeShade="BF"/>
        <w:sz w:val="24"/>
        <w:szCs w:val="24"/>
      </w:rPr>
      <w:t xml:space="preserve">APAC </w:t>
    </w:r>
    <w:r>
      <w:rPr>
        <w:i/>
        <w:color w:val="365F91" w:themeColor="accent1" w:themeShade="BF"/>
        <w:sz w:val="24"/>
        <w:szCs w:val="24"/>
      </w:rPr>
      <w:t>MS-000 Management System Manual</w:t>
    </w:r>
  </w:p>
  <w:bookmarkEnd w:id="16"/>
  <w:p w14:paraId="6356EBE2" w14:textId="77777777" w:rsidR="003A09D1" w:rsidRDefault="003A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02400A7"/>
    <w:multiLevelType w:val="hybridMultilevel"/>
    <w:tmpl w:val="4D3A22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597FE7"/>
    <w:multiLevelType w:val="hybridMultilevel"/>
    <w:tmpl w:val="382A18F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0E45D66"/>
    <w:multiLevelType w:val="hybridMultilevel"/>
    <w:tmpl w:val="B430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10DA3"/>
    <w:multiLevelType w:val="hybridMultilevel"/>
    <w:tmpl w:val="8E26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74A7"/>
    <w:multiLevelType w:val="hybridMultilevel"/>
    <w:tmpl w:val="E8A812E4"/>
    <w:lvl w:ilvl="0" w:tplc="76DC51E6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08D9"/>
    <w:multiLevelType w:val="singleLevel"/>
    <w:tmpl w:val="4F222EE2"/>
    <w:lvl w:ilvl="0">
      <w:start w:val="1"/>
      <w:numFmt w:val="bullet"/>
      <w:lvlText w:val="-"/>
      <w:lvlJc w:val="left"/>
      <w:pPr>
        <w:tabs>
          <w:tab w:val="num" w:pos="1565"/>
        </w:tabs>
        <w:ind w:left="1565" w:hanging="420"/>
      </w:pPr>
      <w:rPr>
        <w:rFonts w:ascii="Times New Roman" w:hAnsi="Times New Roman" w:hint="default"/>
      </w:rPr>
    </w:lvl>
  </w:abstractNum>
  <w:abstractNum w:abstractNumId="8" w15:restartNumberingAfterBreak="0">
    <w:nsid w:val="35D330A7"/>
    <w:multiLevelType w:val="hybridMultilevel"/>
    <w:tmpl w:val="E34221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4230"/>
    <w:multiLevelType w:val="hybridMultilevel"/>
    <w:tmpl w:val="CB401216"/>
    <w:lvl w:ilvl="0" w:tplc="76DC51E6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4686"/>
    <w:multiLevelType w:val="hybridMultilevel"/>
    <w:tmpl w:val="006E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13" w15:restartNumberingAfterBreak="0">
    <w:nsid w:val="4258678B"/>
    <w:multiLevelType w:val="hybridMultilevel"/>
    <w:tmpl w:val="9D820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40D0B"/>
    <w:multiLevelType w:val="hybridMultilevel"/>
    <w:tmpl w:val="0248C2D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B763A0"/>
    <w:multiLevelType w:val="hybridMultilevel"/>
    <w:tmpl w:val="7EE0F1AE"/>
    <w:lvl w:ilvl="0" w:tplc="76DC51E6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90433"/>
    <w:multiLevelType w:val="multilevel"/>
    <w:tmpl w:val="A5E24EC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7" w15:restartNumberingAfterBreak="0">
    <w:nsid w:val="4E1717B2"/>
    <w:multiLevelType w:val="multilevel"/>
    <w:tmpl w:val="77D83D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 w15:restartNumberingAfterBreak="0">
    <w:nsid w:val="4E4F636E"/>
    <w:multiLevelType w:val="hybridMultilevel"/>
    <w:tmpl w:val="6B20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624C1C"/>
    <w:multiLevelType w:val="hybridMultilevel"/>
    <w:tmpl w:val="2D9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3C8F"/>
    <w:multiLevelType w:val="hybridMultilevel"/>
    <w:tmpl w:val="172C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24C6"/>
    <w:multiLevelType w:val="hybridMultilevel"/>
    <w:tmpl w:val="7D8490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D36B15"/>
    <w:multiLevelType w:val="hybridMultilevel"/>
    <w:tmpl w:val="C55E463A"/>
    <w:lvl w:ilvl="0" w:tplc="0C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718A0534"/>
    <w:multiLevelType w:val="hybridMultilevel"/>
    <w:tmpl w:val="89867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26" w15:restartNumberingAfterBreak="0">
    <w:nsid w:val="75A17B91"/>
    <w:multiLevelType w:val="singleLevel"/>
    <w:tmpl w:val="C9984A64"/>
    <w:lvl w:ilvl="0">
      <w:start w:val="1"/>
      <w:numFmt w:val="bullet"/>
      <w:lvlText w:val=""/>
      <w:lvlJc w:val="left"/>
      <w:pPr>
        <w:tabs>
          <w:tab w:val="num" w:pos="1919"/>
        </w:tabs>
        <w:ind w:left="1843" w:hanging="284"/>
      </w:pPr>
      <w:rPr>
        <w:rFonts w:ascii="Symbol" w:hAnsi="Symbol" w:hint="default"/>
        <w:sz w:val="22"/>
      </w:rPr>
    </w:lvl>
  </w:abstractNum>
  <w:abstractNum w:abstractNumId="27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81A5BFB"/>
    <w:multiLevelType w:val="hybridMultilevel"/>
    <w:tmpl w:val="5C8AA3A4"/>
    <w:lvl w:ilvl="0" w:tplc="48CC4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42214"/>
    <w:multiLevelType w:val="hybridMultilevel"/>
    <w:tmpl w:val="06A4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7"/>
  </w:num>
  <w:num w:numId="9">
    <w:abstractNumId w:val="7"/>
  </w:num>
  <w:num w:numId="10">
    <w:abstractNumId w:val="13"/>
  </w:num>
  <w:num w:numId="11">
    <w:abstractNumId w:val="23"/>
  </w:num>
  <w:num w:numId="12">
    <w:abstractNumId w:val="14"/>
  </w:num>
  <w:num w:numId="13">
    <w:abstractNumId w:val="8"/>
  </w:num>
  <w:num w:numId="14">
    <w:abstractNumId w:val="22"/>
  </w:num>
  <w:num w:numId="15">
    <w:abstractNumId w:val="5"/>
  </w:num>
  <w:num w:numId="16">
    <w:abstractNumId w:val="28"/>
  </w:num>
  <w:num w:numId="17">
    <w:abstractNumId w:val="24"/>
  </w:num>
  <w:num w:numId="18">
    <w:abstractNumId w:val="29"/>
  </w:num>
  <w:num w:numId="19">
    <w:abstractNumId w:val="2"/>
  </w:num>
  <w:num w:numId="20">
    <w:abstractNumId w:val="20"/>
  </w:num>
  <w:num w:numId="21">
    <w:abstractNumId w:val="18"/>
  </w:num>
  <w:num w:numId="22">
    <w:abstractNumId w:val="10"/>
  </w:num>
  <w:num w:numId="23">
    <w:abstractNumId w:val="21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06D4D"/>
    <w:rsid w:val="000102E8"/>
    <w:rsid w:val="00011FFC"/>
    <w:rsid w:val="000126A6"/>
    <w:rsid w:val="00012DE0"/>
    <w:rsid w:val="00013D32"/>
    <w:rsid w:val="0001456A"/>
    <w:rsid w:val="00014693"/>
    <w:rsid w:val="000158F8"/>
    <w:rsid w:val="000166DD"/>
    <w:rsid w:val="00016D3A"/>
    <w:rsid w:val="00017EB4"/>
    <w:rsid w:val="00017F95"/>
    <w:rsid w:val="00021530"/>
    <w:rsid w:val="00022806"/>
    <w:rsid w:val="00022A9C"/>
    <w:rsid w:val="00022D4D"/>
    <w:rsid w:val="00023238"/>
    <w:rsid w:val="00030668"/>
    <w:rsid w:val="00031E32"/>
    <w:rsid w:val="0003266C"/>
    <w:rsid w:val="000328DB"/>
    <w:rsid w:val="00032D3F"/>
    <w:rsid w:val="00033FC1"/>
    <w:rsid w:val="00034428"/>
    <w:rsid w:val="000347D5"/>
    <w:rsid w:val="00035544"/>
    <w:rsid w:val="0003568F"/>
    <w:rsid w:val="000364E3"/>
    <w:rsid w:val="00040F43"/>
    <w:rsid w:val="00041A2E"/>
    <w:rsid w:val="000420D5"/>
    <w:rsid w:val="0004290A"/>
    <w:rsid w:val="0004308B"/>
    <w:rsid w:val="00044596"/>
    <w:rsid w:val="000448E6"/>
    <w:rsid w:val="00044A1E"/>
    <w:rsid w:val="00045622"/>
    <w:rsid w:val="00045F77"/>
    <w:rsid w:val="000529BF"/>
    <w:rsid w:val="00053B30"/>
    <w:rsid w:val="0005429A"/>
    <w:rsid w:val="00054CD3"/>
    <w:rsid w:val="00056CF2"/>
    <w:rsid w:val="00056F53"/>
    <w:rsid w:val="00057081"/>
    <w:rsid w:val="0005708B"/>
    <w:rsid w:val="00057F70"/>
    <w:rsid w:val="00060AA8"/>
    <w:rsid w:val="000622C6"/>
    <w:rsid w:val="000627EC"/>
    <w:rsid w:val="00063724"/>
    <w:rsid w:val="00063D7F"/>
    <w:rsid w:val="00064302"/>
    <w:rsid w:val="0006446A"/>
    <w:rsid w:val="000649EE"/>
    <w:rsid w:val="00065527"/>
    <w:rsid w:val="00065777"/>
    <w:rsid w:val="00066845"/>
    <w:rsid w:val="0006692A"/>
    <w:rsid w:val="00066EF5"/>
    <w:rsid w:val="00067958"/>
    <w:rsid w:val="00072AE2"/>
    <w:rsid w:val="000731DE"/>
    <w:rsid w:val="000748E8"/>
    <w:rsid w:val="00075CFD"/>
    <w:rsid w:val="00077E26"/>
    <w:rsid w:val="00080C5C"/>
    <w:rsid w:val="00080DD1"/>
    <w:rsid w:val="00080FEA"/>
    <w:rsid w:val="00082332"/>
    <w:rsid w:val="0008242B"/>
    <w:rsid w:val="0008242F"/>
    <w:rsid w:val="00083024"/>
    <w:rsid w:val="000845F6"/>
    <w:rsid w:val="000854C1"/>
    <w:rsid w:val="000858AD"/>
    <w:rsid w:val="00086566"/>
    <w:rsid w:val="00090686"/>
    <w:rsid w:val="00091387"/>
    <w:rsid w:val="00092854"/>
    <w:rsid w:val="00094426"/>
    <w:rsid w:val="00094706"/>
    <w:rsid w:val="000A0271"/>
    <w:rsid w:val="000A0476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59A7"/>
    <w:rsid w:val="000B734D"/>
    <w:rsid w:val="000B7785"/>
    <w:rsid w:val="000B7794"/>
    <w:rsid w:val="000C1CE0"/>
    <w:rsid w:val="000C34CA"/>
    <w:rsid w:val="000C6C00"/>
    <w:rsid w:val="000C72CD"/>
    <w:rsid w:val="000D0979"/>
    <w:rsid w:val="000D206F"/>
    <w:rsid w:val="000D3E3A"/>
    <w:rsid w:val="000D4E52"/>
    <w:rsid w:val="000D5814"/>
    <w:rsid w:val="000D5858"/>
    <w:rsid w:val="000D6DB0"/>
    <w:rsid w:val="000D7283"/>
    <w:rsid w:val="000D7F6E"/>
    <w:rsid w:val="000E0C6E"/>
    <w:rsid w:val="000E220D"/>
    <w:rsid w:val="000E23E1"/>
    <w:rsid w:val="000E298B"/>
    <w:rsid w:val="000E2E41"/>
    <w:rsid w:val="000E3ADC"/>
    <w:rsid w:val="000E6EFD"/>
    <w:rsid w:val="000E70AD"/>
    <w:rsid w:val="000F486F"/>
    <w:rsid w:val="000F5CA8"/>
    <w:rsid w:val="000F5F14"/>
    <w:rsid w:val="000F6247"/>
    <w:rsid w:val="000F656C"/>
    <w:rsid w:val="000F7E57"/>
    <w:rsid w:val="0010001D"/>
    <w:rsid w:val="00100895"/>
    <w:rsid w:val="00103D2B"/>
    <w:rsid w:val="00104C42"/>
    <w:rsid w:val="001056DA"/>
    <w:rsid w:val="00106FC5"/>
    <w:rsid w:val="00107CC1"/>
    <w:rsid w:val="00110850"/>
    <w:rsid w:val="001109B4"/>
    <w:rsid w:val="00110E95"/>
    <w:rsid w:val="00111071"/>
    <w:rsid w:val="00112B6A"/>
    <w:rsid w:val="001147E9"/>
    <w:rsid w:val="001160E6"/>
    <w:rsid w:val="00116523"/>
    <w:rsid w:val="00116BAC"/>
    <w:rsid w:val="001172A6"/>
    <w:rsid w:val="00121C2F"/>
    <w:rsid w:val="001223B6"/>
    <w:rsid w:val="00122C5E"/>
    <w:rsid w:val="00126733"/>
    <w:rsid w:val="0012688F"/>
    <w:rsid w:val="00126E80"/>
    <w:rsid w:val="00126E91"/>
    <w:rsid w:val="0012779A"/>
    <w:rsid w:val="00130623"/>
    <w:rsid w:val="00131028"/>
    <w:rsid w:val="001322EE"/>
    <w:rsid w:val="0013247D"/>
    <w:rsid w:val="00132FD2"/>
    <w:rsid w:val="00133758"/>
    <w:rsid w:val="00133E40"/>
    <w:rsid w:val="00135567"/>
    <w:rsid w:val="00136584"/>
    <w:rsid w:val="00137A32"/>
    <w:rsid w:val="00141574"/>
    <w:rsid w:val="0014260C"/>
    <w:rsid w:val="00142803"/>
    <w:rsid w:val="00143469"/>
    <w:rsid w:val="00144594"/>
    <w:rsid w:val="00144A1A"/>
    <w:rsid w:val="001508E6"/>
    <w:rsid w:val="00152300"/>
    <w:rsid w:val="00153AEA"/>
    <w:rsid w:val="00154FD3"/>
    <w:rsid w:val="0015712E"/>
    <w:rsid w:val="00160267"/>
    <w:rsid w:val="00160607"/>
    <w:rsid w:val="00160A2D"/>
    <w:rsid w:val="00160F25"/>
    <w:rsid w:val="00162098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306"/>
    <w:rsid w:val="0017740B"/>
    <w:rsid w:val="00177D5B"/>
    <w:rsid w:val="001809AD"/>
    <w:rsid w:val="00182D66"/>
    <w:rsid w:val="0018301B"/>
    <w:rsid w:val="0018441F"/>
    <w:rsid w:val="0018534C"/>
    <w:rsid w:val="00185487"/>
    <w:rsid w:val="00185AB7"/>
    <w:rsid w:val="001916B8"/>
    <w:rsid w:val="0019315B"/>
    <w:rsid w:val="00193CA0"/>
    <w:rsid w:val="00194DB3"/>
    <w:rsid w:val="00195322"/>
    <w:rsid w:val="00196FD0"/>
    <w:rsid w:val="001A00F5"/>
    <w:rsid w:val="001A0994"/>
    <w:rsid w:val="001A13F5"/>
    <w:rsid w:val="001A1C3B"/>
    <w:rsid w:val="001A25DD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F3A"/>
    <w:rsid w:val="001C456C"/>
    <w:rsid w:val="001C50ED"/>
    <w:rsid w:val="001C531E"/>
    <w:rsid w:val="001C582D"/>
    <w:rsid w:val="001C6B9A"/>
    <w:rsid w:val="001D0A50"/>
    <w:rsid w:val="001D118D"/>
    <w:rsid w:val="001D1DF6"/>
    <w:rsid w:val="001D31A3"/>
    <w:rsid w:val="001D36AC"/>
    <w:rsid w:val="001D4731"/>
    <w:rsid w:val="001D48A6"/>
    <w:rsid w:val="001D4A50"/>
    <w:rsid w:val="001D6C74"/>
    <w:rsid w:val="001D756F"/>
    <w:rsid w:val="001D79D6"/>
    <w:rsid w:val="001D7A37"/>
    <w:rsid w:val="001D7D3C"/>
    <w:rsid w:val="001E0CD6"/>
    <w:rsid w:val="001E2CCF"/>
    <w:rsid w:val="001E304F"/>
    <w:rsid w:val="001E3FB9"/>
    <w:rsid w:val="001E5C8E"/>
    <w:rsid w:val="001E6727"/>
    <w:rsid w:val="001E6C96"/>
    <w:rsid w:val="001E7BD3"/>
    <w:rsid w:val="001F3DAD"/>
    <w:rsid w:val="001F4DB8"/>
    <w:rsid w:val="001F5FC3"/>
    <w:rsid w:val="001F6C25"/>
    <w:rsid w:val="001F7B49"/>
    <w:rsid w:val="00203894"/>
    <w:rsid w:val="002038EC"/>
    <w:rsid w:val="00207273"/>
    <w:rsid w:val="00207D71"/>
    <w:rsid w:val="00211912"/>
    <w:rsid w:val="00216125"/>
    <w:rsid w:val="00217990"/>
    <w:rsid w:val="002210F6"/>
    <w:rsid w:val="002215E9"/>
    <w:rsid w:val="00223250"/>
    <w:rsid w:val="002257FC"/>
    <w:rsid w:val="0022633F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503E5"/>
    <w:rsid w:val="00251B25"/>
    <w:rsid w:val="00251DC0"/>
    <w:rsid w:val="002557FF"/>
    <w:rsid w:val="002566F4"/>
    <w:rsid w:val="00256D7A"/>
    <w:rsid w:val="00261F81"/>
    <w:rsid w:val="00263C4C"/>
    <w:rsid w:val="00263E58"/>
    <w:rsid w:val="00264DA6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5E6B"/>
    <w:rsid w:val="00277484"/>
    <w:rsid w:val="00277949"/>
    <w:rsid w:val="00280E0C"/>
    <w:rsid w:val="002816F4"/>
    <w:rsid w:val="00282097"/>
    <w:rsid w:val="0028236D"/>
    <w:rsid w:val="00283BAB"/>
    <w:rsid w:val="0028632A"/>
    <w:rsid w:val="00286613"/>
    <w:rsid w:val="00290301"/>
    <w:rsid w:val="00291010"/>
    <w:rsid w:val="00291F02"/>
    <w:rsid w:val="002937B4"/>
    <w:rsid w:val="00294331"/>
    <w:rsid w:val="002945E7"/>
    <w:rsid w:val="00296390"/>
    <w:rsid w:val="0029641D"/>
    <w:rsid w:val="002970BB"/>
    <w:rsid w:val="002A0147"/>
    <w:rsid w:val="002A35B8"/>
    <w:rsid w:val="002A56D8"/>
    <w:rsid w:val="002A6BFC"/>
    <w:rsid w:val="002A7945"/>
    <w:rsid w:val="002B12EA"/>
    <w:rsid w:val="002B2412"/>
    <w:rsid w:val="002B2D02"/>
    <w:rsid w:val="002B4127"/>
    <w:rsid w:val="002B42F6"/>
    <w:rsid w:val="002B4F1C"/>
    <w:rsid w:val="002C075D"/>
    <w:rsid w:val="002C1928"/>
    <w:rsid w:val="002C23F7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442C"/>
    <w:rsid w:val="002E59A2"/>
    <w:rsid w:val="002E7DDE"/>
    <w:rsid w:val="002F291E"/>
    <w:rsid w:val="002F3020"/>
    <w:rsid w:val="002F36F9"/>
    <w:rsid w:val="002F4234"/>
    <w:rsid w:val="002F4954"/>
    <w:rsid w:val="002F5341"/>
    <w:rsid w:val="002F5C3C"/>
    <w:rsid w:val="002F5F0A"/>
    <w:rsid w:val="002F6277"/>
    <w:rsid w:val="002F66B0"/>
    <w:rsid w:val="0030135D"/>
    <w:rsid w:val="00302A1E"/>
    <w:rsid w:val="00303607"/>
    <w:rsid w:val="00303877"/>
    <w:rsid w:val="00303D42"/>
    <w:rsid w:val="00304E2F"/>
    <w:rsid w:val="00305352"/>
    <w:rsid w:val="003062C8"/>
    <w:rsid w:val="00310BC8"/>
    <w:rsid w:val="00311414"/>
    <w:rsid w:val="00311E90"/>
    <w:rsid w:val="003210A9"/>
    <w:rsid w:val="003214D2"/>
    <w:rsid w:val="00322588"/>
    <w:rsid w:val="00322642"/>
    <w:rsid w:val="0032287F"/>
    <w:rsid w:val="00322D39"/>
    <w:rsid w:val="00322FD7"/>
    <w:rsid w:val="003247A7"/>
    <w:rsid w:val="003248AC"/>
    <w:rsid w:val="00326F92"/>
    <w:rsid w:val="00326FD6"/>
    <w:rsid w:val="003313AE"/>
    <w:rsid w:val="00331E0F"/>
    <w:rsid w:val="00331EED"/>
    <w:rsid w:val="00331FC6"/>
    <w:rsid w:val="00332D91"/>
    <w:rsid w:val="0033358E"/>
    <w:rsid w:val="003349B8"/>
    <w:rsid w:val="00335A20"/>
    <w:rsid w:val="003362F1"/>
    <w:rsid w:val="00336B3D"/>
    <w:rsid w:val="0033703A"/>
    <w:rsid w:val="00337A49"/>
    <w:rsid w:val="00337C02"/>
    <w:rsid w:val="003408C1"/>
    <w:rsid w:val="00341394"/>
    <w:rsid w:val="00341886"/>
    <w:rsid w:val="0034387F"/>
    <w:rsid w:val="00345CBE"/>
    <w:rsid w:val="003513F9"/>
    <w:rsid w:val="00351730"/>
    <w:rsid w:val="00353311"/>
    <w:rsid w:val="00353FC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57"/>
    <w:rsid w:val="00363246"/>
    <w:rsid w:val="00363AC6"/>
    <w:rsid w:val="00364FCB"/>
    <w:rsid w:val="0036614B"/>
    <w:rsid w:val="00367861"/>
    <w:rsid w:val="00367E00"/>
    <w:rsid w:val="00370857"/>
    <w:rsid w:val="00375253"/>
    <w:rsid w:val="00375AD1"/>
    <w:rsid w:val="0037677A"/>
    <w:rsid w:val="00376AD9"/>
    <w:rsid w:val="00377504"/>
    <w:rsid w:val="00380812"/>
    <w:rsid w:val="003827B3"/>
    <w:rsid w:val="003829E5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319"/>
    <w:rsid w:val="003A09D1"/>
    <w:rsid w:val="003A0C1D"/>
    <w:rsid w:val="003A1C15"/>
    <w:rsid w:val="003A3872"/>
    <w:rsid w:val="003A42AC"/>
    <w:rsid w:val="003A5383"/>
    <w:rsid w:val="003A6B41"/>
    <w:rsid w:val="003A6C90"/>
    <w:rsid w:val="003A7101"/>
    <w:rsid w:val="003A7192"/>
    <w:rsid w:val="003B097B"/>
    <w:rsid w:val="003B202B"/>
    <w:rsid w:val="003B5946"/>
    <w:rsid w:val="003B60BD"/>
    <w:rsid w:val="003B6D6F"/>
    <w:rsid w:val="003C24F9"/>
    <w:rsid w:val="003C2B3F"/>
    <w:rsid w:val="003C38EC"/>
    <w:rsid w:val="003C4F62"/>
    <w:rsid w:val="003C6942"/>
    <w:rsid w:val="003C730B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CD5"/>
    <w:rsid w:val="003D734F"/>
    <w:rsid w:val="003E0FF8"/>
    <w:rsid w:val="003E1746"/>
    <w:rsid w:val="003E27AE"/>
    <w:rsid w:val="003E6AA4"/>
    <w:rsid w:val="003F1498"/>
    <w:rsid w:val="003F233D"/>
    <w:rsid w:val="003F4622"/>
    <w:rsid w:val="003F4EF3"/>
    <w:rsid w:val="003F6455"/>
    <w:rsid w:val="003F7A7C"/>
    <w:rsid w:val="004000F3"/>
    <w:rsid w:val="00401CF4"/>
    <w:rsid w:val="004025AC"/>
    <w:rsid w:val="00402D08"/>
    <w:rsid w:val="004030A4"/>
    <w:rsid w:val="00404711"/>
    <w:rsid w:val="004054E0"/>
    <w:rsid w:val="0041172F"/>
    <w:rsid w:val="004124D0"/>
    <w:rsid w:val="004129C6"/>
    <w:rsid w:val="004130C1"/>
    <w:rsid w:val="00413C78"/>
    <w:rsid w:val="00414CF8"/>
    <w:rsid w:val="00414D61"/>
    <w:rsid w:val="00415498"/>
    <w:rsid w:val="004154D9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BE1"/>
    <w:rsid w:val="0043129B"/>
    <w:rsid w:val="004326A3"/>
    <w:rsid w:val="004331C5"/>
    <w:rsid w:val="00434696"/>
    <w:rsid w:val="00435A77"/>
    <w:rsid w:val="004429ED"/>
    <w:rsid w:val="004457CF"/>
    <w:rsid w:val="004463B0"/>
    <w:rsid w:val="00451BD9"/>
    <w:rsid w:val="00452BE3"/>
    <w:rsid w:val="00453730"/>
    <w:rsid w:val="0045456B"/>
    <w:rsid w:val="00457860"/>
    <w:rsid w:val="00461B5D"/>
    <w:rsid w:val="00462EF1"/>
    <w:rsid w:val="00463ADB"/>
    <w:rsid w:val="0046403E"/>
    <w:rsid w:val="004656FE"/>
    <w:rsid w:val="0046627F"/>
    <w:rsid w:val="00466435"/>
    <w:rsid w:val="00474F13"/>
    <w:rsid w:val="00476381"/>
    <w:rsid w:val="0047638F"/>
    <w:rsid w:val="00480994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10E9"/>
    <w:rsid w:val="004920AB"/>
    <w:rsid w:val="004950F3"/>
    <w:rsid w:val="004951C2"/>
    <w:rsid w:val="00495CA1"/>
    <w:rsid w:val="00495ED2"/>
    <w:rsid w:val="004A0DE1"/>
    <w:rsid w:val="004A121E"/>
    <w:rsid w:val="004A2AEA"/>
    <w:rsid w:val="004A2EF9"/>
    <w:rsid w:val="004A3A71"/>
    <w:rsid w:val="004A4112"/>
    <w:rsid w:val="004A7D9D"/>
    <w:rsid w:val="004A7F4B"/>
    <w:rsid w:val="004B2F5F"/>
    <w:rsid w:val="004B45E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3E66"/>
    <w:rsid w:val="004C653F"/>
    <w:rsid w:val="004C706D"/>
    <w:rsid w:val="004D233D"/>
    <w:rsid w:val="004D2A4E"/>
    <w:rsid w:val="004D4F46"/>
    <w:rsid w:val="004D5F5F"/>
    <w:rsid w:val="004D61F9"/>
    <w:rsid w:val="004D671A"/>
    <w:rsid w:val="004D6861"/>
    <w:rsid w:val="004D729B"/>
    <w:rsid w:val="004D748D"/>
    <w:rsid w:val="004E0AD0"/>
    <w:rsid w:val="004E0AE4"/>
    <w:rsid w:val="004E2F71"/>
    <w:rsid w:val="004E37AD"/>
    <w:rsid w:val="004E5447"/>
    <w:rsid w:val="004E6225"/>
    <w:rsid w:val="004E63A2"/>
    <w:rsid w:val="004E79A9"/>
    <w:rsid w:val="004F0AD4"/>
    <w:rsid w:val="004F2368"/>
    <w:rsid w:val="004F2A54"/>
    <w:rsid w:val="004F2DAE"/>
    <w:rsid w:val="004F3587"/>
    <w:rsid w:val="004F3668"/>
    <w:rsid w:val="004F423F"/>
    <w:rsid w:val="004F6C6D"/>
    <w:rsid w:val="004F7885"/>
    <w:rsid w:val="00500855"/>
    <w:rsid w:val="00500EAD"/>
    <w:rsid w:val="00502F2E"/>
    <w:rsid w:val="005036F5"/>
    <w:rsid w:val="00503EB0"/>
    <w:rsid w:val="005042FF"/>
    <w:rsid w:val="0050433F"/>
    <w:rsid w:val="005056CA"/>
    <w:rsid w:val="00505BEA"/>
    <w:rsid w:val="00511899"/>
    <w:rsid w:val="005118A8"/>
    <w:rsid w:val="00511E64"/>
    <w:rsid w:val="00512590"/>
    <w:rsid w:val="00515467"/>
    <w:rsid w:val="00517E8D"/>
    <w:rsid w:val="0052096A"/>
    <w:rsid w:val="00521498"/>
    <w:rsid w:val="005217B2"/>
    <w:rsid w:val="00522633"/>
    <w:rsid w:val="005229B5"/>
    <w:rsid w:val="00522AF5"/>
    <w:rsid w:val="00522E39"/>
    <w:rsid w:val="00523632"/>
    <w:rsid w:val="00523D79"/>
    <w:rsid w:val="00525AD1"/>
    <w:rsid w:val="00525E8E"/>
    <w:rsid w:val="00527507"/>
    <w:rsid w:val="0052770E"/>
    <w:rsid w:val="005311BC"/>
    <w:rsid w:val="005321C5"/>
    <w:rsid w:val="00532842"/>
    <w:rsid w:val="00533083"/>
    <w:rsid w:val="005333AB"/>
    <w:rsid w:val="005335D0"/>
    <w:rsid w:val="0053400A"/>
    <w:rsid w:val="005340B7"/>
    <w:rsid w:val="00535F90"/>
    <w:rsid w:val="0053759E"/>
    <w:rsid w:val="005400B0"/>
    <w:rsid w:val="00540653"/>
    <w:rsid w:val="00540817"/>
    <w:rsid w:val="0054196F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495A"/>
    <w:rsid w:val="0055561D"/>
    <w:rsid w:val="0055611A"/>
    <w:rsid w:val="00556FDC"/>
    <w:rsid w:val="00557287"/>
    <w:rsid w:val="00561300"/>
    <w:rsid w:val="0056211B"/>
    <w:rsid w:val="00562465"/>
    <w:rsid w:val="005629FC"/>
    <w:rsid w:val="00563101"/>
    <w:rsid w:val="00563E2C"/>
    <w:rsid w:val="00565DA6"/>
    <w:rsid w:val="00565FE8"/>
    <w:rsid w:val="005662B1"/>
    <w:rsid w:val="00573C2D"/>
    <w:rsid w:val="00573E9D"/>
    <w:rsid w:val="005764EB"/>
    <w:rsid w:val="0057698F"/>
    <w:rsid w:val="005770AC"/>
    <w:rsid w:val="005815B6"/>
    <w:rsid w:val="0058165B"/>
    <w:rsid w:val="00582614"/>
    <w:rsid w:val="00585A82"/>
    <w:rsid w:val="00592707"/>
    <w:rsid w:val="00592C49"/>
    <w:rsid w:val="00593DE7"/>
    <w:rsid w:val="00594E3D"/>
    <w:rsid w:val="0059515D"/>
    <w:rsid w:val="00595CD1"/>
    <w:rsid w:val="00596B32"/>
    <w:rsid w:val="005A441F"/>
    <w:rsid w:val="005B040C"/>
    <w:rsid w:val="005B18C9"/>
    <w:rsid w:val="005B20F6"/>
    <w:rsid w:val="005B2555"/>
    <w:rsid w:val="005B3BF0"/>
    <w:rsid w:val="005B42B9"/>
    <w:rsid w:val="005B5A60"/>
    <w:rsid w:val="005B7155"/>
    <w:rsid w:val="005B78F0"/>
    <w:rsid w:val="005B7909"/>
    <w:rsid w:val="005C02A9"/>
    <w:rsid w:val="005C1784"/>
    <w:rsid w:val="005C3CE0"/>
    <w:rsid w:val="005C40A2"/>
    <w:rsid w:val="005C4814"/>
    <w:rsid w:val="005C483A"/>
    <w:rsid w:val="005C48D9"/>
    <w:rsid w:val="005C4D5C"/>
    <w:rsid w:val="005C4F92"/>
    <w:rsid w:val="005C59D8"/>
    <w:rsid w:val="005C63A3"/>
    <w:rsid w:val="005C68CA"/>
    <w:rsid w:val="005C6F48"/>
    <w:rsid w:val="005C70B2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60B8"/>
    <w:rsid w:val="0060762A"/>
    <w:rsid w:val="00610092"/>
    <w:rsid w:val="00611431"/>
    <w:rsid w:val="00612355"/>
    <w:rsid w:val="0061326B"/>
    <w:rsid w:val="00613A44"/>
    <w:rsid w:val="0061431E"/>
    <w:rsid w:val="0061494D"/>
    <w:rsid w:val="006151D0"/>
    <w:rsid w:val="006162D1"/>
    <w:rsid w:val="00616612"/>
    <w:rsid w:val="00623285"/>
    <w:rsid w:val="006237A3"/>
    <w:rsid w:val="00623836"/>
    <w:rsid w:val="006241B2"/>
    <w:rsid w:val="00624F9F"/>
    <w:rsid w:val="006255D9"/>
    <w:rsid w:val="00626EEB"/>
    <w:rsid w:val="006277DC"/>
    <w:rsid w:val="006279F9"/>
    <w:rsid w:val="00630C40"/>
    <w:rsid w:val="0063144D"/>
    <w:rsid w:val="00633095"/>
    <w:rsid w:val="00633CEF"/>
    <w:rsid w:val="00633D6C"/>
    <w:rsid w:val="006366C6"/>
    <w:rsid w:val="00636AB3"/>
    <w:rsid w:val="006371DF"/>
    <w:rsid w:val="00637660"/>
    <w:rsid w:val="00642F84"/>
    <w:rsid w:val="0064364D"/>
    <w:rsid w:val="0064586E"/>
    <w:rsid w:val="00645C63"/>
    <w:rsid w:val="0064662C"/>
    <w:rsid w:val="00650116"/>
    <w:rsid w:val="00650F35"/>
    <w:rsid w:val="00650FD3"/>
    <w:rsid w:val="00652621"/>
    <w:rsid w:val="006531B2"/>
    <w:rsid w:val="006535D3"/>
    <w:rsid w:val="00653ABC"/>
    <w:rsid w:val="00653F1A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703CC"/>
    <w:rsid w:val="00671576"/>
    <w:rsid w:val="0067266B"/>
    <w:rsid w:val="006742C5"/>
    <w:rsid w:val="006755FA"/>
    <w:rsid w:val="00675943"/>
    <w:rsid w:val="00676554"/>
    <w:rsid w:val="00680647"/>
    <w:rsid w:val="0068214B"/>
    <w:rsid w:val="006858D4"/>
    <w:rsid w:val="0068648E"/>
    <w:rsid w:val="00686D02"/>
    <w:rsid w:val="00687BA7"/>
    <w:rsid w:val="00693A7E"/>
    <w:rsid w:val="00693CFD"/>
    <w:rsid w:val="00694C07"/>
    <w:rsid w:val="0069503C"/>
    <w:rsid w:val="00695402"/>
    <w:rsid w:val="00695DA6"/>
    <w:rsid w:val="006A046D"/>
    <w:rsid w:val="006A0747"/>
    <w:rsid w:val="006A1856"/>
    <w:rsid w:val="006A1A53"/>
    <w:rsid w:val="006A29E1"/>
    <w:rsid w:val="006A2CB1"/>
    <w:rsid w:val="006A3B16"/>
    <w:rsid w:val="006A3E79"/>
    <w:rsid w:val="006A3F63"/>
    <w:rsid w:val="006A4DC2"/>
    <w:rsid w:val="006A5539"/>
    <w:rsid w:val="006A5D7C"/>
    <w:rsid w:val="006A6C17"/>
    <w:rsid w:val="006A7AF5"/>
    <w:rsid w:val="006B0093"/>
    <w:rsid w:val="006B049E"/>
    <w:rsid w:val="006B5538"/>
    <w:rsid w:val="006B56E4"/>
    <w:rsid w:val="006C06AB"/>
    <w:rsid w:val="006C25A0"/>
    <w:rsid w:val="006C59C0"/>
    <w:rsid w:val="006C7406"/>
    <w:rsid w:val="006C7C5A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260C"/>
    <w:rsid w:val="006E678C"/>
    <w:rsid w:val="006E6906"/>
    <w:rsid w:val="006E73CA"/>
    <w:rsid w:val="006F0EF9"/>
    <w:rsid w:val="006F23F5"/>
    <w:rsid w:val="006F2E2B"/>
    <w:rsid w:val="006F47C0"/>
    <w:rsid w:val="006F659E"/>
    <w:rsid w:val="006F66B8"/>
    <w:rsid w:val="006F67CC"/>
    <w:rsid w:val="006F6E0D"/>
    <w:rsid w:val="006F6E8D"/>
    <w:rsid w:val="006F7268"/>
    <w:rsid w:val="006F7F5A"/>
    <w:rsid w:val="007019BC"/>
    <w:rsid w:val="00702464"/>
    <w:rsid w:val="00702F2E"/>
    <w:rsid w:val="00703148"/>
    <w:rsid w:val="007032E4"/>
    <w:rsid w:val="00703637"/>
    <w:rsid w:val="0070396A"/>
    <w:rsid w:val="0070736C"/>
    <w:rsid w:val="00710961"/>
    <w:rsid w:val="00711F21"/>
    <w:rsid w:val="00712416"/>
    <w:rsid w:val="00712644"/>
    <w:rsid w:val="007128B4"/>
    <w:rsid w:val="00713BAF"/>
    <w:rsid w:val="00714FB5"/>
    <w:rsid w:val="007152E5"/>
    <w:rsid w:val="00725F3A"/>
    <w:rsid w:val="00726EFF"/>
    <w:rsid w:val="007276A3"/>
    <w:rsid w:val="0073051B"/>
    <w:rsid w:val="00730DAF"/>
    <w:rsid w:val="00732A41"/>
    <w:rsid w:val="00732FF8"/>
    <w:rsid w:val="007347A7"/>
    <w:rsid w:val="00736B09"/>
    <w:rsid w:val="00737229"/>
    <w:rsid w:val="007413B2"/>
    <w:rsid w:val="00746849"/>
    <w:rsid w:val="00746EB3"/>
    <w:rsid w:val="007474DB"/>
    <w:rsid w:val="007507A7"/>
    <w:rsid w:val="007521FA"/>
    <w:rsid w:val="00752C64"/>
    <w:rsid w:val="00752D05"/>
    <w:rsid w:val="0075333D"/>
    <w:rsid w:val="00753F7D"/>
    <w:rsid w:val="00756678"/>
    <w:rsid w:val="007606D3"/>
    <w:rsid w:val="00760FB2"/>
    <w:rsid w:val="00762DB0"/>
    <w:rsid w:val="00764619"/>
    <w:rsid w:val="00765E26"/>
    <w:rsid w:val="007665A7"/>
    <w:rsid w:val="0076680C"/>
    <w:rsid w:val="00766A67"/>
    <w:rsid w:val="00766E09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25DD"/>
    <w:rsid w:val="00782AF9"/>
    <w:rsid w:val="007838FC"/>
    <w:rsid w:val="00783F55"/>
    <w:rsid w:val="0078450A"/>
    <w:rsid w:val="0078462F"/>
    <w:rsid w:val="007857AF"/>
    <w:rsid w:val="00785E31"/>
    <w:rsid w:val="007860A0"/>
    <w:rsid w:val="007878BE"/>
    <w:rsid w:val="00793443"/>
    <w:rsid w:val="007937B8"/>
    <w:rsid w:val="00794FEF"/>
    <w:rsid w:val="0079550D"/>
    <w:rsid w:val="007963D7"/>
    <w:rsid w:val="00796D44"/>
    <w:rsid w:val="007A0FBC"/>
    <w:rsid w:val="007A1DF6"/>
    <w:rsid w:val="007A1FBF"/>
    <w:rsid w:val="007A38FD"/>
    <w:rsid w:val="007A5996"/>
    <w:rsid w:val="007A6B3A"/>
    <w:rsid w:val="007A7685"/>
    <w:rsid w:val="007B168F"/>
    <w:rsid w:val="007B2A14"/>
    <w:rsid w:val="007B306A"/>
    <w:rsid w:val="007B32CB"/>
    <w:rsid w:val="007B4867"/>
    <w:rsid w:val="007B50BE"/>
    <w:rsid w:val="007B7276"/>
    <w:rsid w:val="007C2017"/>
    <w:rsid w:val="007C20E0"/>
    <w:rsid w:val="007C2AC3"/>
    <w:rsid w:val="007C3199"/>
    <w:rsid w:val="007C3572"/>
    <w:rsid w:val="007C4070"/>
    <w:rsid w:val="007C64D5"/>
    <w:rsid w:val="007C6C34"/>
    <w:rsid w:val="007D20E0"/>
    <w:rsid w:val="007D3645"/>
    <w:rsid w:val="007D4A17"/>
    <w:rsid w:val="007D5D35"/>
    <w:rsid w:val="007D5F9D"/>
    <w:rsid w:val="007D6418"/>
    <w:rsid w:val="007E00C1"/>
    <w:rsid w:val="007E0AA6"/>
    <w:rsid w:val="007E0CB5"/>
    <w:rsid w:val="007E1D68"/>
    <w:rsid w:val="007E2CB6"/>
    <w:rsid w:val="007E40BD"/>
    <w:rsid w:val="007E4739"/>
    <w:rsid w:val="007E4CFC"/>
    <w:rsid w:val="007E64F1"/>
    <w:rsid w:val="007F1306"/>
    <w:rsid w:val="007F14FD"/>
    <w:rsid w:val="007F39E3"/>
    <w:rsid w:val="007F4364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4949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211C4"/>
    <w:rsid w:val="00821BAD"/>
    <w:rsid w:val="00822179"/>
    <w:rsid w:val="0082446D"/>
    <w:rsid w:val="00824C90"/>
    <w:rsid w:val="00825ED3"/>
    <w:rsid w:val="008274B4"/>
    <w:rsid w:val="008315DB"/>
    <w:rsid w:val="00832E12"/>
    <w:rsid w:val="00833061"/>
    <w:rsid w:val="00834CC3"/>
    <w:rsid w:val="008359CB"/>
    <w:rsid w:val="00836563"/>
    <w:rsid w:val="00840F29"/>
    <w:rsid w:val="00841107"/>
    <w:rsid w:val="00842F25"/>
    <w:rsid w:val="008440E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384F"/>
    <w:rsid w:val="00855DA6"/>
    <w:rsid w:val="00857372"/>
    <w:rsid w:val="00860595"/>
    <w:rsid w:val="00862754"/>
    <w:rsid w:val="008627B5"/>
    <w:rsid w:val="00863D3E"/>
    <w:rsid w:val="00864021"/>
    <w:rsid w:val="00867D08"/>
    <w:rsid w:val="00871487"/>
    <w:rsid w:val="00871579"/>
    <w:rsid w:val="008724AA"/>
    <w:rsid w:val="00872F72"/>
    <w:rsid w:val="00873FA2"/>
    <w:rsid w:val="00875345"/>
    <w:rsid w:val="0087643E"/>
    <w:rsid w:val="00876523"/>
    <w:rsid w:val="00876D44"/>
    <w:rsid w:val="008771E8"/>
    <w:rsid w:val="008772B7"/>
    <w:rsid w:val="008807F8"/>
    <w:rsid w:val="00882355"/>
    <w:rsid w:val="00882C19"/>
    <w:rsid w:val="00883B32"/>
    <w:rsid w:val="00884083"/>
    <w:rsid w:val="00884AFE"/>
    <w:rsid w:val="0088771D"/>
    <w:rsid w:val="008920C7"/>
    <w:rsid w:val="0089599A"/>
    <w:rsid w:val="008960F2"/>
    <w:rsid w:val="008974F3"/>
    <w:rsid w:val="008A1947"/>
    <w:rsid w:val="008A2DCE"/>
    <w:rsid w:val="008A4893"/>
    <w:rsid w:val="008A599D"/>
    <w:rsid w:val="008A63C2"/>
    <w:rsid w:val="008A71D0"/>
    <w:rsid w:val="008B1A87"/>
    <w:rsid w:val="008B2795"/>
    <w:rsid w:val="008B2C7A"/>
    <w:rsid w:val="008B328E"/>
    <w:rsid w:val="008B50F5"/>
    <w:rsid w:val="008B5124"/>
    <w:rsid w:val="008B5A3C"/>
    <w:rsid w:val="008B6315"/>
    <w:rsid w:val="008B68E0"/>
    <w:rsid w:val="008B7295"/>
    <w:rsid w:val="008B7CE8"/>
    <w:rsid w:val="008C0134"/>
    <w:rsid w:val="008C12E3"/>
    <w:rsid w:val="008C178C"/>
    <w:rsid w:val="008C6175"/>
    <w:rsid w:val="008C67C5"/>
    <w:rsid w:val="008D0C39"/>
    <w:rsid w:val="008D1BF2"/>
    <w:rsid w:val="008E1ACD"/>
    <w:rsid w:val="008E308F"/>
    <w:rsid w:val="008E3658"/>
    <w:rsid w:val="008E37C4"/>
    <w:rsid w:val="008E3F7B"/>
    <w:rsid w:val="008E4371"/>
    <w:rsid w:val="008E4C40"/>
    <w:rsid w:val="008F0276"/>
    <w:rsid w:val="008F0F2E"/>
    <w:rsid w:val="008F1170"/>
    <w:rsid w:val="008F1764"/>
    <w:rsid w:val="008F1DC8"/>
    <w:rsid w:val="008F1F61"/>
    <w:rsid w:val="008F532A"/>
    <w:rsid w:val="008F756E"/>
    <w:rsid w:val="008F78EF"/>
    <w:rsid w:val="00900650"/>
    <w:rsid w:val="009057BF"/>
    <w:rsid w:val="00905CEF"/>
    <w:rsid w:val="009067C3"/>
    <w:rsid w:val="00906F23"/>
    <w:rsid w:val="009139FB"/>
    <w:rsid w:val="0091541F"/>
    <w:rsid w:val="00916BAD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333D"/>
    <w:rsid w:val="00933995"/>
    <w:rsid w:val="00936B33"/>
    <w:rsid w:val="0093714D"/>
    <w:rsid w:val="00937C4C"/>
    <w:rsid w:val="0094113B"/>
    <w:rsid w:val="00942E16"/>
    <w:rsid w:val="00943970"/>
    <w:rsid w:val="00943AC3"/>
    <w:rsid w:val="00943F2F"/>
    <w:rsid w:val="009448B4"/>
    <w:rsid w:val="009462F5"/>
    <w:rsid w:val="009469F0"/>
    <w:rsid w:val="00946F3C"/>
    <w:rsid w:val="00946F4F"/>
    <w:rsid w:val="009470B5"/>
    <w:rsid w:val="00947E70"/>
    <w:rsid w:val="00953A17"/>
    <w:rsid w:val="00955324"/>
    <w:rsid w:val="009562D9"/>
    <w:rsid w:val="0095643A"/>
    <w:rsid w:val="00957302"/>
    <w:rsid w:val="009630F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29E0"/>
    <w:rsid w:val="00974910"/>
    <w:rsid w:val="00974A81"/>
    <w:rsid w:val="00976DC3"/>
    <w:rsid w:val="00976E44"/>
    <w:rsid w:val="00976F82"/>
    <w:rsid w:val="009771ED"/>
    <w:rsid w:val="00981C8F"/>
    <w:rsid w:val="00984106"/>
    <w:rsid w:val="009843EE"/>
    <w:rsid w:val="00986A7D"/>
    <w:rsid w:val="009922DC"/>
    <w:rsid w:val="0099439F"/>
    <w:rsid w:val="0099454C"/>
    <w:rsid w:val="00995036"/>
    <w:rsid w:val="00995F72"/>
    <w:rsid w:val="0099726A"/>
    <w:rsid w:val="00997587"/>
    <w:rsid w:val="009A00EB"/>
    <w:rsid w:val="009A023B"/>
    <w:rsid w:val="009A11D3"/>
    <w:rsid w:val="009A123F"/>
    <w:rsid w:val="009A1F73"/>
    <w:rsid w:val="009A23EE"/>
    <w:rsid w:val="009A283B"/>
    <w:rsid w:val="009A2964"/>
    <w:rsid w:val="009A43D2"/>
    <w:rsid w:val="009A498C"/>
    <w:rsid w:val="009A4A02"/>
    <w:rsid w:val="009A6CB2"/>
    <w:rsid w:val="009A7516"/>
    <w:rsid w:val="009A7984"/>
    <w:rsid w:val="009B3738"/>
    <w:rsid w:val="009B3D6D"/>
    <w:rsid w:val="009B41C5"/>
    <w:rsid w:val="009B5D9F"/>
    <w:rsid w:val="009B64EB"/>
    <w:rsid w:val="009B7AF3"/>
    <w:rsid w:val="009C06EA"/>
    <w:rsid w:val="009C3458"/>
    <w:rsid w:val="009C579A"/>
    <w:rsid w:val="009C6F30"/>
    <w:rsid w:val="009D0565"/>
    <w:rsid w:val="009D11B5"/>
    <w:rsid w:val="009D1A31"/>
    <w:rsid w:val="009D264C"/>
    <w:rsid w:val="009D3D4D"/>
    <w:rsid w:val="009D57CD"/>
    <w:rsid w:val="009D7C8F"/>
    <w:rsid w:val="009E125F"/>
    <w:rsid w:val="009E29BB"/>
    <w:rsid w:val="009E2BB4"/>
    <w:rsid w:val="009E33B7"/>
    <w:rsid w:val="009E59FB"/>
    <w:rsid w:val="009E7568"/>
    <w:rsid w:val="009F02C6"/>
    <w:rsid w:val="009F1063"/>
    <w:rsid w:val="009F1B00"/>
    <w:rsid w:val="009F1F36"/>
    <w:rsid w:val="009F30F7"/>
    <w:rsid w:val="009F3F14"/>
    <w:rsid w:val="009F4BDD"/>
    <w:rsid w:val="009F5217"/>
    <w:rsid w:val="009F5EC4"/>
    <w:rsid w:val="009F6550"/>
    <w:rsid w:val="00A00886"/>
    <w:rsid w:val="00A00F45"/>
    <w:rsid w:val="00A01856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B71"/>
    <w:rsid w:val="00A23612"/>
    <w:rsid w:val="00A25311"/>
    <w:rsid w:val="00A2666D"/>
    <w:rsid w:val="00A277B7"/>
    <w:rsid w:val="00A27ABA"/>
    <w:rsid w:val="00A30225"/>
    <w:rsid w:val="00A3025B"/>
    <w:rsid w:val="00A30526"/>
    <w:rsid w:val="00A305E2"/>
    <w:rsid w:val="00A30AEA"/>
    <w:rsid w:val="00A31429"/>
    <w:rsid w:val="00A31596"/>
    <w:rsid w:val="00A31FF4"/>
    <w:rsid w:val="00A32120"/>
    <w:rsid w:val="00A3373A"/>
    <w:rsid w:val="00A349E7"/>
    <w:rsid w:val="00A34B47"/>
    <w:rsid w:val="00A35B67"/>
    <w:rsid w:val="00A36934"/>
    <w:rsid w:val="00A4049A"/>
    <w:rsid w:val="00A40B00"/>
    <w:rsid w:val="00A41B43"/>
    <w:rsid w:val="00A4281C"/>
    <w:rsid w:val="00A42BE4"/>
    <w:rsid w:val="00A4623A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8D"/>
    <w:rsid w:val="00A53EB4"/>
    <w:rsid w:val="00A53FF9"/>
    <w:rsid w:val="00A540E2"/>
    <w:rsid w:val="00A556FA"/>
    <w:rsid w:val="00A5689E"/>
    <w:rsid w:val="00A56920"/>
    <w:rsid w:val="00A57D67"/>
    <w:rsid w:val="00A61412"/>
    <w:rsid w:val="00A61477"/>
    <w:rsid w:val="00A61707"/>
    <w:rsid w:val="00A62454"/>
    <w:rsid w:val="00A639A7"/>
    <w:rsid w:val="00A64B92"/>
    <w:rsid w:val="00A669DB"/>
    <w:rsid w:val="00A67E9A"/>
    <w:rsid w:val="00A709F2"/>
    <w:rsid w:val="00A70CE5"/>
    <w:rsid w:val="00A713EF"/>
    <w:rsid w:val="00A72F9B"/>
    <w:rsid w:val="00A738BD"/>
    <w:rsid w:val="00A744D5"/>
    <w:rsid w:val="00A74963"/>
    <w:rsid w:val="00A7534A"/>
    <w:rsid w:val="00A755D0"/>
    <w:rsid w:val="00A7621B"/>
    <w:rsid w:val="00A76F73"/>
    <w:rsid w:val="00A77491"/>
    <w:rsid w:val="00A776CA"/>
    <w:rsid w:val="00A77841"/>
    <w:rsid w:val="00A80BD7"/>
    <w:rsid w:val="00A80C3C"/>
    <w:rsid w:val="00A8145E"/>
    <w:rsid w:val="00A82948"/>
    <w:rsid w:val="00A82BD9"/>
    <w:rsid w:val="00A843B9"/>
    <w:rsid w:val="00A90AA1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6D"/>
    <w:rsid w:val="00A9755C"/>
    <w:rsid w:val="00A97809"/>
    <w:rsid w:val="00A97A16"/>
    <w:rsid w:val="00A97DA5"/>
    <w:rsid w:val="00AA157B"/>
    <w:rsid w:val="00AA2138"/>
    <w:rsid w:val="00AA4BE5"/>
    <w:rsid w:val="00AA7CC2"/>
    <w:rsid w:val="00AB0211"/>
    <w:rsid w:val="00AB1B87"/>
    <w:rsid w:val="00AB25CF"/>
    <w:rsid w:val="00AB4C3F"/>
    <w:rsid w:val="00AB4FF6"/>
    <w:rsid w:val="00AB53A1"/>
    <w:rsid w:val="00AB59F7"/>
    <w:rsid w:val="00AB7B3C"/>
    <w:rsid w:val="00AC3A6C"/>
    <w:rsid w:val="00AC3DC8"/>
    <w:rsid w:val="00AC40D7"/>
    <w:rsid w:val="00AC4FA1"/>
    <w:rsid w:val="00AC7262"/>
    <w:rsid w:val="00AD00B9"/>
    <w:rsid w:val="00AD0453"/>
    <w:rsid w:val="00AD1E76"/>
    <w:rsid w:val="00AD2F5C"/>
    <w:rsid w:val="00AD4FC5"/>
    <w:rsid w:val="00AD5093"/>
    <w:rsid w:val="00AD58D4"/>
    <w:rsid w:val="00AD5F71"/>
    <w:rsid w:val="00AD7AF0"/>
    <w:rsid w:val="00AD7BFA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FEB"/>
    <w:rsid w:val="00AF6E09"/>
    <w:rsid w:val="00AF7FBF"/>
    <w:rsid w:val="00B014A0"/>
    <w:rsid w:val="00B01964"/>
    <w:rsid w:val="00B0204C"/>
    <w:rsid w:val="00B06F5F"/>
    <w:rsid w:val="00B10658"/>
    <w:rsid w:val="00B1270F"/>
    <w:rsid w:val="00B13940"/>
    <w:rsid w:val="00B15634"/>
    <w:rsid w:val="00B16AE2"/>
    <w:rsid w:val="00B171FF"/>
    <w:rsid w:val="00B22BDC"/>
    <w:rsid w:val="00B23B7E"/>
    <w:rsid w:val="00B23B85"/>
    <w:rsid w:val="00B268EC"/>
    <w:rsid w:val="00B30BC2"/>
    <w:rsid w:val="00B3296E"/>
    <w:rsid w:val="00B32BC8"/>
    <w:rsid w:val="00B32C3B"/>
    <w:rsid w:val="00B33818"/>
    <w:rsid w:val="00B362A1"/>
    <w:rsid w:val="00B365A6"/>
    <w:rsid w:val="00B403C4"/>
    <w:rsid w:val="00B40608"/>
    <w:rsid w:val="00B40610"/>
    <w:rsid w:val="00B40713"/>
    <w:rsid w:val="00B4480B"/>
    <w:rsid w:val="00B4493A"/>
    <w:rsid w:val="00B45139"/>
    <w:rsid w:val="00B47F4C"/>
    <w:rsid w:val="00B50315"/>
    <w:rsid w:val="00B50ED5"/>
    <w:rsid w:val="00B513EB"/>
    <w:rsid w:val="00B51897"/>
    <w:rsid w:val="00B53591"/>
    <w:rsid w:val="00B5478F"/>
    <w:rsid w:val="00B56576"/>
    <w:rsid w:val="00B60BA8"/>
    <w:rsid w:val="00B62ACB"/>
    <w:rsid w:val="00B62DDA"/>
    <w:rsid w:val="00B633DF"/>
    <w:rsid w:val="00B655D2"/>
    <w:rsid w:val="00B66938"/>
    <w:rsid w:val="00B72986"/>
    <w:rsid w:val="00B7614C"/>
    <w:rsid w:val="00B769DA"/>
    <w:rsid w:val="00B81D09"/>
    <w:rsid w:val="00B82325"/>
    <w:rsid w:val="00B828D2"/>
    <w:rsid w:val="00B839F8"/>
    <w:rsid w:val="00B84371"/>
    <w:rsid w:val="00B84375"/>
    <w:rsid w:val="00B864C0"/>
    <w:rsid w:val="00B90342"/>
    <w:rsid w:val="00B95574"/>
    <w:rsid w:val="00B9764F"/>
    <w:rsid w:val="00B97E45"/>
    <w:rsid w:val="00BA0632"/>
    <w:rsid w:val="00BA262B"/>
    <w:rsid w:val="00BA26FD"/>
    <w:rsid w:val="00BA450C"/>
    <w:rsid w:val="00BA535B"/>
    <w:rsid w:val="00BA682A"/>
    <w:rsid w:val="00BA78A5"/>
    <w:rsid w:val="00BA7C46"/>
    <w:rsid w:val="00BB0E0E"/>
    <w:rsid w:val="00BB1D71"/>
    <w:rsid w:val="00BB2F70"/>
    <w:rsid w:val="00BB46D8"/>
    <w:rsid w:val="00BB4829"/>
    <w:rsid w:val="00BB5D8A"/>
    <w:rsid w:val="00BB6BA4"/>
    <w:rsid w:val="00BB7BBA"/>
    <w:rsid w:val="00BC09E0"/>
    <w:rsid w:val="00BC1493"/>
    <w:rsid w:val="00BC19CF"/>
    <w:rsid w:val="00BC4122"/>
    <w:rsid w:val="00BC66DA"/>
    <w:rsid w:val="00BC7365"/>
    <w:rsid w:val="00BC7963"/>
    <w:rsid w:val="00BD03F7"/>
    <w:rsid w:val="00BD336C"/>
    <w:rsid w:val="00BD5CA6"/>
    <w:rsid w:val="00BD6215"/>
    <w:rsid w:val="00BD779A"/>
    <w:rsid w:val="00BE1900"/>
    <w:rsid w:val="00BE205C"/>
    <w:rsid w:val="00BE281B"/>
    <w:rsid w:val="00BE2FC4"/>
    <w:rsid w:val="00BE3191"/>
    <w:rsid w:val="00BE4229"/>
    <w:rsid w:val="00BE66C9"/>
    <w:rsid w:val="00BE6FA0"/>
    <w:rsid w:val="00BE739C"/>
    <w:rsid w:val="00BE7629"/>
    <w:rsid w:val="00BF096C"/>
    <w:rsid w:val="00BF0C8E"/>
    <w:rsid w:val="00BF0DC2"/>
    <w:rsid w:val="00BF2F88"/>
    <w:rsid w:val="00BF6739"/>
    <w:rsid w:val="00BF6B6E"/>
    <w:rsid w:val="00C009EE"/>
    <w:rsid w:val="00C01240"/>
    <w:rsid w:val="00C01267"/>
    <w:rsid w:val="00C03027"/>
    <w:rsid w:val="00C04122"/>
    <w:rsid w:val="00C05EB1"/>
    <w:rsid w:val="00C05FCF"/>
    <w:rsid w:val="00C06DC6"/>
    <w:rsid w:val="00C107C6"/>
    <w:rsid w:val="00C1123A"/>
    <w:rsid w:val="00C12DBB"/>
    <w:rsid w:val="00C13C2E"/>
    <w:rsid w:val="00C1435A"/>
    <w:rsid w:val="00C203E1"/>
    <w:rsid w:val="00C20733"/>
    <w:rsid w:val="00C20D43"/>
    <w:rsid w:val="00C2143C"/>
    <w:rsid w:val="00C21991"/>
    <w:rsid w:val="00C2207E"/>
    <w:rsid w:val="00C2337B"/>
    <w:rsid w:val="00C23BA7"/>
    <w:rsid w:val="00C24D61"/>
    <w:rsid w:val="00C26AE7"/>
    <w:rsid w:val="00C26D9C"/>
    <w:rsid w:val="00C27DC1"/>
    <w:rsid w:val="00C30378"/>
    <w:rsid w:val="00C305F7"/>
    <w:rsid w:val="00C310A0"/>
    <w:rsid w:val="00C3194E"/>
    <w:rsid w:val="00C328B6"/>
    <w:rsid w:val="00C37129"/>
    <w:rsid w:val="00C37314"/>
    <w:rsid w:val="00C41E5D"/>
    <w:rsid w:val="00C437D3"/>
    <w:rsid w:val="00C43911"/>
    <w:rsid w:val="00C45C46"/>
    <w:rsid w:val="00C46AEA"/>
    <w:rsid w:val="00C479DD"/>
    <w:rsid w:val="00C47BEC"/>
    <w:rsid w:val="00C47E8E"/>
    <w:rsid w:val="00C51678"/>
    <w:rsid w:val="00C51746"/>
    <w:rsid w:val="00C51BE7"/>
    <w:rsid w:val="00C54040"/>
    <w:rsid w:val="00C5571C"/>
    <w:rsid w:val="00C56A0E"/>
    <w:rsid w:val="00C56A37"/>
    <w:rsid w:val="00C60081"/>
    <w:rsid w:val="00C60517"/>
    <w:rsid w:val="00C624AE"/>
    <w:rsid w:val="00C62AD1"/>
    <w:rsid w:val="00C63F89"/>
    <w:rsid w:val="00C6477C"/>
    <w:rsid w:val="00C64822"/>
    <w:rsid w:val="00C67D75"/>
    <w:rsid w:val="00C701D9"/>
    <w:rsid w:val="00C740F9"/>
    <w:rsid w:val="00C75417"/>
    <w:rsid w:val="00C7626C"/>
    <w:rsid w:val="00C8103C"/>
    <w:rsid w:val="00C812B9"/>
    <w:rsid w:val="00C8133E"/>
    <w:rsid w:val="00C814B0"/>
    <w:rsid w:val="00C81B8B"/>
    <w:rsid w:val="00C83D65"/>
    <w:rsid w:val="00C86167"/>
    <w:rsid w:val="00C867FF"/>
    <w:rsid w:val="00C876DD"/>
    <w:rsid w:val="00C90089"/>
    <w:rsid w:val="00C901E8"/>
    <w:rsid w:val="00C90A24"/>
    <w:rsid w:val="00C932E9"/>
    <w:rsid w:val="00C93780"/>
    <w:rsid w:val="00C93FA0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53DE"/>
    <w:rsid w:val="00CA7215"/>
    <w:rsid w:val="00CA7EEC"/>
    <w:rsid w:val="00CB237E"/>
    <w:rsid w:val="00CB3BCD"/>
    <w:rsid w:val="00CB3FF4"/>
    <w:rsid w:val="00CB6D43"/>
    <w:rsid w:val="00CB76AA"/>
    <w:rsid w:val="00CB7C78"/>
    <w:rsid w:val="00CC06EA"/>
    <w:rsid w:val="00CC0DCB"/>
    <w:rsid w:val="00CC10DA"/>
    <w:rsid w:val="00CC1188"/>
    <w:rsid w:val="00CC1805"/>
    <w:rsid w:val="00CC27F4"/>
    <w:rsid w:val="00CC2A5A"/>
    <w:rsid w:val="00CC2AAF"/>
    <w:rsid w:val="00CC424A"/>
    <w:rsid w:val="00CC493B"/>
    <w:rsid w:val="00CC5CBE"/>
    <w:rsid w:val="00CC6548"/>
    <w:rsid w:val="00CC68D2"/>
    <w:rsid w:val="00CC7816"/>
    <w:rsid w:val="00CC7B04"/>
    <w:rsid w:val="00CC7FDA"/>
    <w:rsid w:val="00CD0ABC"/>
    <w:rsid w:val="00CD14E5"/>
    <w:rsid w:val="00CD2BDE"/>
    <w:rsid w:val="00CD3DF6"/>
    <w:rsid w:val="00CD4F4E"/>
    <w:rsid w:val="00CD5226"/>
    <w:rsid w:val="00CD5523"/>
    <w:rsid w:val="00CD7272"/>
    <w:rsid w:val="00CE0C46"/>
    <w:rsid w:val="00CE16B9"/>
    <w:rsid w:val="00CE1B22"/>
    <w:rsid w:val="00CE30B8"/>
    <w:rsid w:val="00CE38F1"/>
    <w:rsid w:val="00CE392B"/>
    <w:rsid w:val="00CE42EC"/>
    <w:rsid w:val="00CE486D"/>
    <w:rsid w:val="00CE4F3C"/>
    <w:rsid w:val="00CE7176"/>
    <w:rsid w:val="00CE724F"/>
    <w:rsid w:val="00CE73F4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1858"/>
    <w:rsid w:val="00D02A52"/>
    <w:rsid w:val="00D032AE"/>
    <w:rsid w:val="00D03D67"/>
    <w:rsid w:val="00D04231"/>
    <w:rsid w:val="00D050EB"/>
    <w:rsid w:val="00D06396"/>
    <w:rsid w:val="00D068FE"/>
    <w:rsid w:val="00D06A1F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17DCA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376F4"/>
    <w:rsid w:val="00D4191E"/>
    <w:rsid w:val="00D42C9A"/>
    <w:rsid w:val="00D43293"/>
    <w:rsid w:val="00D43DCA"/>
    <w:rsid w:val="00D449BB"/>
    <w:rsid w:val="00D4659E"/>
    <w:rsid w:val="00D51526"/>
    <w:rsid w:val="00D57AA8"/>
    <w:rsid w:val="00D60906"/>
    <w:rsid w:val="00D6122A"/>
    <w:rsid w:val="00D62287"/>
    <w:rsid w:val="00D6537B"/>
    <w:rsid w:val="00D6559E"/>
    <w:rsid w:val="00D65D1D"/>
    <w:rsid w:val="00D65EF7"/>
    <w:rsid w:val="00D6680F"/>
    <w:rsid w:val="00D67D1C"/>
    <w:rsid w:val="00D719B8"/>
    <w:rsid w:val="00D72A1B"/>
    <w:rsid w:val="00D75477"/>
    <w:rsid w:val="00D760BC"/>
    <w:rsid w:val="00D76A0F"/>
    <w:rsid w:val="00D770D5"/>
    <w:rsid w:val="00D776E6"/>
    <w:rsid w:val="00D779E0"/>
    <w:rsid w:val="00D77F96"/>
    <w:rsid w:val="00D80800"/>
    <w:rsid w:val="00D81A7D"/>
    <w:rsid w:val="00D81F87"/>
    <w:rsid w:val="00D82491"/>
    <w:rsid w:val="00D82554"/>
    <w:rsid w:val="00D83842"/>
    <w:rsid w:val="00D85167"/>
    <w:rsid w:val="00D861E9"/>
    <w:rsid w:val="00D86ADD"/>
    <w:rsid w:val="00D87559"/>
    <w:rsid w:val="00D9015C"/>
    <w:rsid w:val="00D901FF"/>
    <w:rsid w:val="00D9339A"/>
    <w:rsid w:val="00D933F4"/>
    <w:rsid w:val="00D94604"/>
    <w:rsid w:val="00D95374"/>
    <w:rsid w:val="00D96C72"/>
    <w:rsid w:val="00DA1BD8"/>
    <w:rsid w:val="00DA24FD"/>
    <w:rsid w:val="00DA2A23"/>
    <w:rsid w:val="00DA2BA8"/>
    <w:rsid w:val="00DA2E56"/>
    <w:rsid w:val="00DA3ADC"/>
    <w:rsid w:val="00DA41CE"/>
    <w:rsid w:val="00DA6675"/>
    <w:rsid w:val="00DA6BDE"/>
    <w:rsid w:val="00DA756D"/>
    <w:rsid w:val="00DB1EC8"/>
    <w:rsid w:val="00DB2523"/>
    <w:rsid w:val="00DB354F"/>
    <w:rsid w:val="00DB37E3"/>
    <w:rsid w:val="00DB4C76"/>
    <w:rsid w:val="00DB51CD"/>
    <w:rsid w:val="00DC0D15"/>
    <w:rsid w:val="00DC2B1E"/>
    <w:rsid w:val="00DC3384"/>
    <w:rsid w:val="00DC38BA"/>
    <w:rsid w:val="00DC4A4E"/>
    <w:rsid w:val="00DC58EC"/>
    <w:rsid w:val="00DC6523"/>
    <w:rsid w:val="00DC68E8"/>
    <w:rsid w:val="00DC7F44"/>
    <w:rsid w:val="00DD1105"/>
    <w:rsid w:val="00DD125C"/>
    <w:rsid w:val="00DD2BD8"/>
    <w:rsid w:val="00DD362C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501"/>
    <w:rsid w:val="00DE69BC"/>
    <w:rsid w:val="00DE72DD"/>
    <w:rsid w:val="00DF06FC"/>
    <w:rsid w:val="00DF076B"/>
    <w:rsid w:val="00DF14C0"/>
    <w:rsid w:val="00DF4306"/>
    <w:rsid w:val="00DF4A87"/>
    <w:rsid w:val="00DF5A49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4969"/>
    <w:rsid w:val="00E16AD8"/>
    <w:rsid w:val="00E20269"/>
    <w:rsid w:val="00E218FA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730F"/>
    <w:rsid w:val="00E37A45"/>
    <w:rsid w:val="00E37A9D"/>
    <w:rsid w:val="00E40823"/>
    <w:rsid w:val="00E4121E"/>
    <w:rsid w:val="00E414AF"/>
    <w:rsid w:val="00E42634"/>
    <w:rsid w:val="00E429BC"/>
    <w:rsid w:val="00E42AAD"/>
    <w:rsid w:val="00E471C1"/>
    <w:rsid w:val="00E47613"/>
    <w:rsid w:val="00E478FF"/>
    <w:rsid w:val="00E505C5"/>
    <w:rsid w:val="00E52400"/>
    <w:rsid w:val="00E52D08"/>
    <w:rsid w:val="00E53450"/>
    <w:rsid w:val="00E54965"/>
    <w:rsid w:val="00E557A9"/>
    <w:rsid w:val="00E55BE5"/>
    <w:rsid w:val="00E573FD"/>
    <w:rsid w:val="00E601A4"/>
    <w:rsid w:val="00E62424"/>
    <w:rsid w:val="00E634E6"/>
    <w:rsid w:val="00E66297"/>
    <w:rsid w:val="00E66D5D"/>
    <w:rsid w:val="00E66DB2"/>
    <w:rsid w:val="00E66EF4"/>
    <w:rsid w:val="00E67503"/>
    <w:rsid w:val="00E712AF"/>
    <w:rsid w:val="00E716B8"/>
    <w:rsid w:val="00E71ACE"/>
    <w:rsid w:val="00E72086"/>
    <w:rsid w:val="00E721FF"/>
    <w:rsid w:val="00E746E3"/>
    <w:rsid w:val="00E74BE2"/>
    <w:rsid w:val="00E75A4B"/>
    <w:rsid w:val="00E7634E"/>
    <w:rsid w:val="00E80C87"/>
    <w:rsid w:val="00E81132"/>
    <w:rsid w:val="00E81751"/>
    <w:rsid w:val="00E90734"/>
    <w:rsid w:val="00E91950"/>
    <w:rsid w:val="00E921CF"/>
    <w:rsid w:val="00E928FF"/>
    <w:rsid w:val="00E932CB"/>
    <w:rsid w:val="00E944FE"/>
    <w:rsid w:val="00E946F7"/>
    <w:rsid w:val="00E94C24"/>
    <w:rsid w:val="00E95792"/>
    <w:rsid w:val="00E9604F"/>
    <w:rsid w:val="00E97E68"/>
    <w:rsid w:val="00EA0BF2"/>
    <w:rsid w:val="00EA1BCC"/>
    <w:rsid w:val="00EA407E"/>
    <w:rsid w:val="00EA42B9"/>
    <w:rsid w:val="00EA454D"/>
    <w:rsid w:val="00EA4A7F"/>
    <w:rsid w:val="00EA5B96"/>
    <w:rsid w:val="00EB05AD"/>
    <w:rsid w:val="00EB0D2C"/>
    <w:rsid w:val="00EB2BE4"/>
    <w:rsid w:val="00EB306F"/>
    <w:rsid w:val="00EB3ED7"/>
    <w:rsid w:val="00EB459D"/>
    <w:rsid w:val="00EB7F6F"/>
    <w:rsid w:val="00EC10C2"/>
    <w:rsid w:val="00EC1247"/>
    <w:rsid w:val="00EC1A46"/>
    <w:rsid w:val="00EC226B"/>
    <w:rsid w:val="00EC27AF"/>
    <w:rsid w:val="00EC3606"/>
    <w:rsid w:val="00EC3E48"/>
    <w:rsid w:val="00EC3F6A"/>
    <w:rsid w:val="00EC4363"/>
    <w:rsid w:val="00EC4E1A"/>
    <w:rsid w:val="00EC66C5"/>
    <w:rsid w:val="00EC6F1E"/>
    <w:rsid w:val="00ED2809"/>
    <w:rsid w:val="00ED71BA"/>
    <w:rsid w:val="00EE02D2"/>
    <w:rsid w:val="00EE0662"/>
    <w:rsid w:val="00EE111C"/>
    <w:rsid w:val="00EE2F6A"/>
    <w:rsid w:val="00EE34C7"/>
    <w:rsid w:val="00EE4D9E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3FCD"/>
    <w:rsid w:val="00EF4BD4"/>
    <w:rsid w:val="00EF4CD8"/>
    <w:rsid w:val="00EF5686"/>
    <w:rsid w:val="00EF599E"/>
    <w:rsid w:val="00EF7D2D"/>
    <w:rsid w:val="00EF7F4B"/>
    <w:rsid w:val="00F0028E"/>
    <w:rsid w:val="00F00C13"/>
    <w:rsid w:val="00F00DE9"/>
    <w:rsid w:val="00F02C73"/>
    <w:rsid w:val="00F0444D"/>
    <w:rsid w:val="00F04627"/>
    <w:rsid w:val="00F07C46"/>
    <w:rsid w:val="00F100AA"/>
    <w:rsid w:val="00F1167E"/>
    <w:rsid w:val="00F11ED7"/>
    <w:rsid w:val="00F12105"/>
    <w:rsid w:val="00F12CFC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31F4"/>
    <w:rsid w:val="00F239AD"/>
    <w:rsid w:val="00F24627"/>
    <w:rsid w:val="00F2590C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074D"/>
    <w:rsid w:val="00F43450"/>
    <w:rsid w:val="00F43CC6"/>
    <w:rsid w:val="00F44075"/>
    <w:rsid w:val="00F4742B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2108"/>
    <w:rsid w:val="00F62E2A"/>
    <w:rsid w:val="00F639B8"/>
    <w:rsid w:val="00F6549A"/>
    <w:rsid w:val="00F65BF9"/>
    <w:rsid w:val="00F65E9C"/>
    <w:rsid w:val="00F678F3"/>
    <w:rsid w:val="00F7081E"/>
    <w:rsid w:val="00F71F5B"/>
    <w:rsid w:val="00F72768"/>
    <w:rsid w:val="00F72800"/>
    <w:rsid w:val="00F72923"/>
    <w:rsid w:val="00F72F72"/>
    <w:rsid w:val="00F734F1"/>
    <w:rsid w:val="00F73D0F"/>
    <w:rsid w:val="00F76A48"/>
    <w:rsid w:val="00F76B46"/>
    <w:rsid w:val="00F814E6"/>
    <w:rsid w:val="00F83648"/>
    <w:rsid w:val="00F9104D"/>
    <w:rsid w:val="00F919A6"/>
    <w:rsid w:val="00F922C8"/>
    <w:rsid w:val="00F928E9"/>
    <w:rsid w:val="00F94A3B"/>
    <w:rsid w:val="00F96294"/>
    <w:rsid w:val="00F977AC"/>
    <w:rsid w:val="00F97DAB"/>
    <w:rsid w:val="00FA002B"/>
    <w:rsid w:val="00FA1000"/>
    <w:rsid w:val="00FA3B00"/>
    <w:rsid w:val="00FA57B1"/>
    <w:rsid w:val="00FA75D8"/>
    <w:rsid w:val="00FA76D1"/>
    <w:rsid w:val="00FA7B26"/>
    <w:rsid w:val="00FB106D"/>
    <w:rsid w:val="00FB55D9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2C36"/>
    <w:rsid w:val="00FE3469"/>
    <w:rsid w:val="00FE4806"/>
    <w:rsid w:val="00FE50D8"/>
    <w:rsid w:val="00FE5420"/>
    <w:rsid w:val="00FE7060"/>
    <w:rsid w:val="00FF0DBA"/>
    <w:rsid w:val="00FF2BD4"/>
    <w:rsid w:val="00FF4705"/>
    <w:rsid w:val="00FF4779"/>
    <w:rsid w:val="00FF48AC"/>
    <w:rsid w:val="00FF5DDB"/>
    <w:rsid w:val="00FF6068"/>
    <w:rsid w:val="00FF63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6FE"/>
    <w:pPr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D00B9"/>
    <w:pPr>
      <w:keepNext/>
      <w:numPr>
        <w:numId w:val="1"/>
      </w:numPr>
      <w:tabs>
        <w:tab w:val="left" w:pos="720"/>
      </w:tabs>
      <w:suppressAutoHyphens/>
      <w:spacing w:after="220"/>
      <w:jc w:val="left"/>
      <w:outlineLvl w:val="0"/>
    </w:pPr>
    <w:rPr>
      <w:rFonts w:ascii="Arial" w:hAnsi="Arial" w:cs="Arial"/>
      <w:b/>
      <w:caps/>
      <w:lang w:val="en-US" w:eastAsia="en-AU"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semiHidden/>
    <w:rsid w:val="00017EB4"/>
    <w:rPr>
      <w:position w:val="6"/>
      <w:sz w:val="16"/>
    </w:rPr>
  </w:style>
  <w:style w:type="paragraph" w:styleId="FootnoteText">
    <w:name w:val="footnote text"/>
    <w:basedOn w:val="Normal"/>
    <w:semiHidden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rPr>
      <w:caps w:val="0"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103D2B"/>
    <w:pPr>
      <w:tabs>
        <w:tab w:val="left" w:pos="440"/>
        <w:tab w:val="right" w:leader="dot" w:pos="8497"/>
      </w:tabs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73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0E8E5-63B9-48F8-B980-EDB4FA01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16702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2022-03-22T23:40:00Z</dcterms:created>
  <dcterms:modified xsi:type="dcterms:W3CDTF">2022-04-04T20:10:00Z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