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DBA10" w14:textId="7296F43F" w:rsidR="00A72F9B" w:rsidRPr="00DB2CEB" w:rsidRDefault="002F2600" w:rsidP="001A260C">
      <w:pPr>
        <w:tabs>
          <w:tab w:val="right" w:pos="9480"/>
        </w:tabs>
        <w:jc w:val="center"/>
        <w:rPr>
          <w:b/>
        </w:rPr>
      </w:pPr>
      <w:r w:rsidRPr="00DB2CEB">
        <w:rPr>
          <w:noProof/>
          <w:lang w:val="en-US" w:eastAsia="ja-JP"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015C4774" w14:textId="77A8B527" w:rsidR="00ED2809" w:rsidRPr="00DB2CEB" w:rsidRDefault="00ED2809" w:rsidP="00621D8E">
      <w:pPr>
        <w:tabs>
          <w:tab w:val="left" w:pos="4740"/>
        </w:tabs>
        <w:rPr>
          <w:rFonts w:ascii="Arial" w:hAnsi="Arial" w:cs="Arial"/>
          <w:b/>
          <w:szCs w:val="22"/>
        </w:rPr>
      </w:pPr>
    </w:p>
    <w:p w14:paraId="4C3A4EA7" w14:textId="6D7BA26A" w:rsidR="00100CEA" w:rsidRDefault="00615D2B" w:rsidP="00615D2B">
      <w:pPr>
        <w:tabs>
          <w:tab w:val="left" w:pos="567"/>
        </w:tabs>
        <w:jc w:val="center"/>
        <w:rPr>
          <w:rFonts w:ascii="Arial" w:eastAsia="Times New Roman" w:hAnsi="Arial" w:cs="Arial"/>
          <w:b/>
          <w:bCs/>
          <w:sz w:val="28"/>
          <w:szCs w:val="28"/>
          <w:lang w:eastAsia="en-AU"/>
        </w:rPr>
      </w:pPr>
      <w:r w:rsidRPr="00DB2CEB">
        <w:rPr>
          <w:rFonts w:ascii="Arial" w:eastAsia="Times New Roman" w:hAnsi="Arial" w:cs="Arial"/>
          <w:b/>
          <w:bCs/>
          <w:sz w:val="28"/>
          <w:szCs w:val="28"/>
          <w:lang w:eastAsia="en-AU"/>
        </w:rPr>
        <w:t xml:space="preserve">LIST OF APAC ENDORSED NORMATIVE </w:t>
      </w:r>
      <w:r w:rsidR="00852C0F" w:rsidRPr="00DB2CEB">
        <w:rPr>
          <w:rFonts w:ascii="Arial" w:eastAsia="Times New Roman" w:hAnsi="Arial" w:cs="Arial"/>
          <w:b/>
          <w:bCs/>
          <w:sz w:val="28"/>
          <w:szCs w:val="28"/>
          <w:lang w:eastAsia="en-AU"/>
        </w:rPr>
        <w:t xml:space="preserve">AND APPLICATION </w:t>
      </w:r>
      <w:r w:rsidRPr="00DB2CEB">
        <w:rPr>
          <w:rFonts w:ascii="Arial" w:eastAsia="Times New Roman" w:hAnsi="Arial" w:cs="Arial"/>
          <w:b/>
          <w:bCs/>
          <w:sz w:val="28"/>
          <w:szCs w:val="28"/>
          <w:lang w:eastAsia="en-AU"/>
        </w:rPr>
        <w:t>DOCUMENTS</w:t>
      </w:r>
    </w:p>
    <w:p w14:paraId="29545DDB" w14:textId="77777777" w:rsidR="00CC688E" w:rsidRDefault="00CC688E" w:rsidP="00615D2B">
      <w:pPr>
        <w:tabs>
          <w:tab w:val="left" w:pos="567"/>
        </w:tabs>
        <w:jc w:val="center"/>
        <w:rPr>
          <w:rFonts w:ascii="Arial" w:eastAsia="Times New Roman" w:hAnsi="Arial" w:cs="Arial"/>
          <w:b/>
          <w:bCs/>
          <w:sz w:val="28"/>
          <w:szCs w:val="28"/>
          <w:lang w:eastAsia="en-AU"/>
        </w:rPr>
      </w:pPr>
    </w:p>
    <w:p w14:paraId="63346DF0" w14:textId="77777777" w:rsidR="000A08F8" w:rsidRPr="00DA2947" w:rsidRDefault="000A08F8" w:rsidP="000A08F8">
      <w:pPr>
        <w:rPr>
          <w:sz w:val="6"/>
          <w:szCs w:val="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222"/>
        <w:gridCol w:w="175"/>
        <w:gridCol w:w="1397"/>
        <w:gridCol w:w="1600"/>
        <w:gridCol w:w="1898"/>
        <w:gridCol w:w="357"/>
        <w:gridCol w:w="1843"/>
        <w:gridCol w:w="1898"/>
        <w:gridCol w:w="822"/>
        <w:gridCol w:w="1277"/>
        <w:gridCol w:w="1895"/>
      </w:tblGrid>
      <w:tr w:rsidR="000A08F8" w:rsidRPr="009E60E1" w14:paraId="5455624B" w14:textId="77777777" w:rsidTr="007517FF">
        <w:trPr>
          <w:trHeight w:val="321"/>
        </w:trPr>
        <w:tc>
          <w:tcPr>
            <w:tcW w:w="7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401D7AEF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Levels / Schemes</w:t>
            </w:r>
          </w:p>
        </w:tc>
        <w:tc>
          <w:tcPr>
            <w:tcW w:w="422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4601F65F" w14:textId="146AEE11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ILAC </w:t>
            </w:r>
            <w:r w:rsidR="00CC688E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Related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Schemes</w:t>
            </w:r>
          </w:p>
        </w:tc>
      </w:tr>
      <w:tr w:rsidR="000A08F8" w:rsidRPr="009E60E1" w14:paraId="2460160D" w14:textId="77777777" w:rsidTr="001425C5">
        <w:trPr>
          <w:trHeight w:val="627"/>
        </w:trPr>
        <w:tc>
          <w:tcPr>
            <w:tcW w:w="7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8B188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4AFA9E3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Testing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215507E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Calibration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6BDC23F" w14:textId="00733C30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Medical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78D1C7DF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Inspection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2ED9FD0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Proficiency Testing Providers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118B453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Reference Material Producers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BCA8BBF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Biobanking</w:t>
            </w:r>
          </w:p>
        </w:tc>
      </w:tr>
      <w:tr w:rsidR="000A08F8" w:rsidRPr="009E60E1" w14:paraId="64B37F53" w14:textId="77777777" w:rsidTr="007517FF">
        <w:trPr>
          <w:trHeight w:val="365"/>
        </w:trPr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AA759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Level 1 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br/>
              <w:t xml:space="preserve"> Generic criteria for an AB</w:t>
            </w:r>
          </w:p>
        </w:tc>
        <w:tc>
          <w:tcPr>
            <w:tcW w:w="422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2C4C5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ISO/IEC 17011:2017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 - Conformity assessment - General requirements for accreditation bodies accrediting conformity assessment bodies</w:t>
            </w:r>
          </w:p>
        </w:tc>
      </w:tr>
      <w:tr w:rsidR="000A08F8" w:rsidRPr="009E60E1" w14:paraId="7AB0FF0B" w14:textId="77777777" w:rsidTr="001425C5">
        <w:trPr>
          <w:trHeight w:val="764"/>
        </w:trPr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8711D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Level 2 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br/>
              <w:t>Accredited conformity assessment activities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836D6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Testing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C664B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Calibration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D07B8" w14:textId="5FD8A5D2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Medical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DC15C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Inspection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FC403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Proficiency Testing Providers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F558B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Reference Material Producers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1A704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Biobanking</w:t>
            </w:r>
          </w:p>
        </w:tc>
      </w:tr>
      <w:tr w:rsidR="000A08F8" w:rsidRPr="009E60E1" w14:paraId="3A39CAF6" w14:textId="77777777" w:rsidTr="001425C5">
        <w:trPr>
          <w:trHeight w:val="879"/>
        </w:trPr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54AD8" w14:textId="155E65D3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Level 3 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br/>
              <w:t xml:space="preserve"> Accreditation Standard</w:t>
            </w: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5386D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ISO/IEC 17025:2017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br/>
              <w:t>General requirements for the competence of testing and calibration laboratories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9125D" w14:textId="77777777" w:rsidR="003C216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ISO 15189:2012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37D2A675" w14:textId="6D61E8AB" w:rsidR="000A08F8" w:rsidRPr="009E60E1" w:rsidRDefault="003C216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ISO 15189:2022</w:t>
            </w:r>
            <w:r w:rsidR="000A08F8"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br/>
            </w:r>
            <w:bookmarkStart w:id="1" w:name="_Hlk127363988"/>
            <w:r w:rsidR="000A08F8"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Medical laboratories – Requirements for quality and competence</w:t>
            </w:r>
            <w:bookmarkEnd w:id="1"/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8AFD2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 xml:space="preserve">ISO/IEC 17020:2012 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br/>
              <w:t>Conformity assessment - Requirements for the operation of various types of bodies performing inspection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C7F80" w14:textId="77777777" w:rsidR="00DA2947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ISO/IEC 17043:2010</w:t>
            </w:r>
          </w:p>
          <w:p w14:paraId="2A8DD28C" w14:textId="2338D561" w:rsidR="000A08F8" w:rsidRPr="009E60E1" w:rsidRDefault="00DA2947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ISO/IEC 17043:2023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0A08F8"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0A08F8"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br/>
              <w:t>Conformity assessment - General requirements for proficiency testing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314BC" w14:textId="13CF798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ISO 17034:2016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br/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 General requirements for the competence of reference material producers</w:t>
            </w:r>
            <w:r w:rsidR="007E2D45"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F3BE6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ISO 20387:2018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 Biotechnology - Biobanking - General requirements for biobanking</w:t>
            </w:r>
          </w:p>
        </w:tc>
      </w:tr>
      <w:tr w:rsidR="000A08F8" w:rsidRPr="009E60E1" w14:paraId="70F621C6" w14:textId="77777777" w:rsidTr="001425C5">
        <w:trPr>
          <w:trHeight w:val="68"/>
        </w:trPr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C0221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Level 4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br/>
              <w:t>Scope specific criteria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A7FC1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The WADA International Standard for Laboratories (ISL)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4122A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ISO 15195:2018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br/>
              <w:t>Laboratory medicine – Requirements for reference measurement laboratory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698A9" w14:textId="77777777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ISO 22870:2016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br/>
              <w:t>Point-of-care testing (POCT) – Requirements for quality and competence</w:t>
            </w:r>
          </w:p>
          <w:p w14:paraId="4399A342" w14:textId="72525190" w:rsidR="001425C5" w:rsidRPr="009E60E1" w:rsidRDefault="001425C5" w:rsidP="00216F69">
            <w:pPr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18"/>
                <w:szCs w:val="18"/>
                <w:u w:val="single"/>
              </w:rPr>
            </w:pPr>
            <w:r w:rsidRPr="009E60E1">
              <w:rPr>
                <w:rFonts w:asciiTheme="minorHAnsi" w:eastAsia="Times New Roman" w:hAnsiTheme="minorHAnsi" w:cstheme="minorHAnsi"/>
                <w:i/>
                <w:iCs/>
                <w:color w:val="000000"/>
                <w:sz w:val="18"/>
                <w:szCs w:val="18"/>
                <w:u w:val="single"/>
              </w:rPr>
              <w:t xml:space="preserve">(Withdrawn – used only in conjunction with ISO 15189:2012 during transition period) </w:t>
            </w:r>
          </w:p>
        </w:tc>
        <w:tc>
          <w:tcPr>
            <w:tcW w:w="26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5A17D" w14:textId="77777777" w:rsidR="003C2168" w:rsidRPr="009E60E1" w:rsidRDefault="003C216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  <w:p w14:paraId="20F09F02" w14:textId="77777777" w:rsidR="003C2168" w:rsidRPr="009E60E1" w:rsidRDefault="003C216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  <w:p w14:paraId="02ACD615" w14:textId="77777777" w:rsidR="003C2168" w:rsidRPr="009E60E1" w:rsidRDefault="003C216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  <w:p w14:paraId="7818F82F" w14:textId="1B68F8CA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Not Applicable</w:t>
            </w:r>
          </w:p>
        </w:tc>
      </w:tr>
      <w:tr w:rsidR="000A08F8" w:rsidRPr="009E60E1" w14:paraId="6A6369B1" w14:textId="77777777" w:rsidTr="007517FF">
        <w:trPr>
          <w:trHeight w:val="68"/>
        </w:trPr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AAF21" w14:textId="61750A3F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Level 5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br/>
              <w:t xml:space="preserve"> Scope specific conformity assessment standards</w:t>
            </w:r>
          </w:p>
        </w:tc>
        <w:tc>
          <w:tcPr>
            <w:tcW w:w="422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519DA" w14:textId="77777777" w:rsidR="003C2168" w:rsidRPr="009E60E1" w:rsidRDefault="003C216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  <w:p w14:paraId="569D44C0" w14:textId="3B9D83C6" w:rsidR="000A08F8" w:rsidRPr="009E60E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Accreditation scope</w:t>
            </w:r>
          </w:p>
        </w:tc>
      </w:tr>
      <w:tr w:rsidR="000A08F8" w:rsidRPr="009E60E1" w14:paraId="206EE901" w14:textId="77777777" w:rsidTr="007517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9"/>
        </w:trPr>
        <w:tc>
          <w:tcPr>
            <w:tcW w:w="722" w:type="pct"/>
            <w:vMerge w:val="restart"/>
            <w:shd w:val="clear" w:color="000000" w:fill="D9E1F2"/>
            <w:hideMark/>
          </w:tcPr>
          <w:p w14:paraId="0377D309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lastRenderedPageBreak/>
              <w:t>Levels / Schemes</w:t>
            </w:r>
          </w:p>
        </w:tc>
        <w:tc>
          <w:tcPr>
            <w:tcW w:w="4278" w:type="pct"/>
            <w:gridSpan w:val="10"/>
            <w:shd w:val="clear" w:color="auto" w:fill="A6A6A6" w:themeFill="background1" w:themeFillShade="A6"/>
            <w:noWrap/>
            <w:hideMark/>
          </w:tcPr>
          <w:p w14:paraId="26E7A9EE" w14:textId="1E60C742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IAF</w:t>
            </w:r>
            <w:r w:rsidR="00CC688E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Related 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Schemes</w:t>
            </w:r>
          </w:p>
        </w:tc>
      </w:tr>
      <w:tr w:rsidR="007F5FB0" w:rsidRPr="009E60E1" w14:paraId="18E74005" w14:textId="77777777" w:rsidTr="00921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5"/>
        </w:trPr>
        <w:tc>
          <w:tcPr>
            <w:tcW w:w="722" w:type="pct"/>
            <w:vMerge/>
            <w:hideMark/>
          </w:tcPr>
          <w:p w14:paraId="59ED8129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64" w:type="pct"/>
            <w:gridSpan w:val="5"/>
            <w:shd w:val="clear" w:color="auto" w:fill="D9D9D9" w:themeFill="background1" w:themeFillShade="D9"/>
            <w:hideMark/>
          </w:tcPr>
          <w:p w14:paraId="0780EBC6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Certification - Management Systems</w:t>
            </w:r>
          </w:p>
        </w:tc>
        <w:tc>
          <w:tcPr>
            <w:tcW w:w="599" w:type="pct"/>
            <w:shd w:val="clear" w:color="auto" w:fill="D9D9D9" w:themeFill="background1" w:themeFillShade="D9"/>
            <w:hideMark/>
          </w:tcPr>
          <w:p w14:paraId="77E1B14A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Certification - Persons</w:t>
            </w:r>
          </w:p>
        </w:tc>
        <w:tc>
          <w:tcPr>
            <w:tcW w:w="884" w:type="pct"/>
            <w:gridSpan w:val="2"/>
            <w:shd w:val="clear" w:color="auto" w:fill="D9D9D9" w:themeFill="background1" w:themeFillShade="D9"/>
            <w:hideMark/>
          </w:tcPr>
          <w:p w14:paraId="285B6416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Certification - Products, Processes and Services</w:t>
            </w:r>
          </w:p>
        </w:tc>
        <w:tc>
          <w:tcPr>
            <w:tcW w:w="1031" w:type="pct"/>
            <w:gridSpan w:val="2"/>
            <w:shd w:val="clear" w:color="auto" w:fill="D9D9D9" w:themeFill="background1" w:themeFillShade="D9"/>
            <w:hideMark/>
          </w:tcPr>
          <w:p w14:paraId="551B71BD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Validation and Verification</w:t>
            </w:r>
          </w:p>
        </w:tc>
      </w:tr>
      <w:tr w:rsidR="000A08F8" w:rsidRPr="009E60E1" w14:paraId="7B0C9CBD" w14:textId="77777777" w:rsidTr="007517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1"/>
        </w:trPr>
        <w:tc>
          <w:tcPr>
            <w:tcW w:w="722" w:type="pct"/>
            <w:shd w:val="clear" w:color="auto" w:fill="auto"/>
            <w:hideMark/>
          </w:tcPr>
          <w:p w14:paraId="7A8FC9EB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Level 1 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br/>
              <w:t xml:space="preserve"> Generic criteria for an AB</w:t>
            </w:r>
          </w:p>
        </w:tc>
        <w:tc>
          <w:tcPr>
            <w:tcW w:w="4278" w:type="pct"/>
            <w:gridSpan w:val="10"/>
            <w:shd w:val="clear" w:color="000000" w:fill="FFFFFF"/>
            <w:hideMark/>
          </w:tcPr>
          <w:p w14:paraId="79422EDC" w14:textId="2FFE2FEE" w:rsidR="00CD6974" w:rsidRPr="009E60E1" w:rsidRDefault="000A08F8" w:rsidP="00CD6974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ISO/IEC 17011:2017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 - Conformity assessment - General requirements for accreditation bodies accrediting conformity assessment bodies</w:t>
            </w:r>
          </w:p>
        </w:tc>
      </w:tr>
      <w:tr w:rsidR="00F45735" w:rsidRPr="009E60E1" w14:paraId="3862FFD0" w14:textId="77777777" w:rsidTr="00921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9"/>
        </w:trPr>
        <w:tc>
          <w:tcPr>
            <w:tcW w:w="722" w:type="pct"/>
            <w:shd w:val="clear" w:color="auto" w:fill="auto"/>
            <w:hideMark/>
          </w:tcPr>
          <w:p w14:paraId="2DE5F160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Level 2 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br/>
              <w:t>Accredited conformity assessment activities</w:t>
            </w:r>
          </w:p>
        </w:tc>
        <w:tc>
          <w:tcPr>
            <w:tcW w:w="1764" w:type="pct"/>
            <w:gridSpan w:val="5"/>
            <w:shd w:val="clear" w:color="auto" w:fill="auto"/>
            <w:hideMark/>
          </w:tcPr>
          <w:p w14:paraId="6969CD4F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Certification - Management Systems</w:t>
            </w:r>
          </w:p>
        </w:tc>
        <w:tc>
          <w:tcPr>
            <w:tcW w:w="599" w:type="pct"/>
            <w:shd w:val="clear" w:color="auto" w:fill="auto"/>
            <w:hideMark/>
          </w:tcPr>
          <w:p w14:paraId="1AF63CF2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Certification - Persons</w:t>
            </w:r>
          </w:p>
        </w:tc>
        <w:tc>
          <w:tcPr>
            <w:tcW w:w="884" w:type="pct"/>
            <w:gridSpan w:val="2"/>
            <w:shd w:val="clear" w:color="auto" w:fill="auto"/>
            <w:hideMark/>
          </w:tcPr>
          <w:p w14:paraId="738CE34E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Certification - Products, Processes and Services</w:t>
            </w:r>
          </w:p>
        </w:tc>
        <w:tc>
          <w:tcPr>
            <w:tcW w:w="1031" w:type="pct"/>
            <w:gridSpan w:val="2"/>
            <w:shd w:val="clear" w:color="auto" w:fill="auto"/>
            <w:hideMark/>
          </w:tcPr>
          <w:p w14:paraId="7EF92DE7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Validation and Verification</w:t>
            </w:r>
          </w:p>
        </w:tc>
      </w:tr>
      <w:tr w:rsidR="00F45735" w:rsidRPr="009E60E1" w14:paraId="3B2EAF19" w14:textId="77777777" w:rsidTr="00921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20"/>
        </w:trPr>
        <w:tc>
          <w:tcPr>
            <w:tcW w:w="722" w:type="pct"/>
            <w:shd w:val="clear" w:color="auto" w:fill="auto"/>
            <w:hideMark/>
          </w:tcPr>
          <w:p w14:paraId="48FCA302" w14:textId="5116BDD0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Level 3 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br/>
              <w:t xml:space="preserve"> Accreditation Standard</w:t>
            </w:r>
          </w:p>
        </w:tc>
        <w:tc>
          <w:tcPr>
            <w:tcW w:w="1764" w:type="pct"/>
            <w:gridSpan w:val="5"/>
            <w:shd w:val="clear" w:color="auto" w:fill="auto"/>
            <w:hideMark/>
          </w:tcPr>
          <w:p w14:paraId="1F065267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 xml:space="preserve">ISO/IEC 17021-1:2015 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br/>
              <w:t>Conformity assessment - Requirements for bodies providing audit and certification of management systems – Part 1: Requirements</w:t>
            </w:r>
          </w:p>
        </w:tc>
        <w:tc>
          <w:tcPr>
            <w:tcW w:w="599" w:type="pct"/>
            <w:shd w:val="clear" w:color="auto" w:fill="auto"/>
            <w:hideMark/>
          </w:tcPr>
          <w:p w14:paraId="5094089E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 xml:space="preserve">ISO/IEC 17024:2012 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br/>
              <w:t>Conformity assessment - General requirements for bodies operating certification of persons</w:t>
            </w:r>
          </w:p>
        </w:tc>
        <w:tc>
          <w:tcPr>
            <w:tcW w:w="884" w:type="pct"/>
            <w:gridSpan w:val="2"/>
            <w:shd w:val="clear" w:color="auto" w:fill="auto"/>
            <w:hideMark/>
          </w:tcPr>
          <w:p w14:paraId="5A1B6F03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ISO/IEC 17065:2012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br/>
              <w:t>Conformity Assessment - Requirements for bodies certifying product, processes and services</w:t>
            </w:r>
          </w:p>
        </w:tc>
        <w:tc>
          <w:tcPr>
            <w:tcW w:w="1031" w:type="pct"/>
            <w:gridSpan w:val="2"/>
            <w:shd w:val="clear" w:color="auto" w:fill="auto"/>
            <w:hideMark/>
          </w:tcPr>
          <w:p w14:paraId="697EA938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 xml:space="preserve">ISO/IEC 17029:2019 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br/>
              <w:t>Conformity assessment — General principles and requirements for validation and verification bodies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br/>
              <w:t>ISO 14065:2013 Greenhouse gases – Requirements for greenhouse gas validation and verification bodies for use in accreditation and other forms of recognition</w:t>
            </w:r>
          </w:p>
        </w:tc>
      </w:tr>
      <w:tr w:rsidR="00F45735" w:rsidRPr="009E60E1" w14:paraId="05458066" w14:textId="77777777" w:rsidTr="00921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3"/>
        </w:trPr>
        <w:tc>
          <w:tcPr>
            <w:tcW w:w="722" w:type="pct"/>
            <w:shd w:val="clear" w:color="auto" w:fill="auto"/>
            <w:hideMark/>
          </w:tcPr>
          <w:p w14:paraId="09001F30" w14:textId="77777777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Level 4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br/>
              <w:t>Scope specific criteria</w:t>
            </w:r>
          </w:p>
        </w:tc>
        <w:tc>
          <w:tcPr>
            <w:tcW w:w="1764" w:type="pct"/>
            <w:gridSpan w:val="5"/>
            <w:shd w:val="clear" w:color="auto" w:fill="auto"/>
            <w:hideMark/>
          </w:tcPr>
          <w:p w14:paraId="52915E22" w14:textId="77777777" w:rsidR="0067479B" w:rsidRPr="009E60E1" w:rsidRDefault="0067479B" w:rsidP="0067479B">
            <w:pPr>
              <w:pStyle w:val="ListParagraph"/>
              <w:numPr>
                <w:ilvl w:val="0"/>
                <w:numId w:val="13"/>
              </w:numPr>
              <w:shd w:val="clear" w:color="auto" w:fill="FFFFFF"/>
              <w:ind w:left="154" w:hanging="142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ISO 22003-1:2022 Food safety — Part 1: Requirements for bodies providing audit and certification of food safety management systems </w:t>
            </w:r>
          </w:p>
          <w:p w14:paraId="2F00A217" w14:textId="77777777" w:rsidR="0067479B" w:rsidRPr="009E60E1" w:rsidRDefault="0067479B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bookmarkStart w:id="2" w:name="_Hlk127362501"/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ISO/TS 22003:2013 FAMI-QS Rules for CBs</w:t>
            </w:r>
          </w:p>
          <w:p w14:paraId="46571AF5" w14:textId="77777777" w:rsidR="0067479B" w:rsidRPr="009E60E1" w:rsidRDefault="0067479B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ISO/TS 22003:2013 Food safety management system – Requirements for bodies providing audit &amp; certification of food safety management systems.</w:t>
            </w:r>
          </w:p>
          <w:p w14:paraId="16B1F13D" w14:textId="77777777" w:rsidR="0067479B" w:rsidRPr="009E60E1" w:rsidRDefault="0067479B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ISO/TS 22003:2013 FSSC 22000 Scheme Parts 3 and 4</w:t>
            </w:r>
          </w:p>
          <w:p w14:paraId="2DD51FD6" w14:textId="77777777" w:rsidR="0067479B" w:rsidRPr="009E60E1" w:rsidRDefault="0067479B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ISO 50003:2014 </w:t>
            </w:r>
            <w:bookmarkEnd w:id="2"/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Energy management system – Requirements for bodies providing audit &amp; certification of energy management systems</w:t>
            </w:r>
          </w:p>
          <w:p w14:paraId="64331448" w14:textId="77777777" w:rsidR="0067479B" w:rsidRPr="009E60E1" w:rsidRDefault="0067479B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ISO 50003:2021 Energy management systems — Requirements for bodies providing audit &amp; certification of energy management systems</w:t>
            </w:r>
          </w:p>
          <w:p w14:paraId="169DE932" w14:textId="77777777" w:rsidR="0067479B" w:rsidRPr="009E60E1" w:rsidRDefault="0067479B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ISO/IEC 17021-2:2016 — Part 2: Competence requirements for auditing and certification of environmental management systems</w:t>
            </w:r>
          </w:p>
          <w:p w14:paraId="4307F13D" w14:textId="77777777" w:rsidR="0067479B" w:rsidRPr="009E60E1" w:rsidRDefault="0067479B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ISO/IEC 17021-3:2017 — Part 3: Competence requirements for auditing &amp; certification of quality management systems</w:t>
            </w:r>
          </w:p>
          <w:p w14:paraId="0738C66C" w14:textId="77777777" w:rsidR="0067479B" w:rsidRPr="009E60E1" w:rsidRDefault="0067479B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ISO/IEC TS 17021-5:2014 Conformity assessment — Requirements for bodies providing audit and certification of management systems — Part 5: Competence requirements for auditing and certification of asset management systems</w:t>
            </w:r>
          </w:p>
          <w:p w14:paraId="2820CFE3" w14:textId="77777777" w:rsidR="0067479B" w:rsidRPr="009E60E1" w:rsidRDefault="0067479B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lastRenderedPageBreak/>
              <w:t>ISO/IEC TS 17021-6:2014 — Part 6: Competence requirements for auditing &amp; certification of business continuity management systems</w:t>
            </w:r>
          </w:p>
          <w:p w14:paraId="0DD40937" w14:textId="77777777" w:rsidR="0067479B" w:rsidRPr="009E60E1" w:rsidRDefault="0067479B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ISO/IEC TS 17021-9:2016 — Part 9: Competence requirements for auditing &amp; certification of anti-bribery management systems</w:t>
            </w:r>
          </w:p>
          <w:p w14:paraId="25693B07" w14:textId="77777777" w:rsidR="0067479B" w:rsidRPr="009E60E1" w:rsidRDefault="0067479B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ISO/IEC TS 17021-10:2018 — Part 10: Competence requirements for auditing &amp; certification of occupational health and safety management systems</w:t>
            </w:r>
          </w:p>
          <w:p w14:paraId="510A499E" w14:textId="77777777" w:rsidR="0067479B" w:rsidRPr="009E60E1" w:rsidRDefault="0067479B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ISO/IEC TS 17021-11:2018 Conformity assessment — Requirements for bodies providing audit and certification of management systems — Part 11: Competence requirements for auditing and certification of facility management (FM) management systems</w:t>
            </w:r>
          </w:p>
          <w:p w14:paraId="12B71695" w14:textId="77777777" w:rsidR="0067479B" w:rsidRPr="009E60E1" w:rsidRDefault="0067479B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ISO/IEC TS 17021-13:2021 Conformity assessment — Requirements for bodies providing audit and certification of management systems — Part 13: Competence requirements for auditing and certification of compliance management systems</w:t>
            </w:r>
          </w:p>
          <w:p w14:paraId="011C1203" w14:textId="77777777" w:rsidR="00443758" w:rsidRPr="002B72C9" w:rsidRDefault="00443758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  <w14:textFill>
                  <w14:solidFill>
                    <w14:srgbClr w14:val="0000CC">
                      <w14:alpha w14:val="50000"/>
                    </w14:srgbClr>
                  </w14:solidFill>
                </w14:textFill>
              </w:rPr>
            </w:pPr>
            <w:r w:rsidRPr="002B72C9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  <w14:textFill>
                  <w14:solidFill>
                    <w14:srgbClr w14:val="0000CC">
                      <w14:alpha w14:val="50000"/>
                    </w14:srgbClr>
                  </w14:solidFill>
                </w14:textFill>
              </w:rPr>
              <w:t>ISO/IEC 17021-15:2023 Conformity assessment requirements for bodies providing audit and certification of management systems — Part 15: Competence requirements for auditing and certification of healthcare quality management systems</w:t>
            </w:r>
          </w:p>
          <w:p w14:paraId="22BE9557" w14:textId="55A048F7" w:rsidR="0067479B" w:rsidRPr="009E60E1" w:rsidRDefault="0067479B" w:rsidP="0067479B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ISO/IEC 20000-6:2017 Information technology — Service management — Part 6: Requirements for bodies providing audit and certification of service management systems</w:t>
            </w:r>
          </w:p>
          <w:p w14:paraId="4F794FDB" w14:textId="0608305D" w:rsidR="00443758" w:rsidRPr="009E60E1" w:rsidRDefault="00443758" w:rsidP="00443758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ISO/IEC 27006:2015 Information technology — Security techniques — Requirements for bodies providing audit and certification of information security management systems</w:t>
            </w:r>
          </w:p>
          <w:p w14:paraId="64B92464" w14:textId="7A726012" w:rsidR="000A08F8" w:rsidRPr="009E60E1" w:rsidRDefault="0067479B" w:rsidP="00443758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ISO/IEC 27006:2015 AMD 1:2020 – Information technology – Security techniques – Requirements for bodies providing audit and certification of information security management systems – Amendment 1</w:t>
            </w:r>
          </w:p>
        </w:tc>
        <w:tc>
          <w:tcPr>
            <w:tcW w:w="599" w:type="pct"/>
            <w:shd w:val="clear" w:color="auto" w:fill="auto"/>
            <w:hideMark/>
          </w:tcPr>
          <w:p w14:paraId="2DB5F3C2" w14:textId="77777777" w:rsidR="000A08F8" w:rsidRPr="009E60E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lastRenderedPageBreak/>
              <w:t>Not Applicable</w:t>
            </w:r>
          </w:p>
        </w:tc>
        <w:tc>
          <w:tcPr>
            <w:tcW w:w="884" w:type="pct"/>
            <w:gridSpan w:val="2"/>
            <w:shd w:val="clear" w:color="auto" w:fill="auto"/>
            <w:hideMark/>
          </w:tcPr>
          <w:p w14:paraId="706EC873" w14:textId="18B1DFBA" w:rsidR="007B31E9" w:rsidRPr="009E60E1" w:rsidRDefault="007B31E9" w:rsidP="007E0F3B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BRCGS Agents and Brokers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 Parts </w:t>
            </w:r>
            <w:r w:rsidR="00B26538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III &amp; IV</w:t>
            </w:r>
          </w:p>
          <w:p w14:paraId="650CD392" w14:textId="77777777" w:rsidR="007B31E9" w:rsidRPr="007B31E9" w:rsidRDefault="007B31E9" w:rsidP="007B31E9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</w:pPr>
            <w:r w:rsidRPr="007B31E9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BRCGS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Consumer Products General Merchandise</w:t>
            </w:r>
            <w:r w:rsidRPr="007B31E9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 Parts III &amp; IV</w:t>
            </w:r>
          </w:p>
          <w:p w14:paraId="381D622E" w14:textId="77777777" w:rsidR="007B31E9" w:rsidRDefault="007B31E9" w:rsidP="007B31E9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BRCGS Consumer Products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P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ersonal Care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Parts III &amp; IV</w:t>
            </w:r>
          </w:p>
          <w:p w14:paraId="5A4C45E4" w14:textId="77777777" w:rsidR="007B31E9" w:rsidRPr="009E60E1" w:rsidRDefault="007B31E9" w:rsidP="007E0F3B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BRCGS Food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Safety Parts III &amp; IV</w:t>
            </w:r>
          </w:p>
          <w:p w14:paraId="3B222B19" w14:textId="77777777" w:rsidR="007B31E9" w:rsidRPr="009E60E1" w:rsidRDefault="007B31E9" w:rsidP="007E0F3B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BRCGS Gluten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F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ree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Parts III &amp; IV</w:t>
            </w:r>
          </w:p>
          <w:p w14:paraId="28DC2DCF" w14:textId="77777777" w:rsidR="007B31E9" w:rsidRPr="009E60E1" w:rsidRDefault="007B31E9" w:rsidP="007E0F3B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BRCGS Packaging Materials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 Parts III &amp; IV</w:t>
            </w:r>
          </w:p>
          <w:p w14:paraId="21D61BDE" w14:textId="77777777" w:rsidR="007B31E9" w:rsidRPr="009E60E1" w:rsidRDefault="007B31E9" w:rsidP="007E0F3B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BRCGS Storage and Distribution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 Parts III &amp; IV</w:t>
            </w:r>
          </w:p>
          <w:p w14:paraId="2DF7D9EF" w14:textId="77777777" w:rsidR="007B31E9" w:rsidRDefault="007B31E9" w:rsidP="007E0F3B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GLOBALG.A.P. Integrated Farm Assurance General Regulations</w:t>
            </w:r>
          </w:p>
          <w:p w14:paraId="187067D7" w14:textId="77777777" w:rsidR="007B31E9" w:rsidRPr="00884598" w:rsidRDefault="007B31E9" w:rsidP="007E0F3B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</w:pPr>
            <w:r w:rsidRPr="00884598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GLOBALG.A.P. Produce Handling Assurance Regulations</w:t>
            </w:r>
          </w:p>
          <w:p w14:paraId="2B4C578F" w14:textId="77777777" w:rsidR="007B31E9" w:rsidRPr="009E60E1" w:rsidRDefault="007B31E9" w:rsidP="007E0F3B">
            <w:pPr>
              <w:pStyle w:val="ListParagraph"/>
              <w:numPr>
                <w:ilvl w:val="0"/>
                <w:numId w:val="13"/>
              </w:numPr>
              <w:ind w:left="154" w:hanging="142"/>
              <w:contextualSpacing w:val="0"/>
              <w:jc w:val="left"/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lastRenderedPageBreak/>
              <w:t>IFS Food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, Part 1, Sections 2 &amp; 3 and Part 4</w:t>
            </w:r>
            <w:r>
              <w:rPr>
                <w:rStyle w:val="FootnoteReference"/>
                <w:rFonts w:asciiTheme="minorHAnsi" w:eastAsia="Times New Roman" w:hAnsiTheme="minorHAnsi" w:cstheme="minorHAnsi"/>
                <w:b/>
                <w:bCs/>
                <w:color w:val="0000CC"/>
                <w:szCs w:val="18"/>
              </w:rPr>
              <w:footnoteReference w:id="1"/>
            </w:r>
          </w:p>
          <w:p w14:paraId="2AC7C21F" w14:textId="77777777" w:rsidR="007B31E9" w:rsidRPr="009E60E1" w:rsidRDefault="007B31E9" w:rsidP="007E0F3B">
            <w:pPr>
              <w:pStyle w:val="Heading1"/>
              <w:numPr>
                <w:ilvl w:val="0"/>
                <w:numId w:val="13"/>
              </w:numPr>
              <w:shd w:val="clear" w:color="auto" w:fill="FFFFFF"/>
              <w:spacing w:after="0"/>
              <w:ind w:left="181" w:hanging="180"/>
              <w:jc w:val="left"/>
              <w:rPr>
                <w:rFonts w:asciiTheme="minorHAnsi" w:eastAsia="Times New Roman" w:hAnsiTheme="minorHAnsi" w:cstheme="minorHAnsi"/>
                <w:b w:val="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 w:val="0"/>
                <w:sz w:val="18"/>
                <w:szCs w:val="18"/>
              </w:rPr>
              <w:t xml:space="preserve">ISO 22003-2:2022 Food safety — Part 2: Requirements for bodies providing evaluation and certification of products, processes and services, including an audit of the food safety system </w:t>
            </w:r>
            <w:r w:rsidRPr="009E60E1">
              <w:rPr>
                <w:rFonts w:asciiTheme="minorHAnsi" w:eastAsia="Times New Roman" w:hAnsiTheme="minorHAnsi" w:cstheme="minorHAnsi"/>
                <w:b w:val="0"/>
                <w:i/>
                <w:iCs/>
                <w:sz w:val="18"/>
                <w:szCs w:val="18"/>
              </w:rPr>
              <w:t>(*should not be included as a normative reference unless adopted by a ‘scheme’)</w:t>
            </w:r>
          </w:p>
          <w:p w14:paraId="385534BD" w14:textId="1DD9B0DA" w:rsidR="00A02752" w:rsidRPr="009E60E1" w:rsidRDefault="00A02752" w:rsidP="007E0F3B">
            <w:pPr>
              <w:pStyle w:val="ListParagraph"/>
              <w:ind w:left="154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031" w:type="pct"/>
            <w:gridSpan w:val="2"/>
            <w:shd w:val="clear" w:color="auto" w:fill="auto"/>
            <w:hideMark/>
          </w:tcPr>
          <w:p w14:paraId="0729E441" w14:textId="77777777" w:rsidR="007517FF" w:rsidRPr="009E60E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lastRenderedPageBreak/>
              <w:t>ISO 14065:2020 General principles and requirements for bodies validating and verifying environmental information</w:t>
            </w:r>
          </w:p>
          <w:p w14:paraId="130BA930" w14:textId="77777777" w:rsidR="007517FF" w:rsidRPr="009E60E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ISO 14064-3:2019 Greenhouse gases — Part 3: Specification with guidance for the verification and validation of greenhouse gas statements</w:t>
            </w:r>
          </w:p>
          <w:p w14:paraId="4DACF4AE" w14:textId="77777777" w:rsidR="007517FF" w:rsidRPr="009E60E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ISO 14066:2011 Greenhouse gases — Competence requirements for greenhouse gas validation teams and verification teams</w:t>
            </w:r>
          </w:p>
          <w:p w14:paraId="37D519A4" w14:textId="70ABEDAF" w:rsidR="000A08F8" w:rsidRPr="009E60E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ICAO CORSIA Version </w:t>
            </w:r>
            <w:r w:rsidR="00DA2947"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 with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 ICAO CORSIA Environmental Technical Manual –Volume IV</w:t>
            </w:r>
          </w:p>
        </w:tc>
      </w:tr>
      <w:tr w:rsidR="00F45735" w:rsidRPr="009E60E1" w14:paraId="33FA7087" w14:textId="77777777" w:rsidTr="00921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1"/>
        </w:trPr>
        <w:tc>
          <w:tcPr>
            <w:tcW w:w="722" w:type="pct"/>
            <w:shd w:val="clear" w:color="auto" w:fill="auto"/>
            <w:hideMark/>
          </w:tcPr>
          <w:p w14:paraId="565B7809" w14:textId="707CB79D" w:rsidR="000A08F8" w:rsidRPr="009E60E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Level 5</w:t>
            </w: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br/>
              <w:t xml:space="preserve"> Scope specific conformity assessment standards</w:t>
            </w:r>
          </w:p>
        </w:tc>
        <w:tc>
          <w:tcPr>
            <w:tcW w:w="1764" w:type="pct"/>
            <w:gridSpan w:val="5"/>
            <w:shd w:val="clear" w:color="auto" w:fill="auto"/>
            <w:hideMark/>
          </w:tcPr>
          <w:p w14:paraId="7D85EC88" w14:textId="77777777" w:rsidR="007E2E5E" w:rsidRPr="009E60E1" w:rsidRDefault="007E2E5E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FAMI-QS Certification Scheme Code</w:t>
            </w:r>
          </w:p>
          <w:p w14:paraId="15D00E2D" w14:textId="77777777" w:rsidR="007E2E5E" w:rsidRPr="009E60E1" w:rsidRDefault="007E2E5E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FSSC 22000 Certification Scheme Part 2</w:t>
            </w:r>
          </w:p>
          <w:p w14:paraId="69BC960F" w14:textId="77777777" w:rsidR="007E2E5E" w:rsidRPr="009E60E1" w:rsidRDefault="007E2E5E" w:rsidP="007E2E5E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International Aerospace Quality Group (IAQG) Industry Controlled Other Party (ICOP) Certification Scheme</w:t>
            </w:r>
          </w:p>
          <w:p w14:paraId="02D5A2C2" w14:textId="77777777" w:rsidR="007E2E5E" w:rsidRPr="009E60E1" w:rsidRDefault="007E2E5E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ISO 13485:2016 Medical devices – Quality management systems – Requirements for regulatory purposes</w:t>
            </w:r>
          </w:p>
          <w:p w14:paraId="58D18FC4" w14:textId="77777777" w:rsidR="007E2E5E" w:rsidRPr="009E60E1" w:rsidRDefault="007E2E5E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ISO 14001:2015 Environmental management systems - Requirements with guidance for use</w:t>
            </w:r>
          </w:p>
          <w:p w14:paraId="7A85413F" w14:textId="77777777" w:rsidR="007E2E5E" w:rsidRPr="009E60E1" w:rsidRDefault="007E2E5E" w:rsidP="007E2E5E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lastRenderedPageBreak/>
              <w:t xml:space="preserve">ISO 21001:2018 Educational organizations — Management systems for educational organizations — Requirements with guidance for use </w:t>
            </w:r>
          </w:p>
          <w:p w14:paraId="65250612" w14:textId="77777777" w:rsidR="007E2E5E" w:rsidRPr="009E60E1" w:rsidRDefault="007E2E5E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ISO 22000:2018 Food safety management systems - Requirements for any organization in the food chain</w:t>
            </w:r>
          </w:p>
          <w:p w14:paraId="5866C7DD" w14:textId="77777777" w:rsidR="007E2E5E" w:rsidRPr="009E60E1" w:rsidRDefault="007E2E5E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ISO 22301:2019 Security and resilience - Business continuity management systems – Requirements</w:t>
            </w:r>
          </w:p>
          <w:p w14:paraId="7A0E55A1" w14:textId="77777777" w:rsidR="007E2E5E" w:rsidRPr="009E60E1" w:rsidRDefault="007E2E5E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ISO 37001:2016 Anti-bribery management systems — Requirements with guidance for use</w:t>
            </w:r>
          </w:p>
          <w:p w14:paraId="12F7F45B" w14:textId="77777777" w:rsidR="007E2E5E" w:rsidRPr="009E60E1" w:rsidRDefault="007E2E5E" w:rsidP="007E2E5E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ISO 37301:2021 Compliance management systems — Requirements with guidance for use</w:t>
            </w:r>
          </w:p>
          <w:p w14:paraId="4D660C11" w14:textId="77777777" w:rsidR="007E2E5E" w:rsidRPr="009E60E1" w:rsidRDefault="007E2E5E" w:rsidP="007E2E5E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ISO 41001:2018 Facility management — Management systems — Requirements with guidance for use</w:t>
            </w:r>
          </w:p>
          <w:p w14:paraId="5EE9CD2D" w14:textId="77777777" w:rsidR="007E2E5E" w:rsidRPr="009E60E1" w:rsidRDefault="007E2E5E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ISO 45001:2018 Occupational health and safety management systems -- Requirements with guidance for use</w:t>
            </w:r>
          </w:p>
          <w:p w14:paraId="4A7131DB" w14:textId="77777777" w:rsidR="007E2E5E" w:rsidRPr="009E60E1" w:rsidRDefault="007E2E5E" w:rsidP="0023178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ISO 50001:2018 Energy management systems — Requirements with guidance for use.</w:t>
            </w:r>
          </w:p>
          <w:p w14:paraId="739277B8" w14:textId="77777777" w:rsidR="007E2E5E" w:rsidRPr="009E60E1" w:rsidRDefault="007E2E5E" w:rsidP="007E2E5E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ISO 55001:2014 Asset management — Management systems — Requirements</w:t>
            </w:r>
          </w:p>
          <w:p w14:paraId="5507D3E4" w14:textId="77777777" w:rsidR="007E2E5E" w:rsidRPr="002B72C9" w:rsidRDefault="007E2E5E" w:rsidP="007E2E5E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  <w14:textFill>
                  <w14:solidFill>
                    <w14:srgbClr w14:val="0000CC">
                      <w14:alpha w14:val="50000"/>
                    </w14:srgbClr>
                  </w14:solidFill>
                </w14:textFill>
              </w:rPr>
            </w:pPr>
            <w:r w:rsidRPr="002B72C9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  <w14:textFill>
                  <w14:solidFill>
                    <w14:srgbClr w14:val="0000CC">
                      <w14:alpha w14:val="50000"/>
                    </w14:srgbClr>
                  </w14:solidFill>
                </w14:textFill>
              </w:rPr>
              <w:t>ISO 7101:2023 Healthcare organization management — Management systems for quality in healthcare organizations — Requirements</w:t>
            </w:r>
          </w:p>
          <w:p w14:paraId="2858AA05" w14:textId="77777777" w:rsidR="007E2E5E" w:rsidRPr="009E60E1" w:rsidRDefault="007E2E5E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ISO 9001:2015 Quality management systems – Requirements</w:t>
            </w:r>
          </w:p>
          <w:p w14:paraId="6C7F53A3" w14:textId="77777777" w:rsidR="007E2E5E" w:rsidRPr="009E60E1" w:rsidRDefault="007E2E5E" w:rsidP="007E2E5E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ISO/IEC 20000-1:2018 Information technology — Service management — Part 1: Service management system requirements</w:t>
            </w:r>
          </w:p>
          <w:p w14:paraId="6BB87B8A" w14:textId="77777777" w:rsidR="007E2E5E" w:rsidRPr="009E60E1" w:rsidRDefault="007E2E5E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ISO/IEC 27001:2013 Information technology - Security techniques - Information security management systems – Requirements.</w:t>
            </w:r>
          </w:p>
          <w:p w14:paraId="0E18C6D7" w14:textId="1F68498E" w:rsidR="004548E3" w:rsidRPr="009E60E1" w:rsidRDefault="007E2E5E" w:rsidP="007E2E5E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sz w:val="18"/>
                <w:szCs w:val="18"/>
              </w:rPr>
              <w:t>ISO/IEC 27001:2022 Information security, cybersecurity and privacy protection — Information security management systems — Requirements</w:t>
            </w:r>
          </w:p>
        </w:tc>
        <w:tc>
          <w:tcPr>
            <w:tcW w:w="599" w:type="pct"/>
            <w:shd w:val="clear" w:color="auto" w:fill="auto"/>
            <w:hideMark/>
          </w:tcPr>
          <w:p w14:paraId="6790EA37" w14:textId="77777777" w:rsidR="000A08F8" w:rsidRPr="009E60E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lastRenderedPageBreak/>
              <w:t>IPC-PL-11-006 IPC Management System Auditors</w:t>
            </w:r>
          </w:p>
        </w:tc>
        <w:tc>
          <w:tcPr>
            <w:tcW w:w="884" w:type="pct"/>
            <w:gridSpan w:val="2"/>
            <w:shd w:val="clear" w:color="auto" w:fill="auto"/>
            <w:hideMark/>
          </w:tcPr>
          <w:p w14:paraId="2FD7BD4F" w14:textId="41CF8460" w:rsidR="007E0F3B" w:rsidRPr="00E86959" w:rsidRDefault="00E86959" w:rsidP="00575A04">
            <w:pPr>
              <w:pStyle w:val="ListParagraph"/>
              <w:numPr>
                <w:ilvl w:val="0"/>
                <w:numId w:val="13"/>
              </w:numPr>
              <w:ind w:left="181" w:hanging="181"/>
              <w:jc w:val="left"/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</w:pPr>
            <w:bookmarkStart w:id="3" w:name="_Hlk140933173"/>
            <w:r w:rsidRPr="00E86959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BRCGS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Part IIs for </w:t>
            </w:r>
            <w:r w:rsidRPr="00E86959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Agents and Brokers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, </w:t>
            </w:r>
            <w:r w:rsidRPr="00E86959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Consumer Products General Merchandise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, </w:t>
            </w:r>
            <w:r w:rsidRPr="00E86959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Consumer Products Personal Care Parts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, </w:t>
            </w:r>
            <w:r w:rsidRPr="00E86959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Food Safety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, </w:t>
            </w:r>
            <w:r w:rsidRPr="00E86959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Gluten Free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, </w:t>
            </w:r>
            <w:r w:rsidRPr="00E86959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Packaging Materials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, </w:t>
            </w:r>
            <w:r w:rsidRPr="00E86959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Storage and Distribution</w:t>
            </w:r>
            <w:bookmarkEnd w:id="3"/>
          </w:p>
          <w:p w14:paraId="611E96BB" w14:textId="3529F4D0" w:rsidR="007E0F3B" w:rsidRPr="009E60E1" w:rsidRDefault="007E0F3B" w:rsidP="00575A04">
            <w:pPr>
              <w:pStyle w:val="ListParagraph"/>
              <w:numPr>
                <w:ilvl w:val="0"/>
                <w:numId w:val="13"/>
              </w:numPr>
              <w:ind w:left="181" w:hanging="181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lastRenderedPageBreak/>
              <w:t>GLOBALG.A.P. Integrated Farm Assurance Control Points and</w:t>
            </w:r>
            <w:r w:rsidR="00575A04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Compliance Criteria</w:t>
            </w:r>
            <w:r w:rsidR="00E86959">
              <w:rPr>
                <w:rStyle w:val="FootnoteReference"/>
                <w:rFonts w:asciiTheme="minorHAnsi" w:eastAsia="Times New Roman" w:hAnsiTheme="minorHAnsi" w:cstheme="minorHAnsi"/>
                <w:color w:val="000000"/>
                <w:szCs w:val="18"/>
              </w:rPr>
              <w:footnoteReference w:id="2"/>
            </w:r>
          </w:p>
          <w:p w14:paraId="3A1433C3" w14:textId="0E1C8D9A" w:rsidR="007E0F3B" w:rsidRPr="007E0F3B" w:rsidRDefault="007E0F3B" w:rsidP="00575A04">
            <w:pPr>
              <w:pStyle w:val="ListParagraph"/>
              <w:numPr>
                <w:ilvl w:val="0"/>
                <w:numId w:val="13"/>
              </w:numPr>
              <w:ind w:left="181" w:hanging="181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CE05DB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GLOBALG.A.P. Produce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 </w:t>
            </w:r>
            <w:r w:rsidRPr="00CE05DB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Handling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CC"/>
                <w:szCs w:val="18"/>
              </w:rPr>
              <w:t xml:space="preserve"> </w:t>
            </w:r>
            <w:r w:rsidR="00B26538" w:rsidRPr="00B26538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 xml:space="preserve">Assurance </w:t>
            </w:r>
            <w:r w:rsidRPr="00884598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Control Points and Compliance Criteria</w:t>
            </w:r>
          </w:p>
          <w:p w14:paraId="3D761E17" w14:textId="7DE5B6B5" w:rsidR="00EF69A1" w:rsidRPr="00575A04" w:rsidRDefault="007E0F3B" w:rsidP="00575A04">
            <w:pPr>
              <w:pStyle w:val="ListParagraph"/>
              <w:numPr>
                <w:ilvl w:val="1"/>
                <w:numId w:val="13"/>
              </w:numPr>
              <w:ind w:left="181" w:hanging="181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C350D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IFS Food, Part 2</w:t>
            </w:r>
            <w:r w:rsidR="009C350D" w:rsidRPr="009C350D">
              <w:rPr>
                <w:rFonts w:asciiTheme="minorHAnsi" w:eastAsia="Times New Roman" w:hAnsiTheme="minorHAnsi" w:cstheme="minorHAnsi"/>
                <w:b/>
                <w:bCs/>
                <w:color w:val="0000CC"/>
                <w:sz w:val="18"/>
                <w:szCs w:val="18"/>
              </w:rPr>
              <w:t>i</w:t>
            </w:r>
          </w:p>
        </w:tc>
        <w:tc>
          <w:tcPr>
            <w:tcW w:w="1031" w:type="pct"/>
            <w:gridSpan w:val="2"/>
            <w:shd w:val="clear" w:color="auto" w:fill="auto"/>
            <w:hideMark/>
          </w:tcPr>
          <w:p w14:paraId="776D3796" w14:textId="77777777" w:rsidR="000A08F8" w:rsidRPr="009E60E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E60E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lastRenderedPageBreak/>
              <w:t>ICAO CORSIA SARPs Annex 16 Volume IV</w:t>
            </w:r>
          </w:p>
        </w:tc>
      </w:tr>
    </w:tbl>
    <w:p w14:paraId="2A000B6C" w14:textId="77777777" w:rsidR="00700FC3" w:rsidRDefault="00700FC3">
      <w:pPr>
        <w:jc w:val="left"/>
        <w:rPr>
          <w:rFonts w:asciiTheme="minorHAnsi" w:hAnsiTheme="minorHAnsi" w:cstheme="minorHAnsi"/>
          <w:b/>
          <w:bCs/>
          <w:color w:val="222222"/>
          <w:shd w:val="clear" w:color="auto" w:fill="FFFFFF"/>
        </w:rPr>
      </w:pPr>
    </w:p>
    <w:p w14:paraId="65C1E61F" w14:textId="23DE80CD" w:rsidR="00756471" w:rsidRPr="00700FC3" w:rsidRDefault="00700FC3">
      <w:pPr>
        <w:jc w:val="left"/>
        <w:rPr>
          <w:rFonts w:asciiTheme="minorHAnsi" w:hAnsiTheme="minorHAnsi" w:cstheme="minorHAnsi"/>
          <w:color w:val="222222"/>
          <w:shd w:val="clear" w:color="auto" w:fill="FFFFFF"/>
        </w:rPr>
      </w:pPr>
      <w:r w:rsidRPr="00700FC3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Note:</w:t>
      </w:r>
      <w:r w:rsidRPr="00700FC3">
        <w:rPr>
          <w:rFonts w:asciiTheme="minorHAnsi" w:hAnsiTheme="minorHAnsi" w:cstheme="minorHAnsi"/>
          <w:color w:val="222222"/>
          <w:shd w:val="clear" w:color="auto" w:fill="FFFFFF"/>
        </w:rPr>
        <w:t xml:space="preserve"> Standards/schemes not indicated with version numbers are considered to be the latest.</w:t>
      </w:r>
    </w:p>
    <w:p w14:paraId="0923D0A0" w14:textId="77777777" w:rsidR="009E60E1" w:rsidRDefault="009E60E1" w:rsidP="00376D3E">
      <w:pPr>
        <w:tabs>
          <w:tab w:val="left" w:pos="567"/>
        </w:tabs>
        <w:rPr>
          <w:rFonts w:ascii="Arial" w:hAnsi="Arial" w:cs="Arial"/>
          <w:color w:val="222222"/>
          <w:shd w:val="clear" w:color="auto" w:fill="FFFFFF"/>
        </w:rPr>
      </w:pPr>
    </w:p>
    <w:p w14:paraId="1597A32D" w14:textId="77777777" w:rsidR="009E60E1" w:rsidRDefault="009E60E1">
      <w:pPr>
        <w:jc w:val="left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br w:type="page"/>
      </w:r>
    </w:p>
    <w:p w14:paraId="5A6E1308" w14:textId="75CEB235" w:rsidR="00376D3E" w:rsidRPr="00756471" w:rsidRDefault="00376D3E" w:rsidP="00376D3E">
      <w:pPr>
        <w:tabs>
          <w:tab w:val="left" w:pos="567"/>
        </w:tabs>
        <w:rPr>
          <w:rFonts w:asciiTheme="minorHAnsi" w:hAnsiTheme="minorHAnsi" w:cstheme="minorHAnsi"/>
          <w:i/>
          <w:iCs/>
          <w:sz w:val="24"/>
          <w:szCs w:val="24"/>
        </w:rPr>
      </w:pPr>
      <w:r w:rsidRPr="00756471">
        <w:rPr>
          <w:rFonts w:asciiTheme="minorHAnsi" w:hAnsiTheme="minorHAnsi" w:cstheme="minorHAnsi"/>
          <w:b/>
          <w:bCs/>
          <w:caps/>
          <w:color w:val="0071BC"/>
          <w:sz w:val="24"/>
          <w:szCs w:val="24"/>
        </w:rPr>
        <w:lastRenderedPageBreak/>
        <w:t>International Laboratory Accreditation Cooperation (ILAC)</w:t>
      </w:r>
      <w:r w:rsidRPr="00756471">
        <w:rPr>
          <w:rFonts w:asciiTheme="minorHAnsi" w:hAnsiTheme="minorHAnsi" w:cstheme="minorHAnsi"/>
          <w:b/>
          <w:bCs/>
          <w:sz w:val="24"/>
          <w:szCs w:val="24"/>
        </w:rPr>
        <w:t xml:space="preserve"> –</w:t>
      </w:r>
      <w:r w:rsidR="007F26CB" w:rsidRPr="0075647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756471">
        <w:rPr>
          <w:rFonts w:asciiTheme="minorHAnsi" w:hAnsiTheme="minorHAnsi" w:cstheme="minorHAnsi"/>
          <w:b/>
          <w:bCs/>
          <w:sz w:val="24"/>
          <w:szCs w:val="24"/>
        </w:rPr>
        <w:t xml:space="preserve">Application documents </w:t>
      </w:r>
      <w:r w:rsidRPr="00756471">
        <w:rPr>
          <w:rFonts w:asciiTheme="minorHAnsi" w:hAnsiTheme="minorHAnsi" w:cstheme="minorHAnsi"/>
          <w:i/>
          <w:iCs/>
          <w:sz w:val="24"/>
          <w:szCs w:val="24"/>
        </w:rPr>
        <w:t>(</w:t>
      </w:r>
      <w:hyperlink r:id="rId9" w:history="1">
        <w:r w:rsidRPr="00756471">
          <w:rPr>
            <w:rStyle w:val="Hyperlink"/>
            <w:rFonts w:asciiTheme="minorHAnsi" w:hAnsiTheme="minorHAnsi" w:cstheme="minorHAnsi"/>
            <w:i/>
            <w:iCs/>
            <w:sz w:val="24"/>
            <w:szCs w:val="24"/>
          </w:rPr>
          <w:t>https://ilac.org/publications-and-resources/</w:t>
        </w:r>
      </w:hyperlink>
      <w:r w:rsidRPr="00756471">
        <w:rPr>
          <w:rFonts w:asciiTheme="minorHAnsi" w:hAnsiTheme="minorHAnsi" w:cstheme="minorHAnsi"/>
          <w:i/>
          <w:iCs/>
          <w:sz w:val="24"/>
          <w:szCs w:val="24"/>
        </w:rPr>
        <w:t>)</w:t>
      </w:r>
    </w:p>
    <w:p w14:paraId="4CACDC79" w14:textId="1B385052" w:rsidR="00376D3E" w:rsidRPr="00756471" w:rsidRDefault="00376D3E" w:rsidP="00376D3E">
      <w:pPr>
        <w:tabs>
          <w:tab w:val="left" w:pos="567"/>
        </w:tabs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t xml:space="preserve"> </w:t>
      </w:r>
    </w:p>
    <w:p w14:paraId="2534F434" w14:textId="1BF5D4D1" w:rsidR="00376D3E" w:rsidRPr="00756471" w:rsidRDefault="007F26CB" w:rsidP="00954103">
      <w:pPr>
        <w:pStyle w:val="Heading4"/>
        <w:spacing w:before="150" w:after="15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>» POLICY DOCUMENTS (P SERIES)</w:t>
      </w:r>
      <w:r w:rsidR="00954103" w:rsidRPr="00756471">
        <w:rPr>
          <w:rFonts w:asciiTheme="minorHAnsi" w:hAnsiTheme="minorHAnsi" w:cstheme="minorHAnsi"/>
          <w:b/>
          <w:bCs/>
          <w:caps/>
          <w:szCs w:val="22"/>
        </w:rPr>
        <w:t xml:space="preserve"> – </w:t>
      </w:r>
      <w:hyperlink r:id="rId10" w:history="1">
        <w:r w:rsidR="00437FBE" w:rsidRPr="00756471">
          <w:rPr>
            <w:rStyle w:val="Hyperlink"/>
            <w:rFonts w:asciiTheme="minorHAnsi" w:hAnsiTheme="minorHAnsi" w:cstheme="minorHAnsi"/>
            <w:i/>
            <w:iCs/>
            <w:szCs w:val="22"/>
          </w:rPr>
          <w:t>https://ilac.org/publications-and-resources/ilac-policy-series/</w:t>
        </w:r>
      </w:hyperlink>
      <w:r w:rsidR="00437FBE" w:rsidRPr="00756471">
        <w:rPr>
          <w:rFonts w:asciiTheme="minorHAnsi" w:hAnsiTheme="minorHAnsi" w:cstheme="minorHAnsi"/>
          <w:b/>
          <w:bCs/>
          <w:i/>
          <w:iCs/>
          <w:szCs w:val="22"/>
        </w:rPr>
        <w:t xml:space="preserve"> </w:t>
      </w:r>
    </w:p>
    <w:p w14:paraId="0E5097EA" w14:textId="5DAC728E" w:rsidR="00437FBE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11" w:tooltip="ILAC P5:05/2019 ILAC Mutual Recognition Arrangement: Scope and Obligations" w:history="1"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ILAC P5</w:t>
        </w:r>
        <w:r w:rsidR="00437FBE" w:rsidRPr="00B41600">
          <w:rPr>
            <w:rFonts w:asciiTheme="minorHAnsi" w:hAnsiTheme="minorHAnsi" w:cstheme="minorHAnsi"/>
            <w:b/>
            <w:bCs/>
            <w:szCs w:val="22"/>
          </w:rPr>
          <w:t>:0</w:t>
        </w:r>
        <w:r w:rsidR="00131489" w:rsidRPr="00B41600">
          <w:rPr>
            <w:rFonts w:asciiTheme="minorHAnsi" w:hAnsiTheme="minorHAnsi" w:cstheme="minorHAnsi"/>
            <w:b/>
            <w:bCs/>
            <w:szCs w:val="22"/>
          </w:rPr>
          <w:t>6</w:t>
        </w:r>
        <w:r w:rsidR="00437FBE" w:rsidRPr="00B41600">
          <w:rPr>
            <w:rFonts w:asciiTheme="minorHAnsi" w:hAnsiTheme="minorHAnsi" w:cstheme="minorHAnsi"/>
            <w:b/>
            <w:bCs/>
            <w:szCs w:val="22"/>
          </w:rPr>
          <w:t>/20</w:t>
        </w:r>
        <w:r w:rsidR="00131489" w:rsidRPr="00B41600">
          <w:rPr>
            <w:rFonts w:asciiTheme="minorHAnsi" w:hAnsiTheme="minorHAnsi" w:cstheme="minorHAnsi"/>
            <w:b/>
            <w:bCs/>
            <w:szCs w:val="22"/>
          </w:rPr>
          <w:t>22</w:t>
        </w:r>
        <w:r w:rsidR="00437FBE" w:rsidRPr="00756471">
          <w:rPr>
            <w:rFonts w:asciiTheme="minorHAnsi" w:hAnsiTheme="minorHAnsi" w:cstheme="minorHAnsi"/>
            <w:szCs w:val="22"/>
          </w:rPr>
          <w:t xml:space="preserve"> ILAC Mutual Recognition Arrangement: Scope and Obligations</w:t>
        </w:r>
      </w:hyperlink>
      <w:r w:rsidR="00437FBE" w:rsidRPr="00756471">
        <w:rPr>
          <w:rFonts w:asciiTheme="minorHAnsi" w:hAnsiTheme="minorHAnsi" w:cstheme="minorHAnsi"/>
          <w:szCs w:val="22"/>
        </w:rPr>
        <w:t> </w:t>
      </w:r>
      <w:r w:rsidR="00437FBE" w:rsidRPr="00756471">
        <w:rPr>
          <w:rFonts w:asciiTheme="minorHAnsi" w:hAnsiTheme="minorHAnsi" w:cstheme="minorHAnsi"/>
          <w:szCs w:val="22"/>
        </w:rPr>
        <w:br/>
      </w:r>
      <w:hyperlink r:id="rId12" w:tooltip="ILAC P8:03/2019 ILAC Mutual Recognition Arrangement (Arrangement): Supplementary Requirements for the Use of Accreditation Symbols and for Claims of Accreditation Status by Accredited Conformity Assessment Bodies" w:history="1"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ILAC P8:03/2019</w:t>
        </w:r>
        <w:r w:rsidR="00437FBE" w:rsidRPr="00756471">
          <w:rPr>
            <w:rFonts w:asciiTheme="minorHAnsi" w:hAnsiTheme="minorHAnsi" w:cstheme="minorHAnsi"/>
            <w:szCs w:val="22"/>
          </w:rPr>
          <w:t xml:space="preserve"> ILAC Mutual Recognition Arrangement (Arrangement): Supplementary Requirements for the Use of Accreditation Symbols and for Claims of Accreditation Status by Accredited Conformity Assessment Bodies</w:t>
        </w:r>
      </w:hyperlink>
      <w:r w:rsidR="00437FBE" w:rsidRPr="00756471">
        <w:rPr>
          <w:rFonts w:asciiTheme="minorHAnsi" w:hAnsiTheme="minorHAnsi" w:cstheme="minorHAnsi"/>
          <w:szCs w:val="22"/>
        </w:rPr>
        <w:t> </w:t>
      </w:r>
    </w:p>
    <w:p w14:paraId="44E09D63" w14:textId="07DEFCB8" w:rsidR="00437FBE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13" w:tooltip="ILAC P9:06/2014 ILAC Policy for Participation in Proficiency Testing Activities" w:history="1"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ILAC P9:06/2014</w:t>
        </w:r>
        <w:r w:rsidR="00437FBE" w:rsidRPr="00756471">
          <w:rPr>
            <w:rFonts w:asciiTheme="minorHAnsi" w:hAnsiTheme="minorHAnsi" w:cstheme="minorHAnsi"/>
            <w:szCs w:val="22"/>
          </w:rPr>
          <w:t xml:space="preserve"> ILAC Policy for Participation in Proficiency Testing Activities</w:t>
        </w:r>
      </w:hyperlink>
    </w:p>
    <w:p w14:paraId="7802AD56" w14:textId="1091E07C" w:rsidR="00437FBE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14" w:tooltip="ILAC P10:07/2020 ILAC Policy on Metrological Traceability of Measurement Results" w:history="1"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ILAC P10:07/2020</w:t>
        </w:r>
        <w:r w:rsidR="00437FBE" w:rsidRPr="00756471">
          <w:rPr>
            <w:rFonts w:asciiTheme="minorHAnsi" w:hAnsiTheme="minorHAnsi" w:cstheme="minorHAnsi"/>
            <w:szCs w:val="22"/>
          </w:rPr>
          <w:t xml:space="preserve"> ILAC Policy on Metrological Traceability of Measurement Results</w:t>
        </w:r>
      </w:hyperlink>
    </w:p>
    <w:p w14:paraId="19C0BC4C" w14:textId="475DAD05" w:rsidR="00437FBE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15" w:tooltip="ILAC P12:04/2009 Harmonisation of ILAC Work with the Regions" w:history="1"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ILAC P12:04/2009</w:t>
        </w:r>
        <w:r w:rsidR="00437FBE" w:rsidRPr="00756471">
          <w:rPr>
            <w:rFonts w:asciiTheme="minorHAnsi" w:hAnsiTheme="minorHAnsi" w:cstheme="minorHAnsi"/>
            <w:szCs w:val="22"/>
          </w:rPr>
          <w:t xml:space="preserve"> Harmonisation of ILAC Work with the Regions</w:t>
        </w:r>
      </w:hyperlink>
    </w:p>
    <w:p w14:paraId="4FF438A0" w14:textId="77777777" w:rsidR="00370826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16" w:tooltip="ILAC P14:09/2020 ILAC Policy for Measurement Uncertainty in Calibration" w:history="1"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ILAC P14:09/2020</w:t>
        </w:r>
        <w:r w:rsidR="00437FBE" w:rsidRPr="00756471">
          <w:rPr>
            <w:rFonts w:asciiTheme="minorHAnsi" w:hAnsiTheme="minorHAnsi" w:cstheme="minorHAnsi"/>
            <w:szCs w:val="22"/>
          </w:rPr>
          <w:t xml:space="preserve"> ILAC Policy for Measurement Uncertainty in Calibration</w:t>
        </w:r>
      </w:hyperlink>
    </w:p>
    <w:p w14:paraId="271705BE" w14:textId="7E1759BD" w:rsidR="00220F17" w:rsidRPr="00220F17" w:rsidRDefault="00000000" w:rsidP="008F4806">
      <w:pPr>
        <w:numPr>
          <w:ilvl w:val="0"/>
          <w:numId w:val="7"/>
        </w:numPr>
        <w:jc w:val="left"/>
        <w:rPr>
          <w:rFonts w:asciiTheme="minorHAnsi" w:hAnsiTheme="minorHAnsi" w:cstheme="minorHAnsi"/>
          <w:szCs w:val="22"/>
        </w:rPr>
      </w:pPr>
      <w:hyperlink r:id="rId17" w:tooltip="ILAC P15:05/2020 Application of ISO/IEC 17020:2012 for the Accreditation of Inspection Bodies" w:history="1">
        <w:r w:rsidR="00437FBE" w:rsidRPr="00220F17">
          <w:rPr>
            <w:rFonts w:asciiTheme="minorHAnsi" w:hAnsiTheme="minorHAnsi" w:cstheme="minorHAnsi"/>
            <w:b/>
            <w:bCs/>
            <w:szCs w:val="22"/>
          </w:rPr>
          <w:t>ILAC P15:05/2020</w:t>
        </w:r>
        <w:r w:rsidR="00437FBE" w:rsidRPr="00220F17">
          <w:rPr>
            <w:rFonts w:asciiTheme="minorHAnsi" w:hAnsiTheme="minorHAnsi" w:cstheme="minorHAnsi"/>
            <w:szCs w:val="22"/>
          </w:rPr>
          <w:t xml:space="preserve"> Application of ISO/IEC 17020:2012 for the Accreditation of Inspection Bodies</w:t>
        </w:r>
      </w:hyperlink>
      <w:r w:rsidR="00437FBE" w:rsidRPr="00220F17">
        <w:rPr>
          <w:rFonts w:asciiTheme="minorHAnsi" w:hAnsiTheme="minorHAnsi" w:cstheme="minorHAnsi"/>
          <w:color w:val="333333"/>
          <w:szCs w:val="22"/>
        </w:rPr>
        <w:br/>
      </w:r>
    </w:p>
    <w:p w14:paraId="58C2A242" w14:textId="77777777" w:rsidR="00220F17" w:rsidRPr="00756471" w:rsidRDefault="00220F17" w:rsidP="00220F17">
      <w:pPr>
        <w:spacing w:before="100" w:beforeAutospacing="1" w:after="100" w:afterAutospacing="1" w:line="276" w:lineRule="auto"/>
        <w:jc w:val="left"/>
        <w:rPr>
          <w:rStyle w:val="Hyperlink"/>
          <w:rFonts w:asciiTheme="minorHAnsi" w:hAnsiTheme="minorHAnsi" w:cstheme="minorHAnsi"/>
          <w:color w:val="auto"/>
          <w:szCs w:val="22"/>
          <w:u w:val="none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>» ILAC RULES DOCUMENTS (R SERIES) –</w:t>
      </w:r>
      <w:r w:rsidRPr="00756471">
        <w:rPr>
          <w:rFonts w:asciiTheme="minorHAnsi" w:hAnsiTheme="minorHAnsi" w:cstheme="minorHAnsi"/>
          <w:b/>
          <w:bCs/>
          <w:szCs w:val="22"/>
        </w:rPr>
        <w:t xml:space="preserve"> </w:t>
      </w:r>
      <w:hyperlink r:id="rId18" w:history="1">
        <w:r w:rsidRPr="00756471">
          <w:rPr>
            <w:rStyle w:val="Hyperlink"/>
            <w:rFonts w:asciiTheme="minorHAnsi" w:hAnsiTheme="minorHAnsi" w:cstheme="minorHAnsi"/>
            <w:i/>
            <w:iCs/>
            <w:szCs w:val="22"/>
          </w:rPr>
          <w:t>https://ilac.org/publications-and-resources/ilac-rules-series/</w:t>
        </w:r>
      </w:hyperlink>
      <w:r w:rsidRPr="00756471">
        <w:rPr>
          <w:rStyle w:val="Hyperlink"/>
          <w:rFonts w:asciiTheme="minorHAnsi" w:hAnsiTheme="minorHAnsi" w:cstheme="minorHAnsi"/>
          <w:i/>
          <w:iCs/>
          <w:szCs w:val="22"/>
        </w:rPr>
        <w:t xml:space="preserve"> </w:t>
      </w:r>
    </w:p>
    <w:p w14:paraId="3DD79C3D" w14:textId="77777777" w:rsidR="00220F17" w:rsidRPr="00756471" w:rsidRDefault="00000000" w:rsidP="00220F17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Theme="minorHAnsi" w:hAnsiTheme="minorHAnsi" w:cstheme="minorHAnsi"/>
          <w:szCs w:val="22"/>
        </w:rPr>
      </w:pPr>
      <w:hyperlink r:id="rId19" w:tooltip="ILAC R4:10/2016 Use of the ILAC Logo and Tagline" w:history="1">
        <w:r w:rsidR="00220F17" w:rsidRPr="00756471">
          <w:rPr>
            <w:rFonts w:asciiTheme="minorHAnsi" w:hAnsiTheme="minorHAnsi" w:cstheme="minorHAnsi"/>
            <w:b/>
            <w:bCs/>
            <w:szCs w:val="22"/>
          </w:rPr>
          <w:t>ILAC R4:10/2016</w:t>
        </w:r>
        <w:r w:rsidR="00220F17" w:rsidRPr="00756471">
          <w:rPr>
            <w:rFonts w:asciiTheme="minorHAnsi" w:hAnsiTheme="minorHAnsi" w:cstheme="minorHAnsi"/>
            <w:szCs w:val="22"/>
          </w:rPr>
          <w:t xml:space="preserve"> Use of the ILAC Logo and Tagline</w:t>
        </w:r>
      </w:hyperlink>
    </w:p>
    <w:p w14:paraId="139196F8" w14:textId="77777777" w:rsidR="00220F17" w:rsidRPr="00756471" w:rsidRDefault="00000000" w:rsidP="00220F17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Theme="minorHAnsi" w:eastAsia="Times New Roman" w:hAnsiTheme="minorHAnsi" w:cstheme="minorHAnsi"/>
          <w:b/>
          <w:bCs/>
          <w:szCs w:val="22"/>
          <w:lang w:eastAsia="en-AU"/>
        </w:rPr>
      </w:pPr>
      <w:hyperlink r:id="rId20" w:tooltip="ILAC R7:05/2015 Rules for the Use of the ILAC MRA Mark" w:history="1">
        <w:r w:rsidR="00220F17" w:rsidRPr="00756471">
          <w:rPr>
            <w:rFonts w:asciiTheme="minorHAnsi" w:hAnsiTheme="minorHAnsi" w:cstheme="minorHAnsi"/>
            <w:b/>
            <w:bCs/>
            <w:szCs w:val="22"/>
          </w:rPr>
          <w:t>ILAC R7:05/2015</w:t>
        </w:r>
        <w:r w:rsidR="00220F17" w:rsidRPr="00756471">
          <w:rPr>
            <w:rFonts w:asciiTheme="minorHAnsi" w:hAnsiTheme="minorHAnsi" w:cstheme="minorHAnsi"/>
            <w:szCs w:val="22"/>
          </w:rPr>
          <w:t xml:space="preserve"> Rules for the Use of the ILAC MRA Mark</w:t>
        </w:r>
      </w:hyperlink>
    </w:p>
    <w:p w14:paraId="4E998396" w14:textId="77777777" w:rsidR="00220F17" w:rsidRDefault="00220F17" w:rsidP="00370826">
      <w:pPr>
        <w:jc w:val="left"/>
        <w:rPr>
          <w:rFonts w:asciiTheme="minorHAnsi" w:hAnsiTheme="minorHAnsi" w:cstheme="minorHAnsi"/>
          <w:b/>
          <w:bCs/>
          <w:caps/>
          <w:szCs w:val="22"/>
        </w:rPr>
      </w:pPr>
    </w:p>
    <w:p w14:paraId="6919AFBE" w14:textId="00C2DCB4" w:rsidR="00954103" w:rsidRPr="00756471" w:rsidRDefault="007F26CB" w:rsidP="00370826">
      <w:pPr>
        <w:jc w:val="left"/>
        <w:rPr>
          <w:rFonts w:asciiTheme="minorHAnsi" w:hAnsiTheme="minorHAnsi" w:cstheme="minorHAnsi"/>
          <w:b/>
          <w:bCs/>
          <w:cap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>» ILAC GUIDANCE DOCUMENTS (G SERIES)</w:t>
      </w:r>
      <w:r w:rsidR="00954103" w:rsidRPr="00756471">
        <w:rPr>
          <w:rFonts w:asciiTheme="minorHAnsi" w:hAnsiTheme="minorHAnsi" w:cstheme="minorHAnsi"/>
          <w:b/>
          <w:bCs/>
          <w:caps/>
          <w:szCs w:val="22"/>
        </w:rPr>
        <w:t xml:space="preserve"> –</w:t>
      </w:r>
      <w:r w:rsidR="00954103" w:rsidRPr="00756471">
        <w:rPr>
          <w:rFonts w:asciiTheme="minorHAnsi" w:hAnsiTheme="minorHAnsi" w:cstheme="minorHAnsi"/>
          <w:b/>
          <w:bCs/>
          <w:szCs w:val="22"/>
        </w:rPr>
        <w:t xml:space="preserve"> </w:t>
      </w:r>
      <w:hyperlink r:id="rId21" w:history="1">
        <w:r w:rsidR="00954103" w:rsidRPr="00756471">
          <w:rPr>
            <w:rStyle w:val="Hyperlink"/>
            <w:rFonts w:asciiTheme="minorHAnsi" w:hAnsiTheme="minorHAnsi" w:cstheme="minorHAnsi"/>
            <w:i/>
            <w:iCs/>
            <w:szCs w:val="22"/>
          </w:rPr>
          <w:t>https://ilac.org/publications-and-resources/ilac-guidance-series/</w:t>
        </w:r>
      </w:hyperlink>
      <w:r w:rsidR="00954103" w:rsidRPr="00756471">
        <w:rPr>
          <w:rFonts w:asciiTheme="minorHAnsi" w:hAnsiTheme="minorHAnsi" w:cstheme="minorHAnsi"/>
          <w:i/>
          <w:iCs/>
          <w:szCs w:val="22"/>
        </w:rPr>
        <w:t xml:space="preserve"> </w:t>
      </w:r>
    </w:p>
    <w:p w14:paraId="5961792A" w14:textId="71E24AE3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2" w:tooltip="ILAC G7:04/2021 Accreditation Requirements and Operating Criteria for Horseracing Laboratories" w:history="1"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 G7:04/2021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Accreditation Requirements and Operating Criteria for Horseracing Laboratories</w:t>
        </w:r>
      </w:hyperlink>
      <w:r w:rsidR="007F26CB" w:rsidRPr="00756471">
        <w:rPr>
          <w:rFonts w:asciiTheme="minorHAnsi" w:hAnsiTheme="minorHAnsi" w:cstheme="minorHAnsi"/>
          <w:szCs w:val="22"/>
        </w:rPr>
        <w:t> </w:t>
      </w:r>
    </w:p>
    <w:p w14:paraId="0B7238AC" w14:textId="115FD044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3" w:tooltip="ILAC G8:09/2019 Guidelines on Decision Rules and Statements of Conformity" w:history="1"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 G8:09/2019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Guidelines on Decision Rules and Statements of Conformity</w:t>
        </w:r>
      </w:hyperlink>
    </w:p>
    <w:p w14:paraId="37F4CDFD" w14:textId="23C58677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4" w:tooltip="ILAC G17:01/2021 ILAC Guidelines for Measurement Uncertainty in Testing " w:history="1"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 G17:01/2021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ILAC Guidelines for Measurement Uncertainty in Testing </w:t>
        </w:r>
      </w:hyperlink>
      <w:r w:rsidR="007F26CB" w:rsidRPr="00756471">
        <w:rPr>
          <w:rFonts w:asciiTheme="minorHAnsi" w:hAnsiTheme="minorHAnsi" w:cstheme="minorHAnsi"/>
          <w:szCs w:val="22"/>
        </w:rPr>
        <w:t> </w:t>
      </w:r>
    </w:p>
    <w:p w14:paraId="458F42E5" w14:textId="6BC43AD3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5" w:tooltip="ILAC G18:12/2021 Guideline for describing Scopes of Accreditation" w:history="1"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 G18:12/2021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Guideline for describing Scopes of Accreditation</w:t>
        </w:r>
      </w:hyperlink>
      <w:r w:rsidR="007F26CB" w:rsidRPr="00756471">
        <w:rPr>
          <w:rFonts w:asciiTheme="minorHAnsi" w:hAnsiTheme="minorHAnsi" w:cstheme="minorHAnsi"/>
          <w:szCs w:val="22"/>
        </w:rPr>
        <w:t> </w:t>
      </w:r>
    </w:p>
    <w:p w14:paraId="4D2F1E85" w14:textId="77777777" w:rsidR="00131489" w:rsidRPr="00131489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b/>
          <w:bCs/>
          <w:szCs w:val="22"/>
        </w:rPr>
      </w:pPr>
      <w:hyperlink r:id="rId26" w:tooltip="ILAC G19:06/2022 Modules in a Forensic Science Process" w:history="1">
        <w:r w:rsidR="00131489" w:rsidRPr="00131489">
          <w:rPr>
            <w:rFonts w:asciiTheme="minorHAnsi" w:hAnsiTheme="minorHAnsi" w:cstheme="minorHAnsi"/>
            <w:b/>
            <w:bCs/>
            <w:szCs w:val="22"/>
          </w:rPr>
          <w:t>ILAC G19:</w:t>
        </w:r>
        <w:r w:rsidR="00131489" w:rsidRPr="00B41600">
          <w:rPr>
            <w:rFonts w:asciiTheme="minorHAnsi" w:hAnsiTheme="minorHAnsi" w:cstheme="minorHAnsi"/>
            <w:b/>
            <w:bCs/>
            <w:szCs w:val="22"/>
          </w:rPr>
          <w:t xml:space="preserve">06/2022 </w:t>
        </w:r>
        <w:r w:rsidR="00131489" w:rsidRPr="00131489">
          <w:rPr>
            <w:rFonts w:asciiTheme="minorHAnsi" w:hAnsiTheme="minorHAnsi" w:cstheme="minorHAnsi"/>
            <w:szCs w:val="22"/>
          </w:rPr>
          <w:t>Modules in a Forensic Science Process</w:t>
        </w:r>
      </w:hyperlink>
    </w:p>
    <w:p w14:paraId="18F2EAA9" w14:textId="11C4FD1E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7" w:tooltip="ILAC G21:09/2012 Cross Frontier Accreditation - Principles for Cooperation" w:history="1"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 G21:09/2012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Cross Frontier Accreditation - Principles for Cooperation</w:t>
        </w:r>
      </w:hyperlink>
      <w:r w:rsidR="007F26CB" w:rsidRPr="00756471">
        <w:rPr>
          <w:rFonts w:asciiTheme="minorHAnsi" w:hAnsiTheme="minorHAnsi" w:cstheme="minorHAnsi"/>
          <w:szCs w:val="22"/>
        </w:rPr>
        <w:t> – under revision</w:t>
      </w:r>
    </w:p>
    <w:bookmarkStart w:id="4" w:name="_Hlk127365103"/>
    <w:p w14:paraId="3A211BFA" w14:textId="24119BE0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r>
        <w:fldChar w:fldCharType="begin"/>
      </w:r>
      <w:r>
        <w:instrText>HYPERLINK "https://ilac.org/?ddownload=818" \o "ILAC G24:2007 Guidelines for the determination of calibration intervals of measuring instruments"</w:instrText>
      </w:r>
      <w:r>
        <w:fldChar w:fldCharType="separate"/>
      </w:r>
      <w:r w:rsidR="007F26CB" w:rsidRPr="00756471">
        <w:rPr>
          <w:rFonts w:asciiTheme="minorHAnsi" w:hAnsiTheme="minorHAnsi" w:cstheme="minorHAnsi"/>
          <w:b/>
          <w:bCs/>
          <w:szCs w:val="22"/>
        </w:rPr>
        <w:t>ILAC G24:</w:t>
      </w:r>
      <w:r w:rsidR="007F26CB" w:rsidRPr="00DA2947">
        <w:rPr>
          <w:rFonts w:asciiTheme="minorHAnsi" w:hAnsiTheme="minorHAnsi" w:cstheme="minorHAnsi"/>
          <w:b/>
          <w:bCs/>
          <w:szCs w:val="22"/>
        </w:rPr>
        <w:t>20</w:t>
      </w:r>
      <w:r w:rsidR="00B41600" w:rsidRPr="00DA2947">
        <w:rPr>
          <w:rFonts w:asciiTheme="minorHAnsi" w:hAnsiTheme="minorHAnsi" w:cstheme="minorHAnsi"/>
          <w:b/>
          <w:bCs/>
          <w:szCs w:val="22"/>
        </w:rPr>
        <w:t>22</w:t>
      </w:r>
      <w:r w:rsidR="007F26CB" w:rsidRPr="00B41600">
        <w:rPr>
          <w:rFonts w:asciiTheme="minorHAnsi" w:hAnsiTheme="minorHAnsi" w:cstheme="minorHAnsi"/>
          <w:b/>
          <w:bCs/>
          <w:color w:val="0000CC"/>
          <w:szCs w:val="22"/>
        </w:rPr>
        <w:t xml:space="preserve"> </w:t>
      </w:r>
      <w:r w:rsidR="007F26CB" w:rsidRPr="00756471">
        <w:rPr>
          <w:rFonts w:asciiTheme="minorHAnsi" w:hAnsiTheme="minorHAnsi" w:cstheme="minorHAnsi"/>
          <w:szCs w:val="22"/>
        </w:rPr>
        <w:t>Guidelines for the determination of calibration intervals of measuring instruments</w:t>
      </w:r>
      <w:r>
        <w:rPr>
          <w:rFonts w:asciiTheme="minorHAnsi" w:hAnsiTheme="minorHAnsi" w:cstheme="minorHAnsi"/>
          <w:szCs w:val="22"/>
        </w:rPr>
        <w:fldChar w:fldCharType="end"/>
      </w:r>
      <w:r w:rsidR="007F26CB" w:rsidRPr="00756471">
        <w:rPr>
          <w:rFonts w:asciiTheme="minorHAnsi" w:hAnsiTheme="minorHAnsi" w:cstheme="minorHAnsi"/>
          <w:szCs w:val="22"/>
        </w:rPr>
        <w:t> </w:t>
      </w:r>
    </w:p>
    <w:bookmarkEnd w:id="4"/>
    <w:p w14:paraId="233B23B5" w14:textId="117C7AA8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r>
        <w:fldChar w:fldCharType="begin"/>
      </w:r>
      <w:r>
        <w:instrText>HYPERLINK "https://ilac.org/?ddownload=819" \o "ILAC G26:11/2018 Guidance for the Implementation of a Medical Accreditation Scheme"</w:instrText>
      </w:r>
      <w:r>
        <w:fldChar w:fldCharType="separate"/>
      </w:r>
      <w:r w:rsidR="007F26CB" w:rsidRPr="00756471">
        <w:rPr>
          <w:rFonts w:asciiTheme="minorHAnsi" w:hAnsiTheme="minorHAnsi" w:cstheme="minorHAnsi"/>
          <w:b/>
          <w:bCs/>
          <w:szCs w:val="22"/>
        </w:rPr>
        <w:t>ILAC G26:11/2018</w:t>
      </w:r>
      <w:r w:rsidR="007F26CB" w:rsidRPr="00756471">
        <w:rPr>
          <w:rFonts w:asciiTheme="minorHAnsi" w:hAnsiTheme="minorHAnsi" w:cstheme="minorHAnsi"/>
          <w:szCs w:val="22"/>
        </w:rPr>
        <w:t xml:space="preserve"> Guidance for the Implementation of a Medical Accreditation Scheme</w:t>
      </w:r>
      <w:r>
        <w:rPr>
          <w:rFonts w:asciiTheme="minorHAnsi" w:hAnsiTheme="minorHAnsi" w:cstheme="minorHAnsi"/>
          <w:szCs w:val="22"/>
        </w:rPr>
        <w:fldChar w:fldCharType="end"/>
      </w:r>
      <w:r w:rsidR="007F26CB" w:rsidRPr="00756471">
        <w:rPr>
          <w:rFonts w:asciiTheme="minorHAnsi" w:hAnsiTheme="minorHAnsi" w:cstheme="minorHAnsi"/>
          <w:szCs w:val="22"/>
        </w:rPr>
        <w:t>  </w:t>
      </w:r>
    </w:p>
    <w:p w14:paraId="2ED5A116" w14:textId="6F7A36A0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8" w:tooltip="ILAC G27:07/2019 Guidance on measurements performed as part of an inspection process" w:history="1"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 G27:07/2019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Guidance on measurements performed as part of an inspection process</w:t>
        </w:r>
      </w:hyperlink>
    </w:p>
    <w:p w14:paraId="059E334A" w14:textId="77777777" w:rsidR="00370826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9" w:tooltip="ILAC G28:07/2018 Guideline for the Formulation of Scopes of Accreditation for Inspection Bodies" w:history="1"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 G28:07/2018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Guideline for the Formulation of Scopes of Accreditation for Inspection Bodies</w:t>
        </w:r>
      </w:hyperlink>
      <w:r w:rsidR="00370826" w:rsidRPr="00756471">
        <w:rPr>
          <w:rFonts w:asciiTheme="minorHAnsi" w:hAnsiTheme="minorHAnsi" w:cstheme="minorHAnsi"/>
          <w:szCs w:val="22"/>
        </w:rPr>
        <w:t xml:space="preserve">. </w:t>
      </w:r>
    </w:p>
    <w:p w14:paraId="3B707CD4" w14:textId="77777777" w:rsidR="00756471" w:rsidRDefault="00000000" w:rsidP="000B4F3A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30" w:tooltip="ILAC G29:06/2020 Guidelines for harmonization of scopes of ISO/IEC 17025 accreditation of WADA anti-doping laboratories" w:history="1"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 G29:06/2020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Guidelines for harmonization of scopes of ISO/IEC 17025 accreditation of WADA anti-doping laboratories</w:t>
        </w:r>
      </w:hyperlink>
    </w:p>
    <w:p w14:paraId="38E29FDB" w14:textId="77777777" w:rsidR="00220F17" w:rsidRDefault="00220F17" w:rsidP="000B4F3A">
      <w:pPr>
        <w:pStyle w:val="Heading4"/>
        <w:spacing w:before="150" w:after="15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</w:p>
    <w:p w14:paraId="4B8C88EF" w14:textId="59E4C83D" w:rsidR="000B4F3A" w:rsidRPr="00756471" w:rsidRDefault="000B4F3A" w:rsidP="000B4F3A">
      <w:pPr>
        <w:pStyle w:val="Heading4"/>
        <w:spacing w:before="150" w:after="150"/>
        <w:ind w:left="0" w:firstLine="0"/>
        <w:rPr>
          <w:rStyle w:val="Hyperlink"/>
          <w:rFonts w:asciiTheme="minorHAnsi" w:hAnsiTheme="minorHAnsi" w:cstheme="minorHAnsi"/>
          <w:i/>
          <w:iC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>» JOINT ILAC / IAF DOCUMENTS (A SERIES) –</w:t>
      </w:r>
      <w:r w:rsidRPr="00756471">
        <w:rPr>
          <w:rFonts w:asciiTheme="minorHAnsi" w:hAnsiTheme="minorHAnsi" w:cstheme="minorHAnsi"/>
          <w:b/>
          <w:bCs/>
          <w:szCs w:val="22"/>
        </w:rPr>
        <w:t xml:space="preserve"> </w:t>
      </w:r>
      <w:r w:rsidRPr="00756471">
        <w:rPr>
          <w:rStyle w:val="Hyperlink"/>
          <w:rFonts w:asciiTheme="minorHAnsi" w:hAnsiTheme="minorHAnsi" w:cstheme="minorHAnsi"/>
          <w:i/>
          <w:iCs/>
          <w:szCs w:val="22"/>
        </w:rPr>
        <w:t>https://ilac.org/publications-and-resources/joint-ilac-iaf-series/</w:t>
      </w:r>
    </w:p>
    <w:p w14:paraId="35BA0536" w14:textId="20CD4145" w:rsidR="000B4F3A" w:rsidRPr="00756471" w:rsidRDefault="00000000" w:rsidP="004653A6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Theme="minorHAnsi" w:hAnsiTheme="minorHAnsi" w:cstheme="minorHAnsi"/>
          <w:szCs w:val="22"/>
        </w:rPr>
      </w:pPr>
      <w:hyperlink r:id="rId31" w:tooltip="IAF/ILAC A1:03/2020 IAF/ILAC Multi-Lateral Mutual Recognition Arrangements (Arrangements): Requirements and Procedures for Evaluation of a Regional Group" w:history="1">
        <w:r w:rsidR="000B4F3A" w:rsidRPr="00756471">
          <w:rPr>
            <w:rFonts w:asciiTheme="minorHAnsi" w:hAnsiTheme="minorHAnsi" w:cstheme="minorHAnsi"/>
            <w:b/>
            <w:bCs/>
            <w:szCs w:val="22"/>
          </w:rPr>
          <w:t>IAF/ILAC A1:</w:t>
        </w:r>
        <w:r w:rsidR="000B4F3A" w:rsidRPr="00F1279E">
          <w:rPr>
            <w:rFonts w:asciiTheme="minorHAnsi" w:hAnsiTheme="minorHAnsi" w:cstheme="minorHAnsi"/>
            <w:b/>
            <w:bCs/>
            <w:color w:val="0000CC"/>
            <w:szCs w:val="22"/>
          </w:rPr>
          <w:t>0</w:t>
        </w:r>
        <w:r w:rsidR="00F1279E" w:rsidRPr="00F1279E">
          <w:rPr>
            <w:rFonts w:asciiTheme="minorHAnsi" w:hAnsiTheme="minorHAnsi" w:cstheme="minorHAnsi"/>
            <w:b/>
            <w:bCs/>
            <w:color w:val="0000CC"/>
            <w:szCs w:val="22"/>
          </w:rPr>
          <w:t>6</w:t>
        </w:r>
        <w:r w:rsidR="000B4F3A" w:rsidRPr="00F1279E">
          <w:rPr>
            <w:rFonts w:asciiTheme="minorHAnsi" w:hAnsiTheme="minorHAnsi" w:cstheme="minorHAnsi"/>
            <w:b/>
            <w:bCs/>
            <w:color w:val="0000CC"/>
            <w:szCs w:val="22"/>
          </w:rPr>
          <w:t>/202</w:t>
        </w:r>
        <w:r w:rsidR="00F1279E" w:rsidRPr="00F1279E">
          <w:rPr>
            <w:rFonts w:asciiTheme="minorHAnsi" w:hAnsiTheme="minorHAnsi" w:cstheme="minorHAnsi"/>
            <w:b/>
            <w:bCs/>
            <w:color w:val="0000CC"/>
            <w:szCs w:val="22"/>
          </w:rPr>
          <w:t>3</w:t>
        </w:r>
        <w:r w:rsidR="000B4F3A" w:rsidRPr="00756471">
          <w:rPr>
            <w:rFonts w:asciiTheme="minorHAnsi" w:hAnsiTheme="minorHAnsi" w:cstheme="minorHAnsi"/>
            <w:szCs w:val="22"/>
          </w:rPr>
          <w:t xml:space="preserve"> IAF/ILAC Multi-Lateral Mutual Recognition Arrangements (Arrangements): Requirements and Procedures for Evaluation of a Regional Group</w:t>
        </w:r>
      </w:hyperlink>
      <w:r w:rsidR="000B4F3A" w:rsidRPr="00756471">
        <w:rPr>
          <w:rFonts w:asciiTheme="minorHAnsi" w:hAnsiTheme="minorHAnsi" w:cstheme="minorHAnsi"/>
          <w:szCs w:val="22"/>
        </w:rPr>
        <w:t xml:space="preserve">  </w:t>
      </w:r>
      <w:r w:rsidR="000B4F3A" w:rsidRPr="00756471">
        <w:rPr>
          <w:rFonts w:asciiTheme="minorHAnsi" w:hAnsiTheme="minorHAnsi" w:cstheme="minorHAnsi"/>
          <w:szCs w:val="22"/>
        </w:rPr>
        <w:br/>
      </w:r>
      <w:hyperlink r:id="rId32" w:tooltip="IAF/ILAC-A1/A2: Addendum 01/2021 - IAF/ILAC Approach to Remote Peer Evaluations of Regions and Single Accreditation Bodies during the COVID-19 Pandemic" w:history="1">
        <w:r w:rsidR="000B4F3A" w:rsidRPr="00756471">
          <w:rPr>
            <w:rFonts w:asciiTheme="minorHAnsi" w:hAnsiTheme="minorHAnsi" w:cstheme="minorHAnsi"/>
            <w:szCs w:val="22"/>
          </w:rPr>
          <w:t>IAF/ILAC-A1/A2: Addendum 01/2021 - IAF/ILAC Approach to Remote Peer Evaluations of Regions and Single Accreditation Bodies during the COVID-19 Pandemic</w:t>
        </w:r>
      </w:hyperlink>
      <w:r w:rsidR="000B4F3A" w:rsidRPr="00756471">
        <w:rPr>
          <w:rFonts w:asciiTheme="minorHAnsi" w:hAnsiTheme="minorHAnsi" w:cstheme="minorHAnsi"/>
          <w:szCs w:val="22"/>
        </w:rPr>
        <w:t> </w:t>
      </w:r>
    </w:p>
    <w:p w14:paraId="6FA1C92E" w14:textId="52AF2551" w:rsidR="000B4F3A" w:rsidRPr="00756471" w:rsidRDefault="00000000" w:rsidP="004653A6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Theme="minorHAnsi" w:hAnsiTheme="minorHAnsi" w:cstheme="minorHAnsi"/>
          <w:szCs w:val="22"/>
        </w:rPr>
      </w:pPr>
      <w:hyperlink r:id="rId33" w:tooltip="IAF/ILAC A2:01/2018 IAF/ILAC Multi-Lateral Mutual Recognition Arrangements (Arrangements): Requirements and Procedures for Evaluation of a Single Accreditation Body" w:history="1">
        <w:r w:rsidR="000B4F3A" w:rsidRPr="00756471">
          <w:rPr>
            <w:rFonts w:asciiTheme="minorHAnsi" w:hAnsiTheme="minorHAnsi" w:cstheme="minorHAnsi"/>
            <w:b/>
            <w:bCs/>
            <w:szCs w:val="22"/>
          </w:rPr>
          <w:t>IAF/ILAC A2:</w:t>
        </w:r>
        <w:r w:rsidR="00F1279E" w:rsidRPr="00F1279E">
          <w:rPr>
            <w:rFonts w:asciiTheme="minorHAnsi" w:hAnsiTheme="minorHAnsi" w:cstheme="minorHAnsi"/>
            <w:b/>
            <w:bCs/>
            <w:color w:val="0000CC"/>
            <w:szCs w:val="22"/>
          </w:rPr>
          <w:t>06/2023</w:t>
        </w:r>
        <w:r w:rsidR="000B4F3A" w:rsidRPr="00756471">
          <w:rPr>
            <w:rFonts w:asciiTheme="minorHAnsi" w:hAnsiTheme="minorHAnsi" w:cstheme="minorHAnsi"/>
            <w:szCs w:val="22"/>
          </w:rPr>
          <w:t xml:space="preserve"> IAF/ILAC Multi-Lateral Mutual Recognition Arrangements (Arrangements): Requirements and Procedures for Evaluation of a Single Accreditation Body</w:t>
        </w:r>
      </w:hyperlink>
      <w:r w:rsidR="000B4F3A" w:rsidRPr="00756471">
        <w:rPr>
          <w:rFonts w:asciiTheme="minorHAnsi" w:hAnsiTheme="minorHAnsi" w:cstheme="minorHAnsi"/>
          <w:szCs w:val="22"/>
        </w:rPr>
        <w:t> </w:t>
      </w:r>
    </w:p>
    <w:p w14:paraId="3F721166" w14:textId="2EE9EA14" w:rsidR="000B4F3A" w:rsidRPr="00756471" w:rsidRDefault="00000000" w:rsidP="000B4F3A">
      <w:pPr>
        <w:spacing w:before="100" w:beforeAutospacing="1" w:after="100" w:afterAutospacing="1"/>
        <w:ind w:left="720"/>
        <w:jc w:val="left"/>
        <w:rPr>
          <w:rFonts w:asciiTheme="minorHAnsi" w:hAnsiTheme="minorHAnsi" w:cstheme="minorHAnsi"/>
          <w:szCs w:val="22"/>
        </w:rPr>
      </w:pPr>
      <w:hyperlink r:id="rId34" w:tooltip="IAF/ILAC-A1/A2: Addendum 01/2021 - IAF/ILAC Approach to Remote Peer Evaluations of Regions and Single Accreditation Bodies during the COVID-19 Pandemic" w:history="1">
        <w:r w:rsidR="000B4F3A" w:rsidRPr="00756471">
          <w:rPr>
            <w:rFonts w:asciiTheme="minorHAnsi" w:hAnsiTheme="minorHAnsi" w:cstheme="minorHAnsi"/>
            <w:szCs w:val="22"/>
          </w:rPr>
          <w:t>IAF/ILAC-A1/A2: Addendum 01/2021 - IAF/ILAC Approach to Remote Peer Evaluations of Regions and Single Accreditation Bodies during the COVID-19 Pandemic</w:t>
        </w:r>
      </w:hyperlink>
      <w:r w:rsidR="000B4F3A" w:rsidRPr="00756471">
        <w:rPr>
          <w:rFonts w:asciiTheme="minorHAnsi" w:hAnsiTheme="minorHAnsi" w:cstheme="minorHAnsi"/>
          <w:szCs w:val="22"/>
        </w:rPr>
        <w:t> </w:t>
      </w:r>
    </w:p>
    <w:p w14:paraId="16125AB0" w14:textId="4BE40974" w:rsidR="000B4F3A" w:rsidRPr="00756471" w:rsidRDefault="00000000" w:rsidP="004653A6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Theme="minorHAnsi" w:hAnsiTheme="minorHAnsi" w:cstheme="minorHAnsi"/>
          <w:szCs w:val="22"/>
        </w:rPr>
      </w:pPr>
      <w:hyperlink r:id="rId35" w:tooltip="IAF/ILAC A3:03/2020 IAF/ILAC Multi-Lateral Mutual Recognition Arrangements (Arrangements): Template report for the peer evaluation of an Accreditation Body based on ISO/IEC 17011:2017" w:history="1">
        <w:r w:rsidR="000B4F3A" w:rsidRPr="00756471">
          <w:rPr>
            <w:rFonts w:asciiTheme="minorHAnsi" w:hAnsiTheme="minorHAnsi" w:cstheme="minorHAnsi"/>
            <w:b/>
            <w:bCs/>
            <w:szCs w:val="22"/>
          </w:rPr>
          <w:t>IAF/ILAC A3:</w:t>
        </w:r>
        <w:r w:rsidR="000B4F3A" w:rsidRPr="00F1279E">
          <w:rPr>
            <w:rFonts w:asciiTheme="minorHAnsi" w:hAnsiTheme="minorHAnsi" w:cstheme="minorHAnsi"/>
            <w:b/>
            <w:bCs/>
            <w:color w:val="0000CC"/>
            <w:szCs w:val="22"/>
          </w:rPr>
          <w:t>0</w:t>
        </w:r>
        <w:r w:rsidR="00F1279E" w:rsidRPr="00F1279E">
          <w:rPr>
            <w:rFonts w:asciiTheme="minorHAnsi" w:hAnsiTheme="minorHAnsi" w:cstheme="minorHAnsi"/>
            <w:b/>
            <w:bCs/>
            <w:color w:val="0000CC"/>
            <w:szCs w:val="22"/>
          </w:rPr>
          <w:t>6</w:t>
        </w:r>
        <w:r w:rsidR="000B4F3A" w:rsidRPr="00F1279E">
          <w:rPr>
            <w:rFonts w:asciiTheme="minorHAnsi" w:hAnsiTheme="minorHAnsi" w:cstheme="minorHAnsi"/>
            <w:b/>
            <w:bCs/>
            <w:color w:val="0000CC"/>
            <w:szCs w:val="22"/>
          </w:rPr>
          <w:t>/202</w:t>
        </w:r>
        <w:r w:rsidR="00F1279E" w:rsidRPr="00F1279E">
          <w:rPr>
            <w:rFonts w:asciiTheme="minorHAnsi" w:hAnsiTheme="minorHAnsi" w:cstheme="minorHAnsi"/>
            <w:b/>
            <w:bCs/>
            <w:color w:val="0000CC"/>
            <w:szCs w:val="22"/>
          </w:rPr>
          <w:t>3</w:t>
        </w:r>
        <w:r w:rsidR="000B4F3A" w:rsidRPr="00756471">
          <w:rPr>
            <w:rFonts w:asciiTheme="minorHAnsi" w:hAnsiTheme="minorHAnsi" w:cstheme="minorHAnsi"/>
            <w:szCs w:val="22"/>
          </w:rPr>
          <w:t xml:space="preserve"> IAF/ILAC Multi-Lateral Mutual Recognition Arrangements (Arrangements): Template report for the peer evaluation of an Accreditation Body based on ISO/IEC 17011:2017</w:t>
        </w:r>
      </w:hyperlink>
      <w:r w:rsidR="000B4F3A" w:rsidRPr="00756471">
        <w:rPr>
          <w:rFonts w:asciiTheme="minorHAnsi" w:hAnsiTheme="minorHAnsi" w:cstheme="minorHAnsi"/>
          <w:szCs w:val="22"/>
        </w:rPr>
        <w:t> </w:t>
      </w:r>
    </w:p>
    <w:p w14:paraId="55326C25" w14:textId="3DB71293" w:rsidR="00197D63" w:rsidRPr="00756471" w:rsidRDefault="00197D63" w:rsidP="00197D63">
      <w:pPr>
        <w:pStyle w:val="Heading4"/>
        <w:spacing w:before="150" w:after="15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» </w:t>
      </w:r>
      <w:r w:rsidR="000E3E65" w:rsidRPr="00756471">
        <w:rPr>
          <w:rFonts w:asciiTheme="minorHAnsi" w:hAnsiTheme="minorHAnsi" w:cstheme="minorHAnsi"/>
          <w:b/>
          <w:bCs/>
          <w:caps/>
          <w:szCs w:val="22"/>
        </w:rPr>
        <w:t xml:space="preserve">ILAC </w:t>
      </w: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GA RESOLUTIONS – </w:t>
      </w:r>
      <w:r w:rsidRPr="00756471">
        <w:rPr>
          <w:rStyle w:val="Hyperlink"/>
          <w:rFonts w:asciiTheme="minorHAnsi" w:hAnsiTheme="minorHAnsi" w:cstheme="minorHAnsi"/>
          <w:i/>
          <w:iCs/>
          <w:szCs w:val="22"/>
        </w:rPr>
        <w:t>https://ilac.org/publications-and-resources/ga-resolutions/</w:t>
      </w:r>
    </w:p>
    <w:p w14:paraId="2D2CC7D4" w14:textId="4F694B3A" w:rsidR="00877815" w:rsidRPr="00756471" w:rsidRDefault="00877815" w:rsidP="00877815">
      <w:pPr>
        <w:tabs>
          <w:tab w:val="left" w:pos="567"/>
        </w:tabs>
        <w:rPr>
          <w:rFonts w:asciiTheme="minorHAnsi" w:eastAsia="Times New Roman" w:hAnsiTheme="minorHAnsi" w:cstheme="minorHAnsi"/>
          <w:b/>
          <w:bCs/>
          <w:szCs w:val="22"/>
          <w:lang w:eastAsia="en-AU"/>
        </w:rPr>
      </w:pPr>
    </w:p>
    <w:p w14:paraId="1577C365" w14:textId="77777777" w:rsidR="0063365C" w:rsidRPr="00756471" w:rsidRDefault="0063365C" w:rsidP="00877815">
      <w:pPr>
        <w:tabs>
          <w:tab w:val="left" w:pos="567"/>
        </w:tabs>
        <w:rPr>
          <w:rFonts w:asciiTheme="minorHAnsi" w:eastAsia="Times New Roman" w:hAnsiTheme="minorHAnsi" w:cstheme="minorHAnsi"/>
          <w:b/>
          <w:bCs/>
          <w:szCs w:val="22"/>
          <w:lang w:eastAsia="en-AU"/>
        </w:rPr>
      </w:pPr>
    </w:p>
    <w:p w14:paraId="3DCC9840" w14:textId="77777777" w:rsidR="00756471" w:rsidRDefault="00756471">
      <w:pPr>
        <w:jc w:val="left"/>
        <w:rPr>
          <w:rFonts w:asciiTheme="minorHAnsi" w:hAnsiTheme="minorHAnsi" w:cstheme="minorHAnsi"/>
          <w:b/>
          <w:bCs/>
          <w:caps/>
          <w:color w:val="0071BC"/>
          <w:szCs w:val="22"/>
        </w:rPr>
      </w:pPr>
      <w:r>
        <w:rPr>
          <w:rFonts w:asciiTheme="minorHAnsi" w:hAnsiTheme="minorHAnsi" w:cstheme="minorHAnsi"/>
          <w:b/>
          <w:bCs/>
          <w:caps/>
          <w:color w:val="0071BC"/>
          <w:szCs w:val="22"/>
        </w:rPr>
        <w:br w:type="page"/>
      </w:r>
    </w:p>
    <w:p w14:paraId="3EFC8986" w14:textId="44AD0CB0" w:rsidR="00877815" w:rsidRPr="00756471" w:rsidRDefault="00197D63" w:rsidP="00877815">
      <w:pPr>
        <w:tabs>
          <w:tab w:val="left" w:pos="567"/>
        </w:tabs>
        <w:rPr>
          <w:rStyle w:val="Hyperlink"/>
          <w:rFonts w:asciiTheme="minorHAnsi" w:hAnsiTheme="minorHAnsi" w:cstheme="minorHAnsi"/>
          <w:i/>
          <w:iCs/>
          <w:sz w:val="24"/>
          <w:szCs w:val="24"/>
        </w:rPr>
      </w:pPr>
      <w:r w:rsidRPr="00756471">
        <w:rPr>
          <w:rFonts w:asciiTheme="minorHAnsi" w:hAnsiTheme="minorHAnsi" w:cstheme="minorHAnsi"/>
          <w:b/>
          <w:bCs/>
          <w:caps/>
          <w:color w:val="0071BC"/>
          <w:sz w:val="24"/>
          <w:szCs w:val="24"/>
        </w:rPr>
        <w:lastRenderedPageBreak/>
        <w:t>International Accreditation Forum (IAF)</w:t>
      </w:r>
      <w:r w:rsidRPr="00756471">
        <w:rPr>
          <w:rFonts w:asciiTheme="minorHAnsi" w:hAnsiTheme="minorHAnsi" w:cstheme="minorHAnsi"/>
          <w:b/>
          <w:bCs/>
          <w:sz w:val="24"/>
          <w:szCs w:val="24"/>
        </w:rPr>
        <w:t xml:space="preserve"> – Application documents </w:t>
      </w:r>
      <w:hyperlink r:id="rId36" w:history="1">
        <w:r w:rsidR="00877815" w:rsidRPr="00756471">
          <w:rPr>
            <w:rStyle w:val="Hyperlink"/>
            <w:rFonts w:asciiTheme="minorHAnsi" w:hAnsiTheme="minorHAnsi" w:cstheme="minorHAnsi"/>
            <w:i/>
            <w:iCs/>
            <w:sz w:val="24"/>
            <w:szCs w:val="24"/>
          </w:rPr>
          <w:t>https://iaf.nu/en/iaf-documents-categories/</w:t>
        </w:r>
      </w:hyperlink>
      <w:r w:rsidR="00877815" w:rsidRPr="00756471">
        <w:rPr>
          <w:rStyle w:val="Hyperlink"/>
          <w:rFonts w:asciiTheme="minorHAnsi" w:hAnsiTheme="minorHAnsi" w:cstheme="minorHAnsi"/>
          <w:i/>
          <w:iCs/>
          <w:sz w:val="24"/>
          <w:szCs w:val="24"/>
        </w:rPr>
        <w:t xml:space="preserve"> </w:t>
      </w:r>
    </w:p>
    <w:p w14:paraId="03BF2A16" w14:textId="77777777" w:rsidR="00756471" w:rsidRDefault="00756471" w:rsidP="00370826">
      <w:pPr>
        <w:pStyle w:val="Heading4"/>
        <w:spacing w:before="150" w:after="15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</w:p>
    <w:p w14:paraId="26CE14C5" w14:textId="02F9828A" w:rsidR="00D6436B" w:rsidRPr="00756471" w:rsidRDefault="00D6436B" w:rsidP="00D6436B">
      <w:pPr>
        <w:pStyle w:val="Heading4"/>
        <w:spacing w:before="150" w:after="150"/>
        <w:ind w:left="0" w:firstLine="0"/>
        <w:rPr>
          <w:rStyle w:val="Hyperlink"/>
          <w:rFonts w:asciiTheme="minorHAnsi" w:hAnsiTheme="minorHAnsi" w:cstheme="minorHAnsi"/>
          <w:i/>
          <w:iC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>» Mandatory Documents (MD Series)</w:t>
      </w:r>
      <w:r w:rsidRPr="00756471">
        <w:rPr>
          <w:rFonts w:asciiTheme="minorHAnsi" w:hAnsiTheme="minorHAnsi" w:cstheme="minorHAnsi"/>
          <w:bCs/>
          <w:caps/>
          <w:szCs w:val="22"/>
        </w:rPr>
        <w:t xml:space="preserve"> </w:t>
      </w: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– </w:t>
      </w:r>
      <w:hyperlink r:id="rId37" w:history="1">
        <w:r w:rsidRPr="00756471">
          <w:rPr>
            <w:rStyle w:val="Hyperlink"/>
            <w:rFonts w:asciiTheme="minorHAnsi" w:hAnsiTheme="minorHAnsi" w:cstheme="minorHAnsi"/>
            <w:i/>
            <w:iCs/>
            <w:szCs w:val="22"/>
          </w:rPr>
          <w:t>https://iaf.nu/en/iaf-documents/?cat_id=7</w:t>
        </w:r>
      </w:hyperlink>
    </w:p>
    <w:p w14:paraId="7C5A34D3" w14:textId="5822C741" w:rsidR="00D6436B" w:rsidRPr="00756471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MD 1:</w:t>
      </w:r>
      <w:r w:rsidR="00700FC3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Pr="00756471">
        <w:rPr>
          <w:rFonts w:asciiTheme="minorHAnsi" w:hAnsiTheme="minorHAnsi" w:cstheme="minorHAnsi"/>
          <w:szCs w:val="22"/>
        </w:rPr>
        <w:t xml:space="preserve"> IAF Mandatory Document for the Audit and Certification of a Management System Operated by a Multi-Site Organization</w:t>
      </w:r>
    </w:p>
    <w:p w14:paraId="3E412D1F" w14:textId="37BA7075" w:rsidR="00D6436B" w:rsidRPr="00756471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MD 2:</w:t>
      </w:r>
      <w:r w:rsidR="00700FC3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Pr="00756471">
        <w:rPr>
          <w:rFonts w:asciiTheme="minorHAnsi" w:hAnsiTheme="minorHAnsi" w:cstheme="minorHAnsi"/>
          <w:szCs w:val="22"/>
        </w:rPr>
        <w:t xml:space="preserve"> IAF Mandatory Document for the Transfer of Accredited Certification of Management Systems</w:t>
      </w:r>
    </w:p>
    <w:p w14:paraId="44090062" w14:textId="463A5F78" w:rsidR="00D6436B" w:rsidRPr="00756471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MD 4:</w:t>
      </w:r>
      <w:r w:rsidR="00700FC3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Pr="00756471">
        <w:rPr>
          <w:rFonts w:asciiTheme="minorHAnsi" w:hAnsiTheme="minorHAnsi" w:cstheme="minorHAnsi"/>
          <w:szCs w:val="22"/>
        </w:rPr>
        <w:t xml:space="preserve"> IAF Mandatory Document for the Use of Information and Communication Technology (ICT) for Auditing/Assessment Purposes</w:t>
      </w:r>
    </w:p>
    <w:p w14:paraId="77AB8EF6" w14:textId="6FEEF911" w:rsidR="00D6436B" w:rsidRPr="00756471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MD 5</w:t>
      </w:r>
      <w:r w:rsidR="00700FC3" w:rsidRPr="00756471">
        <w:rPr>
          <w:rFonts w:asciiTheme="minorHAnsi" w:hAnsiTheme="minorHAnsi" w:cstheme="minorHAnsi"/>
          <w:b/>
          <w:bCs/>
          <w:szCs w:val="22"/>
        </w:rPr>
        <w:t>:</w:t>
      </w:r>
      <w:r w:rsidR="00700FC3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="00700FC3" w:rsidRPr="00756471">
        <w:rPr>
          <w:rFonts w:asciiTheme="minorHAnsi" w:hAnsiTheme="minorHAnsi" w:cstheme="minorHAnsi"/>
          <w:szCs w:val="22"/>
        </w:rPr>
        <w:t xml:space="preserve"> </w:t>
      </w:r>
      <w:r w:rsidRPr="00756471">
        <w:rPr>
          <w:rFonts w:asciiTheme="minorHAnsi" w:hAnsiTheme="minorHAnsi" w:cstheme="minorHAnsi"/>
          <w:szCs w:val="22"/>
        </w:rPr>
        <w:t>Determination of Audit Time of Quality, Environmental, and Occupational Health &amp; Safety Management Systems</w:t>
      </w:r>
    </w:p>
    <w:p w14:paraId="059E74C9" w14:textId="51AD09DA" w:rsidR="00D6436B" w:rsidRPr="00756471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MD 6</w:t>
      </w:r>
      <w:r w:rsidR="00700FC3" w:rsidRPr="00756471">
        <w:rPr>
          <w:rFonts w:asciiTheme="minorHAnsi" w:hAnsiTheme="minorHAnsi" w:cstheme="minorHAnsi"/>
          <w:b/>
          <w:bCs/>
          <w:szCs w:val="22"/>
        </w:rPr>
        <w:t>:</w:t>
      </w:r>
      <w:r w:rsidR="00700FC3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="00700FC3" w:rsidRPr="00756471">
        <w:rPr>
          <w:rFonts w:asciiTheme="minorHAnsi" w:hAnsiTheme="minorHAnsi" w:cstheme="minorHAnsi"/>
          <w:szCs w:val="22"/>
        </w:rPr>
        <w:t xml:space="preserve"> </w:t>
      </w:r>
      <w:r w:rsidRPr="00756471">
        <w:rPr>
          <w:rFonts w:asciiTheme="minorHAnsi" w:hAnsiTheme="minorHAnsi" w:cstheme="minorHAnsi"/>
          <w:szCs w:val="22"/>
        </w:rPr>
        <w:t>Application of ISO 14065:2013</w:t>
      </w:r>
    </w:p>
    <w:p w14:paraId="45FD94E2" w14:textId="6DC22860" w:rsidR="00F60E46" w:rsidRPr="00756471" w:rsidRDefault="00D6436B" w:rsidP="004653A6">
      <w:pPr>
        <w:pStyle w:val="ListParagraph"/>
        <w:numPr>
          <w:ilvl w:val="0"/>
          <w:numId w:val="11"/>
        </w:numPr>
        <w:spacing w:before="150" w:after="150"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MD 7:</w:t>
      </w:r>
      <w:r w:rsidRPr="00700FC3">
        <w:rPr>
          <w:rFonts w:asciiTheme="minorHAnsi" w:hAnsiTheme="minorHAnsi" w:cstheme="minorHAnsi"/>
          <w:b/>
          <w:bCs/>
          <w:color w:val="000000" w:themeColor="text1"/>
          <w:szCs w:val="22"/>
        </w:rPr>
        <w:t>20</w:t>
      </w:r>
      <w:r w:rsidR="008756C5" w:rsidRPr="00700FC3">
        <w:rPr>
          <w:rFonts w:asciiTheme="minorHAnsi" w:hAnsiTheme="minorHAnsi" w:cstheme="minorHAnsi"/>
          <w:b/>
          <w:bCs/>
          <w:color w:val="000000" w:themeColor="text1"/>
          <w:szCs w:val="22"/>
        </w:rPr>
        <w:t>23</w:t>
      </w:r>
      <w:r w:rsidRPr="00756471">
        <w:rPr>
          <w:rFonts w:asciiTheme="minorHAnsi" w:hAnsiTheme="minorHAnsi" w:cstheme="minorHAnsi"/>
          <w:szCs w:val="22"/>
        </w:rPr>
        <w:t xml:space="preserve"> </w:t>
      </w:r>
      <w:r w:rsidR="008756C5" w:rsidRPr="008756C5">
        <w:rPr>
          <w:rFonts w:asciiTheme="minorHAnsi" w:hAnsiTheme="minorHAnsi" w:cstheme="minorHAnsi"/>
          <w:szCs w:val="22"/>
        </w:rPr>
        <w:t>IAF Mandatory Document for the Harmonization of Sanctions and Dealing with Fraudulent Behaviour</w:t>
      </w:r>
    </w:p>
    <w:p w14:paraId="1BDADB8E" w14:textId="5A796435" w:rsidR="00D6436B" w:rsidRPr="00756471" w:rsidRDefault="00D6436B" w:rsidP="004653A6">
      <w:pPr>
        <w:pStyle w:val="ListParagraph"/>
        <w:numPr>
          <w:ilvl w:val="0"/>
          <w:numId w:val="11"/>
        </w:numPr>
        <w:spacing w:before="150" w:after="150"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MD 8</w:t>
      </w:r>
      <w:r w:rsidR="00700FC3" w:rsidRPr="00756471">
        <w:rPr>
          <w:rFonts w:asciiTheme="minorHAnsi" w:hAnsiTheme="minorHAnsi" w:cstheme="minorHAnsi"/>
          <w:b/>
          <w:bCs/>
          <w:szCs w:val="22"/>
        </w:rPr>
        <w:t>:</w:t>
      </w:r>
      <w:r w:rsidR="00700FC3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="00700FC3" w:rsidRPr="00756471">
        <w:rPr>
          <w:rFonts w:asciiTheme="minorHAnsi" w:hAnsiTheme="minorHAnsi" w:cstheme="minorHAnsi"/>
          <w:szCs w:val="22"/>
        </w:rPr>
        <w:t xml:space="preserve"> </w:t>
      </w:r>
      <w:r w:rsidRPr="00756471">
        <w:rPr>
          <w:rFonts w:asciiTheme="minorHAnsi" w:hAnsiTheme="minorHAnsi" w:cstheme="minorHAnsi"/>
          <w:szCs w:val="22"/>
        </w:rPr>
        <w:t>Application of ISO/IEC 17011:2017 in the Field of Medical Device Quality Management Systems (ISO 13485)</w:t>
      </w:r>
      <w:r w:rsidRPr="00756471">
        <w:rPr>
          <w:rFonts w:asciiTheme="minorHAnsi" w:hAnsiTheme="minorHAnsi" w:cstheme="minorHAnsi"/>
          <w:szCs w:val="22"/>
        </w:rPr>
        <w:fldChar w:fldCharType="begin"/>
      </w:r>
      <w:r w:rsidRPr="00756471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756471">
        <w:rPr>
          <w:rFonts w:asciiTheme="minorHAnsi" w:hAnsiTheme="minorHAnsi" w:cstheme="minorHAnsi"/>
          <w:szCs w:val="22"/>
        </w:rPr>
      </w:r>
      <w:r w:rsidRPr="00756471">
        <w:rPr>
          <w:rFonts w:asciiTheme="minorHAnsi" w:hAnsiTheme="minorHAnsi" w:cstheme="minorHAnsi"/>
          <w:szCs w:val="22"/>
        </w:rPr>
        <w:fldChar w:fldCharType="separate"/>
      </w:r>
    </w:p>
    <w:p w14:paraId="6BE1ECD2" w14:textId="4CCF62C9" w:rsidR="00F60E46" w:rsidRPr="00756471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b/>
          <w:bCs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end"/>
      </w:r>
      <w:r w:rsidRPr="00756471">
        <w:rPr>
          <w:rFonts w:asciiTheme="minorHAnsi" w:hAnsiTheme="minorHAnsi" w:cstheme="minorHAnsi"/>
          <w:b/>
          <w:bCs/>
          <w:szCs w:val="22"/>
        </w:rPr>
        <w:t>IAF MD 9</w:t>
      </w:r>
      <w:r w:rsidR="00700FC3" w:rsidRPr="00756471">
        <w:rPr>
          <w:rFonts w:asciiTheme="minorHAnsi" w:hAnsiTheme="minorHAnsi" w:cstheme="minorHAnsi"/>
          <w:b/>
          <w:bCs/>
          <w:szCs w:val="22"/>
        </w:rPr>
        <w:t>:</w:t>
      </w:r>
      <w:r w:rsidR="00700FC3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="00700FC3" w:rsidRPr="00756471">
        <w:rPr>
          <w:rFonts w:asciiTheme="minorHAnsi" w:hAnsiTheme="minorHAnsi" w:cstheme="minorHAnsi"/>
          <w:szCs w:val="22"/>
        </w:rPr>
        <w:t xml:space="preserve"> </w:t>
      </w:r>
      <w:r w:rsidRPr="00756471">
        <w:rPr>
          <w:rFonts w:asciiTheme="minorHAnsi" w:hAnsiTheme="minorHAnsi" w:cstheme="minorHAnsi"/>
          <w:szCs w:val="22"/>
        </w:rPr>
        <w:t>Application of ISO/IEC 17021-1 in the Field of Medical Device Quality Management Systems (ISO 13485)</w:t>
      </w:r>
      <w:r w:rsidR="00F60E46" w:rsidRPr="00756471">
        <w:rPr>
          <w:rFonts w:asciiTheme="minorHAnsi" w:hAnsiTheme="minorHAnsi" w:cstheme="minorHAnsi"/>
          <w:b/>
          <w:bCs/>
          <w:szCs w:val="22"/>
        </w:rPr>
        <w:t xml:space="preserve"> </w:t>
      </w:r>
    </w:p>
    <w:p w14:paraId="32CDACB7" w14:textId="63D047B2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b/>
          <w:bCs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MD11</w:t>
      </w:r>
      <w:r w:rsidR="00700FC3" w:rsidRPr="00756471">
        <w:rPr>
          <w:rFonts w:asciiTheme="minorHAnsi" w:hAnsiTheme="minorHAnsi" w:cstheme="minorHAnsi"/>
          <w:b/>
          <w:bCs/>
          <w:szCs w:val="22"/>
        </w:rPr>
        <w:t>:</w:t>
      </w:r>
      <w:r w:rsidR="00700FC3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="00700FC3" w:rsidRPr="00756471">
        <w:rPr>
          <w:rFonts w:asciiTheme="minorHAnsi" w:hAnsiTheme="minorHAnsi" w:cstheme="minorHAnsi"/>
          <w:szCs w:val="22"/>
        </w:rPr>
        <w:t xml:space="preserve"> </w:t>
      </w:r>
      <w:r w:rsidRPr="00700FC3">
        <w:rPr>
          <w:rFonts w:asciiTheme="minorHAnsi" w:hAnsiTheme="minorHAnsi" w:cstheme="minorHAnsi"/>
          <w:szCs w:val="22"/>
        </w:rPr>
        <w:t>IAF</w:t>
      </w:r>
      <w:r w:rsidRPr="00756471">
        <w:rPr>
          <w:rFonts w:asciiTheme="minorHAnsi" w:hAnsiTheme="minorHAnsi" w:cstheme="minorHAnsi"/>
          <w:b/>
          <w:bCs/>
          <w:szCs w:val="22"/>
        </w:rPr>
        <w:t xml:space="preserve"> </w:t>
      </w:r>
      <w:r w:rsidRPr="00756471">
        <w:rPr>
          <w:rFonts w:asciiTheme="minorHAnsi" w:hAnsiTheme="minorHAnsi" w:cstheme="minorHAnsi"/>
          <w:szCs w:val="22"/>
        </w:rPr>
        <w:t>Mandatory Document for Application of ISO/IEC 17021 for Audits of Integrated Management Systems (IMS)</w:t>
      </w:r>
      <w:r w:rsidRPr="00756471">
        <w:rPr>
          <w:rFonts w:asciiTheme="minorHAnsi" w:hAnsiTheme="minorHAnsi" w:cstheme="minorHAnsi"/>
          <w:szCs w:val="22"/>
        </w:rPr>
        <w:fldChar w:fldCharType="begin"/>
      </w:r>
      <w:r w:rsidRPr="00756471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756471">
        <w:rPr>
          <w:rFonts w:asciiTheme="minorHAnsi" w:hAnsiTheme="minorHAnsi" w:cstheme="minorHAnsi"/>
          <w:szCs w:val="22"/>
        </w:rPr>
      </w:r>
      <w:r w:rsidRPr="00756471">
        <w:rPr>
          <w:rFonts w:asciiTheme="minorHAnsi" w:hAnsiTheme="minorHAnsi" w:cstheme="minorHAnsi"/>
          <w:szCs w:val="22"/>
        </w:rPr>
        <w:fldChar w:fldCharType="separate"/>
      </w:r>
    </w:p>
    <w:p w14:paraId="1767A94C" w14:textId="6F258CE1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MD</w:t>
      </w:r>
      <w:r w:rsidR="00700FC3" w:rsidRPr="00756471">
        <w:rPr>
          <w:rFonts w:asciiTheme="minorHAnsi" w:hAnsiTheme="minorHAnsi" w:cstheme="minorHAnsi"/>
          <w:b/>
          <w:bCs/>
          <w:szCs w:val="22"/>
        </w:rPr>
        <w:t>12:</w:t>
      </w:r>
      <w:r w:rsidR="00700FC3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="00700FC3" w:rsidRPr="00756471">
        <w:rPr>
          <w:rFonts w:asciiTheme="minorHAnsi" w:hAnsiTheme="minorHAnsi" w:cstheme="minorHAnsi"/>
          <w:szCs w:val="22"/>
        </w:rPr>
        <w:t xml:space="preserve"> </w:t>
      </w:r>
      <w:r w:rsidR="00700FC3" w:rsidRPr="00700FC3">
        <w:rPr>
          <w:rFonts w:asciiTheme="minorHAnsi" w:hAnsiTheme="minorHAnsi" w:cstheme="minorHAnsi"/>
          <w:szCs w:val="22"/>
        </w:rPr>
        <w:t>Accreditation</w:t>
      </w:r>
      <w:r w:rsidRPr="00756471">
        <w:rPr>
          <w:rFonts w:asciiTheme="minorHAnsi" w:hAnsiTheme="minorHAnsi" w:cstheme="minorHAnsi"/>
          <w:szCs w:val="22"/>
        </w:rPr>
        <w:t xml:space="preserve"> Assessment of Conformity Assessment Bodies with Activities in Multiple Countries</w:t>
      </w:r>
    </w:p>
    <w:p w14:paraId="6E47A3AF" w14:textId="0528D4DE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end"/>
      </w:r>
      <w:r w:rsidRPr="00756471">
        <w:rPr>
          <w:rFonts w:asciiTheme="minorHAnsi" w:hAnsiTheme="minorHAnsi" w:cstheme="minorHAnsi"/>
          <w:szCs w:val="22"/>
        </w:rPr>
        <w:fldChar w:fldCharType="begin"/>
      </w:r>
      <w:r w:rsidRPr="00756471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756471">
        <w:rPr>
          <w:rFonts w:asciiTheme="minorHAnsi" w:hAnsiTheme="minorHAnsi" w:cstheme="minorHAnsi"/>
          <w:szCs w:val="22"/>
        </w:rPr>
      </w:r>
      <w:r w:rsidRPr="00756471">
        <w:rPr>
          <w:rFonts w:asciiTheme="minorHAnsi" w:hAnsiTheme="minorHAnsi" w:cstheme="minorHAnsi"/>
          <w:szCs w:val="22"/>
        </w:rPr>
        <w:fldChar w:fldCharType="separate"/>
      </w:r>
      <w:r w:rsidRPr="00756471">
        <w:rPr>
          <w:rFonts w:asciiTheme="minorHAnsi" w:hAnsiTheme="minorHAnsi" w:cstheme="minorHAnsi"/>
          <w:b/>
          <w:bCs/>
          <w:szCs w:val="22"/>
        </w:rPr>
        <w:t>IAF MD</w:t>
      </w:r>
      <w:r w:rsidR="00700FC3" w:rsidRPr="00756471">
        <w:rPr>
          <w:rFonts w:asciiTheme="minorHAnsi" w:hAnsiTheme="minorHAnsi" w:cstheme="minorHAnsi"/>
          <w:b/>
          <w:bCs/>
          <w:szCs w:val="22"/>
        </w:rPr>
        <w:t>13:</w:t>
      </w:r>
      <w:r w:rsidR="00700FC3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="00700FC3" w:rsidRPr="00756471">
        <w:rPr>
          <w:rFonts w:asciiTheme="minorHAnsi" w:hAnsiTheme="minorHAnsi" w:cstheme="minorHAnsi"/>
          <w:szCs w:val="22"/>
        </w:rPr>
        <w:t xml:space="preserve"> </w:t>
      </w:r>
      <w:r w:rsidR="00700FC3" w:rsidRPr="00700FC3">
        <w:rPr>
          <w:rFonts w:asciiTheme="minorHAnsi" w:hAnsiTheme="minorHAnsi" w:cstheme="minorHAnsi"/>
          <w:szCs w:val="22"/>
        </w:rPr>
        <w:t>Knowledge</w:t>
      </w:r>
      <w:r w:rsidRPr="00700FC3">
        <w:rPr>
          <w:rFonts w:asciiTheme="minorHAnsi" w:hAnsiTheme="minorHAnsi" w:cstheme="minorHAnsi"/>
          <w:szCs w:val="22"/>
        </w:rPr>
        <w:t xml:space="preserve"> </w:t>
      </w:r>
      <w:r w:rsidRPr="00756471">
        <w:rPr>
          <w:rFonts w:asciiTheme="minorHAnsi" w:hAnsiTheme="minorHAnsi" w:cstheme="minorHAnsi"/>
          <w:szCs w:val="22"/>
        </w:rPr>
        <w:t>Requirements for Accreditation Body Personnel for Information Security Management Systems (ISO/IEC 27001)</w:t>
      </w:r>
    </w:p>
    <w:p w14:paraId="171F815E" w14:textId="1B00E219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end"/>
      </w:r>
      <w:r w:rsidRPr="00756471">
        <w:rPr>
          <w:rFonts w:asciiTheme="minorHAnsi" w:hAnsiTheme="minorHAnsi" w:cstheme="minorHAnsi"/>
          <w:szCs w:val="22"/>
        </w:rPr>
        <w:fldChar w:fldCharType="begin"/>
      </w:r>
      <w:r w:rsidRPr="00756471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756471">
        <w:rPr>
          <w:rFonts w:asciiTheme="minorHAnsi" w:hAnsiTheme="minorHAnsi" w:cstheme="minorHAnsi"/>
          <w:szCs w:val="22"/>
        </w:rPr>
      </w:r>
      <w:r w:rsidRPr="00756471">
        <w:rPr>
          <w:rFonts w:asciiTheme="minorHAnsi" w:hAnsiTheme="minorHAnsi" w:cstheme="minorHAnsi"/>
          <w:szCs w:val="22"/>
        </w:rPr>
        <w:fldChar w:fldCharType="separate"/>
      </w:r>
      <w:r w:rsidRPr="00756471">
        <w:rPr>
          <w:rFonts w:asciiTheme="minorHAnsi" w:hAnsiTheme="minorHAnsi" w:cstheme="minorHAnsi"/>
          <w:b/>
          <w:bCs/>
          <w:szCs w:val="22"/>
        </w:rPr>
        <w:t>IAF MD14</w:t>
      </w:r>
      <w:r w:rsidR="00700FC3" w:rsidRPr="00756471">
        <w:rPr>
          <w:rFonts w:asciiTheme="minorHAnsi" w:hAnsiTheme="minorHAnsi" w:cstheme="minorHAnsi"/>
          <w:b/>
          <w:bCs/>
          <w:szCs w:val="22"/>
        </w:rPr>
        <w:t>:</w:t>
      </w:r>
      <w:r w:rsidR="00700FC3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="00700FC3" w:rsidRPr="00756471">
        <w:rPr>
          <w:rFonts w:asciiTheme="minorHAnsi" w:hAnsiTheme="minorHAnsi" w:cstheme="minorHAnsi"/>
          <w:szCs w:val="22"/>
        </w:rPr>
        <w:t xml:space="preserve"> </w:t>
      </w:r>
      <w:r w:rsidRPr="00756471">
        <w:rPr>
          <w:rFonts w:asciiTheme="minorHAnsi" w:hAnsiTheme="minorHAnsi" w:cstheme="minorHAnsi"/>
          <w:szCs w:val="22"/>
        </w:rPr>
        <w:t>Application of ISO/IEC 17011 in Greenhouse Gas Validation and Verification (ISO 14065:2013)</w:t>
      </w:r>
    </w:p>
    <w:p w14:paraId="125D8816" w14:textId="480C4D5E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end"/>
      </w:r>
      <w:r w:rsidRPr="00756471">
        <w:rPr>
          <w:rFonts w:asciiTheme="minorHAnsi" w:hAnsiTheme="minorHAnsi" w:cstheme="minorHAnsi"/>
          <w:b/>
          <w:bCs/>
          <w:szCs w:val="22"/>
        </w:rPr>
        <w:t>IAF MD15</w:t>
      </w:r>
      <w:r w:rsidR="00700FC3" w:rsidRPr="00756471">
        <w:rPr>
          <w:rFonts w:asciiTheme="minorHAnsi" w:hAnsiTheme="minorHAnsi" w:cstheme="minorHAnsi"/>
          <w:b/>
          <w:bCs/>
          <w:szCs w:val="22"/>
        </w:rPr>
        <w:t>:</w:t>
      </w:r>
      <w:r w:rsidR="00700FC3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="00700FC3" w:rsidRPr="00756471">
        <w:rPr>
          <w:rFonts w:asciiTheme="minorHAnsi" w:hAnsiTheme="minorHAnsi" w:cstheme="minorHAnsi"/>
          <w:szCs w:val="22"/>
        </w:rPr>
        <w:t xml:space="preserve"> </w:t>
      </w:r>
      <w:r w:rsidRPr="00756471">
        <w:rPr>
          <w:rFonts w:asciiTheme="minorHAnsi" w:hAnsiTheme="minorHAnsi" w:cstheme="minorHAnsi"/>
          <w:szCs w:val="22"/>
        </w:rPr>
        <w:t>IAF Mandatory Document for the Collection of Data to Provide Indicators of Management System Certification Bodies' Performance</w:t>
      </w:r>
    </w:p>
    <w:p w14:paraId="18FE4EF0" w14:textId="7B1E7439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MD16</w:t>
      </w:r>
      <w:r w:rsidR="0005492D" w:rsidRPr="00756471">
        <w:rPr>
          <w:rFonts w:asciiTheme="minorHAnsi" w:hAnsiTheme="minorHAnsi" w:cstheme="minorHAnsi"/>
          <w:b/>
          <w:bCs/>
          <w:szCs w:val="22"/>
        </w:rPr>
        <w:t>:</w:t>
      </w:r>
      <w:r w:rsidR="0005492D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="0005492D" w:rsidRPr="00756471">
        <w:rPr>
          <w:rFonts w:asciiTheme="minorHAnsi" w:hAnsiTheme="minorHAnsi" w:cstheme="minorHAnsi"/>
          <w:szCs w:val="22"/>
        </w:rPr>
        <w:t xml:space="preserve"> </w:t>
      </w:r>
      <w:r w:rsidRPr="00756471">
        <w:rPr>
          <w:rFonts w:asciiTheme="minorHAnsi" w:hAnsiTheme="minorHAnsi" w:cstheme="minorHAnsi"/>
          <w:szCs w:val="22"/>
        </w:rPr>
        <w:t>Application of ISO/IEC 17011 for the Accreditation of Food Safety Management Systems (FSMS) Certification Bodies</w:t>
      </w:r>
    </w:p>
    <w:p w14:paraId="064AB794" w14:textId="3052A13A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begin"/>
      </w:r>
      <w:r w:rsidRPr="00756471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756471">
        <w:rPr>
          <w:rFonts w:asciiTheme="minorHAnsi" w:hAnsiTheme="minorHAnsi" w:cstheme="minorHAnsi"/>
          <w:szCs w:val="22"/>
        </w:rPr>
      </w:r>
      <w:r w:rsidRPr="00756471">
        <w:rPr>
          <w:rFonts w:asciiTheme="minorHAnsi" w:hAnsiTheme="minorHAnsi" w:cstheme="minorHAnsi"/>
          <w:szCs w:val="22"/>
        </w:rPr>
        <w:fldChar w:fldCharType="separate"/>
      </w:r>
      <w:r w:rsidRPr="00756471">
        <w:rPr>
          <w:rFonts w:asciiTheme="minorHAnsi" w:hAnsiTheme="minorHAnsi" w:cstheme="minorHAnsi"/>
          <w:b/>
          <w:bCs/>
          <w:szCs w:val="22"/>
        </w:rPr>
        <w:t>IAF MD17</w:t>
      </w:r>
      <w:r w:rsidR="0005492D" w:rsidRPr="00756471">
        <w:rPr>
          <w:rFonts w:asciiTheme="minorHAnsi" w:hAnsiTheme="minorHAnsi" w:cstheme="minorHAnsi"/>
          <w:b/>
          <w:bCs/>
          <w:szCs w:val="22"/>
        </w:rPr>
        <w:t>:</w:t>
      </w:r>
      <w:r w:rsidR="0005492D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="0005492D" w:rsidRPr="00756471">
        <w:rPr>
          <w:rFonts w:asciiTheme="minorHAnsi" w:hAnsiTheme="minorHAnsi" w:cstheme="minorHAnsi"/>
          <w:szCs w:val="22"/>
        </w:rPr>
        <w:t xml:space="preserve"> </w:t>
      </w:r>
      <w:r w:rsidRPr="00756471">
        <w:rPr>
          <w:rFonts w:asciiTheme="minorHAnsi" w:hAnsiTheme="minorHAnsi" w:cstheme="minorHAnsi"/>
          <w:szCs w:val="22"/>
        </w:rPr>
        <w:t>Witnessing Activities for the Accreditation of Management Systems Certification Bodies</w:t>
      </w:r>
    </w:p>
    <w:p w14:paraId="1220B23E" w14:textId="55581CB8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end"/>
      </w:r>
      <w:r w:rsidRPr="00756471">
        <w:rPr>
          <w:rFonts w:asciiTheme="minorHAnsi" w:hAnsiTheme="minorHAnsi" w:cstheme="minorHAnsi"/>
          <w:b/>
          <w:bCs/>
          <w:szCs w:val="22"/>
        </w:rPr>
        <w:t>IAF MD20</w:t>
      </w:r>
      <w:r w:rsidR="0005492D" w:rsidRPr="00756471">
        <w:rPr>
          <w:rFonts w:asciiTheme="minorHAnsi" w:hAnsiTheme="minorHAnsi" w:cstheme="minorHAnsi"/>
          <w:b/>
          <w:bCs/>
          <w:szCs w:val="22"/>
        </w:rPr>
        <w:t>:</w:t>
      </w:r>
      <w:r w:rsidR="0005492D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="0005492D" w:rsidRPr="00756471">
        <w:rPr>
          <w:rFonts w:asciiTheme="minorHAnsi" w:hAnsiTheme="minorHAnsi" w:cstheme="minorHAnsi"/>
          <w:szCs w:val="22"/>
        </w:rPr>
        <w:t xml:space="preserve"> </w:t>
      </w:r>
      <w:r w:rsidRPr="00756471">
        <w:rPr>
          <w:rFonts w:asciiTheme="minorHAnsi" w:hAnsiTheme="minorHAnsi" w:cstheme="minorHAnsi"/>
          <w:szCs w:val="22"/>
        </w:rPr>
        <w:t>Generic Competence for AB Assessors: Application to ISO/IEC 17011</w:t>
      </w:r>
      <w:r w:rsidRPr="00756471">
        <w:rPr>
          <w:rFonts w:asciiTheme="minorHAnsi" w:hAnsiTheme="minorHAnsi" w:cstheme="minorHAnsi"/>
          <w:szCs w:val="22"/>
        </w:rPr>
        <w:fldChar w:fldCharType="begin"/>
      </w:r>
      <w:r w:rsidRPr="00756471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756471">
        <w:rPr>
          <w:rFonts w:asciiTheme="minorHAnsi" w:hAnsiTheme="minorHAnsi" w:cstheme="minorHAnsi"/>
          <w:szCs w:val="22"/>
        </w:rPr>
      </w:r>
      <w:r w:rsidRPr="00756471">
        <w:rPr>
          <w:rFonts w:asciiTheme="minorHAnsi" w:hAnsiTheme="minorHAnsi" w:cstheme="minorHAnsi"/>
          <w:szCs w:val="22"/>
        </w:rPr>
        <w:fldChar w:fldCharType="separate"/>
      </w:r>
    </w:p>
    <w:p w14:paraId="69E98E8F" w14:textId="3253C8D0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end"/>
      </w:r>
      <w:r w:rsidRPr="00756471">
        <w:rPr>
          <w:rFonts w:asciiTheme="minorHAnsi" w:hAnsiTheme="minorHAnsi" w:cstheme="minorHAnsi"/>
          <w:b/>
          <w:bCs/>
          <w:szCs w:val="22"/>
        </w:rPr>
        <w:t>IAF MD22</w:t>
      </w:r>
      <w:r w:rsidR="0005492D" w:rsidRPr="00756471">
        <w:rPr>
          <w:rFonts w:asciiTheme="minorHAnsi" w:hAnsiTheme="minorHAnsi" w:cstheme="minorHAnsi"/>
          <w:b/>
          <w:bCs/>
          <w:szCs w:val="22"/>
        </w:rPr>
        <w:t>:</w:t>
      </w:r>
      <w:r w:rsidR="0005492D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="0005492D" w:rsidRPr="00756471">
        <w:rPr>
          <w:rFonts w:asciiTheme="minorHAnsi" w:hAnsiTheme="minorHAnsi" w:cstheme="minorHAnsi"/>
          <w:szCs w:val="22"/>
        </w:rPr>
        <w:t xml:space="preserve"> </w:t>
      </w:r>
      <w:r w:rsidRPr="00756471">
        <w:rPr>
          <w:rFonts w:asciiTheme="minorHAnsi" w:hAnsiTheme="minorHAnsi" w:cstheme="minorHAnsi"/>
          <w:szCs w:val="22"/>
        </w:rPr>
        <w:t>Application of ISO/IEC 17021-1 for the Certification of Occupational Health and Safety Management Systems (OH&amp;SMS)</w:t>
      </w:r>
    </w:p>
    <w:p w14:paraId="64DAE1F0" w14:textId="23B6083E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begin"/>
      </w:r>
      <w:r w:rsidRPr="00756471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756471">
        <w:rPr>
          <w:rFonts w:asciiTheme="minorHAnsi" w:hAnsiTheme="minorHAnsi" w:cstheme="minorHAnsi"/>
          <w:szCs w:val="22"/>
        </w:rPr>
      </w:r>
      <w:r w:rsidRPr="00756471">
        <w:rPr>
          <w:rFonts w:asciiTheme="minorHAnsi" w:hAnsiTheme="minorHAnsi" w:cstheme="minorHAnsi"/>
          <w:szCs w:val="22"/>
        </w:rPr>
        <w:fldChar w:fldCharType="separate"/>
      </w:r>
      <w:r w:rsidRPr="00756471">
        <w:rPr>
          <w:rFonts w:asciiTheme="minorHAnsi" w:hAnsiTheme="minorHAnsi" w:cstheme="minorHAnsi"/>
          <w:b/>
          <w:bCs/>
          <w:szCs w:val="22"/>
        </w:rPr>
        <w:t>IAF MD23</w:t>
      </w:r>
      <w:r w:rsidR="0005492D" w:rsidRPr="00756471">
        <w:rPr>
          <w:rFonts w:asciiTheme="minorHAnsi" w:hAnsiTheme="minorHAnsi" w:cstheme="minorHAnsi"/>
          <w:b/>
          <w:bCs/>
          <w:szCs w:val="22"/>
        </w:rPr>
        <w:t>:</w:t>
      </w:r>
      <w:r w:rsidR="0005492D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="0005492D" w:rsidRPr="00756471">
        <w:rPr>
          <w:rFonts w:asciiTheme="minorHAnsi" w:hAnsiTheme="minorHAnsi" w:cstheme="minorHAnsi"/>
          <w:szCs w:val="22"/>
        </w:rPr>
        <w:t xml:space="preserve"> </w:t>
      </w:r>
      <w:r w:rsidRPr="00756471">
        <w:rPr>
          <w:rFonts w:asciiTheme="minorHAnsi" w:hAnsiTheme="minorHAnsi" w:cstheme="minorHAnsi"/>
          <w:szCs w:val="22"/>
        </w:rPr>
        <w:t>Control of Entities Operating on Behalf of Accredited Management Systems Certification Bodies</w:t>
      </w:r>
    </w:p>
    <w:p w14:paraId="62175F51" w14:textId="49EA8D9C" w:rsidR="00F60E46" w:rsidRPr="00562600" w:rsidRDefault="00F60E46" w:rsidP="004653A6">
      <w:pPr>
        <w:pStyle w:val="Heading4"/>
        <w:numPr>
          <w:ilvl w:val="0"/>
          <w:numId w:val="11"/>
        </w:numPr>
        <w:spacing w:after="0"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end"/>
      </w:r>
      <w:r w:rsidRPr="00562600">
        <w:rPr>
          <w:rFonts w:asciiTheme="minorHAnsi" w:hAnsiTheme="minorHAnsi" w:cstheme="minorHAnsi"/>
          <w:szCs w:val="22"/>
        </w:rPr>
        <w:fldChar w:fldCharType="begin"/>
      </w:r>
      <w:r w:rsidRPr="00562600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562600">
        <w:rPr>
          <w:rFonts w:asciiTheme="minorHAnsi" w:hAnsiTheme="minorHAnsi" w:cstheme="minorHAnsi"/>
          <w:szCs w:val="22"/>
        </w:rPr>
      </w:r>
      <w:r w:rsidRPr="00562600">
        <w:rPr>
          <w:rFonts w:asciiTheme="minorHAnsi" w:hAnsiTheme="minorHAnsi" w:cstheme="minorHAnsi"/>
          <w:szCs w:val="22"/>
        </w:rPr>
        <w:fldChar w:fldCharType="separate"/>
      </w:r>
      <w:r w:rsidRPr="00562600">
        <w:rPr>
          <w:rFonts w:asciiTheme="minorHAnsi" w:hAnsiTheme="minorHAnsi" w:cstheme="minorHAnsi"/>
          <w:b/>
          <w:bCs/>
          <w:szCs w:val="22"/>
        </w:rPr>
        <w:t>IAF MD24</w:t>
      </w:r>
      <w:r w:rsidR="0005492D" w:rsidRPr="00756471">
        <w:rPr>
          <w:rFonts w:asciiTheme="minorHAnsi" w:hAnsiTheme="minorHAnsi" w:cstheme="minorHAnsi"/>
          <w:b/>
          <w:bCs/>
          <w:szCs w:val="22"/>
        </w:rPr>
        <w:t>:</w:t>
      </w:r>
      <w:r w:rsidR="0005492D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="0005492D" w:rsidRPr="00756471">
        <w:rPr>
          <w:rFonts w:asciiTheme="minorHAnsi" w:hAnsiTheme="minorHAnsi" w:cstheme="minorHAnsi"/>
          <w:szCs w:val="22"/>
        </w:rPr>
        <w:t xml:space="preserve"> </w:t>
      </w:r>
      <w:r w:rsidRPr="00562600">
        <w:rPr>
          <w:rFonts w:asciiTheme="minorHAnsi" w:hAnsiTheme="minorHAnsi" w:cstheme="minorHAnsi"/>
          <w:szCs w:val="22"/>
        </w:rPr>
        <w:t>Transition Requirements for ISO 50003:2021</w:t>
      </w:r>
    </w:p>
    <w:p w14:paraId="4BE4EF87" w14:textId="46477A54" w:rsidR="00F60E46" w:rsidRPr="00562600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562600">
        <w:rPr>
          <w:rFonts w:asciiTheme="minorHAnsi" w:hAnsiTheme="minorHAnsi" w:cstheme="minorHAnsi"/>
          <w:szCs w:val="22"/>
        </w:rPr>
        <w:fldChar w:fldCharType="end"/>
      </w:r>
      <w:r w:rsidRPr="00562600">
        <w:rPr>
          <w:rFonts w:asciiTheme="minorHAnsi" w:hAnsiTheme="minorHAnsi" w:cstheme="minorHAnsi"/>
          <w:szCs w:val="22"/>
        </w:rPr>
        <w:fldChar w:fldCharType="begin"/>
      </w:r>
      <w:r w:rsidRPr="00562600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562600">
        <w:rPr>
          <w:rFonts w:asciiTheme="minorHAnsi" w:hAnsiTheme="minorHAnsi" w:cstheme="minorHAnsi"/>
          <w:szCs w:val="22"/>
        </w:rPr>
      </w:r>
      <w:r w:rsidRPr="00562600">
        <w:rPr>
          <w:rFonts w:asciiTheme="minorHAnsi" w:hAnsiTheme="minorHAnsi" w:cstheme="minorHAnsi"/>
          <w:szCs w:val="22"/>
        </w:rPr>
        <w:fldChar w:fldCharType="separate"/>
      </w:r>
      <w:r w:rsidRPr="00562600">
        <w:rPr>
          <w:rFonts w:asciiTheme="minorHAnsi" w:hAnsiTheme="minorHAnsi" w:cstheme="minorHAnsi"/>
          <w:b/>
          <w:bCs/>
          <w:szCs w:val="22"/>
        </w:rPr>
        <w:t>IAF MD25</w:t>
      </w:r>
      <w:r w:rsidR="0005492D" w:rsidRPr="00756471">
        <w:rPr>
          <w:rFonts w:asciiTheme="minorHAnsi" w:hAnsiTheme="minorHAnsi" w:cstheme="minorHAnsi"/>
          <w:b/>
          <w:bCs/>
          <w:szCs w:val="22"/>
        </w:rPr>
        <w:t>:</w:t>
      </w:r>
      <w:r w:rsidR="0005492D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="0005492D" w:rsidRPr="00756471">
        <w:rPr>
          <w:rFonts w:asciiTheme="minorHAnsi" w:hAnsiTheme="minorHAnsi" w:cstheme="minorHAnsi"/>
          <w:szCs w:val="22"/>
        </w:rPr>
        <w:t xml:space="preserve"> </w:t>
      </w:r>
      <w:r w:rsidRPr="00562600">
        <w:rPr>
          <w:rFonts w:asciiTheme="minorHAnsi" w:hAnsiTheme="minorHAnsi" w:cstheme="minorHAnsi"/>
          <w:szCs w:val="22"/>
        </w:rPr>
        <w:t>Criteria for Evaluation of Conformity Assessment Schemes</w:t>
      </w:r>
      <w:r w:rsidR="00E17D1F" w:rsidRPr="00562600">
        <w:rPr>
          <w:rFonts w:asciiTheme="minorHAnsi" w:hAnsiTheme="minorHAnsi" w:cstheme="minorHAnsi"/>
          <w:szCs w:val="22"/>
        </w:rPr>
        <w:t xml:space="preserve"> </w:t>
      </w:r>
    </w:p>
    <w:p w14:paraId="679AF086" w14:textId="787BCEFD" w:rsidR="00E17D1F" w:rsidRPr="00562600" w:rsidRDefault="00F60E46" w:rsidP="00E17D1F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Cs w:val="22"/>
        </w:rPr>
      </w:pPr>
      <w:r w:rsidRPr="00562600">
        <w:rPr>
          <w:rFonts w:asciiTheme="minorHAnsi" w:hAnsiTheme="minorHAnsi" w:cstheme="minorHAnsi"/>
          <w:szCs w:val="22"/>
        </w:rPr>
        <w:fldChar w:fldCharType="end"/>
      </w:r>
      <w:r w:rsidR="00E17D1F" w:rsidRPr="00562600">
        <w:rPr>
          <w:rFonts w:asciiTheme="minorHAnsi" w:hAnsiTheme="minorHAnsi" w:cstheme="minorHAnsi"/>
          <w:b/>
          <w:bCs/>
          <w:szCs w:val="22"/>
        </w:rPr>
        <w:t>IAF MD26:202</w:t>
      </w:r>
      <w:r w:rsidR="00750A3C">
        <w:rPr>
          <w:rFonts w:asciiTheme="minorHAnsi" w:hAnsiTheme="minorHAnsi" w:cstheme="minorHAnsi"/>
          <w:b/>
          <w:bCs/>
          <w:szCs w:val="22"/>
        </w:rPr>
        <w:t>3</w:t>
      </w:r>
      <w:r w:rsidR="00E17D1F" w:rsidRPr="00562600">
        <w:rPr>
          <w:rFonts w:asciiTheme="minorHAnsi" w:hAnsiTheme="minorHAnsi" w:cstheme="minorHAnsi"/>
          <w:szCs w:val="22"/>
        </w:rPr>
        <w:t xml:space="preserve"> Transition Requirements for ISO/IEC 27001:2022</w:t>
      </w:r>
      <w:r w:rsidR="00750A3C">
        <w:rPr>
          <w:rFonts w:asciiTheme="minorHAnsi" w:hAnsiTheme="minorHAnsi" w:cstheme="minorHAnsi"/>
          <w:szCs w:val="22"/>
        </w:rPr>
        <w:t xml:space="preserve"> (Version 2.0)</w:t>
      </w:r>
    </w:p>
    <w:p w14:paraId="10086B82" w14:textId="2D90FE75" w:rsidR="00D6436B" w:rsidRPr="00E17D1F" w:rsidRDefault="00000000" w:rsidP="00E17D1F">
      <w:pPr>
        <w:jc w:val="left"/>
        <w:rPr>
          <w:rFonts w:asciiTheme="minorHAnsi" w:hAnsiTheme="minorHAnsi" w:cstheme="minorHAnsi"/>
          <w:b/>
          <w:bCs/>
          <w:szCs w:val="22"/>
        </w:rPr>
      </w:pPr>
      <w:hyperlink r:id="rId38" w:history="1"/>
    </w:p>
    <w:p w14:paraId="55DA691A" w14:textId="77777777" w:rsidR="00220F17" w:rsidRDefault="00220F17" w:rsidP="00220F17">
      <w:pPr>
        <w:pStyle w:val="Heading4"/>
        <w:spacing w:before="150" w:after="15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</w:p>
    <w:p w14:paraId="55A54E0E" w14:textId="1798A40E" w:rsidR="00220F17" w:rsidRPr="00756471" w:rsidRDefault="00220F17" w:rsidP="00220F17">
      <w:pPr>
        <w:pStyle w:val="Heading4"/>
        <w:spacing w:before="150" w:after="15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lastRenderedPageBreak/>
        <w:t xml:space="preserve">» Policy Documents (PL Series) – </w:t>
      </w:r>
      <w:r w:rsidRPr="00756471">
        <w:rPr>
          <w:rStyle w:val="Hyperlink"/>
          <w:rFonts w:asciiTheme="minorHAnsi" w:hAnsiTheme="minorHAnsi" w:cstheme="minorHAnsi"/>
          <w:i/>
          <w:iCs/>
          <w:szCs w:val="22"/>
        </w:rPr>
        <w:t>https://iaf.nu/en/iaf-documents/?cat_id=5</w:t>
      </w:r>
      <w:r w:rsidRPr="00756471">
        <w:rPr>
          <w:rFonts w:asciiTheme="minorHAnsi" w:hAnsiTheme="minorHAnsi" w:cstheme="minorHAnsi"/>
          <w:szCs w:val="22"/>
        </w:rPr>
        <w:fldChar w:fldCharType="begin"/>
      </w:r>
      <w:r w:rsidRPr="00756471">
        <w:rPr>
          <w:rFonts w:asciiTheme="minorHAnsi" w:hAnsiTheme="minorHAnsi" w:cstheme="minorHAnsi"/>
          <w:szCs w:val="22"/>
        </w:rPr>
        <w:instrText xml:space="preserve"> HYPERLINK "https://iaf.nu/en/iaf-documents/?cat_id=5" </w:instrText>
      </w:r>
      <w:r w:rsidRPr="00756471">
        <w:rPr>
          <w:rFonts w:asciiTheme="minorHAnsi" w:hAnsiTheme="minorHAnsi" w:cstheme="minorHAnsi"/>
          <w:szCs w:val="22"/>
        </w:rPr>
      </w:r>
      <w:r w:rsidRPr="00756471">
        <w:rPr>
          <w:rFonts w:asciiTheme="minorHAnsi" w:hAnsiTheme="minorHAnsi" w:cstheme="minorHAnsi"/>
          <w:szCs w:val="22"/>
        </w:rPr>
        <w:fldChar w:fldCharType="separate"/>
      </w:r>
    </w:p>
    <w:p w14:paraId="41B05789" w14:textId="6D0DD2B9" w:rsidR="00220F17" w:rsidRPr="00756471" w:rsidRDefault="00220F17" w:rsidP="00220F17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PL 8</w:t>
      </w:r>
      <w:r w:rsidR="00DD02FF" w:rsidRPr="00756471">
        <w:rPr>
          <w:rFonts w:asciiTheme="minorHAnsi" w:hAnsiTheme="minorHAnsi" w:cstheme="minorHAnsi"/>
          <w:b/>
          <w:bCs/>
          <w:szCs w:val="22"/>
        </w:rPr>
        <w:t>:</w:t>
      </w:r>
      <w:r w:rsidR="00DD02FF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Pr="00756471">
        <w:rPr>
          <w:rFonts w:asciiTheme="minorHAnsi" w:hAnsiTheme="minorHAnsi" w:cstheme="minorHAnsi"/>
          <w:szCs w:val="22"/>
        </w:rPr>
        <w:t xml:space="preserve"> Rules for the Use of the IAF Logo</w:t>
      </w:r>
    </w:p>
    <w:p w14:paraId="251B048E" w14:textId="5CEC372E" w:rsidR="00220F17" w:rsidRPr="00756471" w:rsidRDefault="00220F17" w:rsidP="00220F17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end"/>
      </w:r>
      <w:r w:rsidRPr="00756471">
        <w:rPr>
          <w:rFonts w:asciiTheme="minorHAnsi" w:hAnsiTheme="minorHAnsi" w:cstheme="minorHAnsi"/>
          <w:szCs w:val="22"/>
        </w:rPr>
        <w:fldChar w:fldCharType="begin"/>
      </w:r>
      <w:r w:rsidRPr="00756471">
        <w:rPr>
          <w:rFonts w:asciiTheme="minorHAnsi" w:hAnsiTheme="minorHAnsi" w:cstheme="minorHAnsi"/>
          <w:szCs w:val="22"/>
        </w:rPr>
        <w:instrText xml:space="preserve"> HYPERLINK "https://iaf.nu/en/iaf-documents/?cat_id=5" </w:instrText>
      </w:r>
      <w:r w:rsidRPr="00756471">
        <w:rPr>
          <w:rFonts w:asciiTheme="minorHAnsi" w:hAnsiTheme="minorHAnsi" w:cstheme="minorHAnsi"/>
          <w:szCs w:val="22"/>
        </w:rPr>
      </w:r>
      <w:r w:rsidRPr="00756471">
        <w:rPr>
          <w:rFonts w:asciiTheme="minorHAnsi" w:hAnsiTheme="minorHAnsi" w:cstheme="minorHAnsi"/>
          <w:szCs w:val="22"/>
        </w:rPr>
        <w:fldChar w:fldCharType="separate"/>
      </w:r>
      <w:r w:rsidRPr="00756471">
        <w:rPr>
          <w:rFonts w:asciiTheme="minorHAnsi" w:hAnsiTheme="minorHAnsi" w:cstheme="minorHAnsi"/>
          <w:b/>
          <w:bCs/>
          <w:szCs w:val="22"/>
        </w:rPr>
        <w:t>IAF PL 9</w:t>
      </w:r>
      <w:r w:rsidR="00DD02FF" w:rsidRPr="00756471">
        <w:rPr>
          <w:rFonts w:asciiTheme="minorHAnsi" w:hAnsiTheme="minorHAnsi" w:cstheme="minorHAnsi"/>
          <w:b/>
          <w:bCs/>
          <w:szCs w:val="22"/>
        </w:rPr>
        <w:t>:</w:t>
      </w:r>
      <w:r w:rsidR="00DD02FF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Pr="00756471">
        <w:rPr>
          <w:rFonts w:asciiTheme="minorHAnsi" w:hAnsiTheme="minorHAnsi" w:cstheme="minorHAnsi"/>
          <w:szCs w:val="22"/>
        </w:rPr>
        <w:t xml:space="preserve"> General Principles for the Use of the IAF CERTSEARCH Mark</w:t>
      </w:r>
    </w:p>
    <w:p w14:paraId="188A70A3" w14:textId="77777777" w:rsidR="00220F17" w:rsidRDefault="00220F17" w:rsidP="00220F17">
      <w:pPr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end"/>
      </w:r>
    </w:p>
    <w:p w14:paraId="120FE7C6" w14:textId="77777777" w:rsidR="00220F17" w:rsidRPr="00756471" w:rsidRDefault="00220F17" w:rsidP="00220F17">
      <w:pPr>
        <w:rPr>
          <w:rFonts w:asciiTheme="minorHAnsi" w:hAnsiTheme="minorHAnsi" w:cstheme="minorHAnsi"/>
          <w:b/>
          <w:bCs/>
          <w:cap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» MLA Documents (ML Series) – </w:t>
      </w:r>
      <w:r w:rsidRPr="00756471">
        <w:rPr>
          <w:rStyle w:val="Hyperlink"/>
          <w:rFonts w:asciiTheme="minorHAnsi" w:hAnsiTheme="minorHAnsi" w:cstheme="minorHAnsi"/>
          <w:i/>
          <w:iCs/>
          <w:szCs w:val="22"/>
        </w:rPr>
        <w:t>https://iaf.nu/en/iaf-documents/?cat_id=6</w:t>
      </w:r>
    </w:p>
    <w:p w14:paraId="073B4025" w14:textId="573F7211" w:rsidR="00220F17" w:rsidRPr="00756471" w:rsidRDefault="00220F17" w:rsidP="00220F17">
      <w:pPr>
        <w:pStyle w:val="List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ML 1</w:t>
      </w:r>
      <w:r w:rsidR="0005492D" w:rsidRPr="00756471">
        <w:rPr>
          <w:rFonts w:asciiTheme="minorHAnsi" w:hAnsiTheme="minorHAnsi" w:cstheme="minorHAnsi"/>
          <w:b/>
          <w:bCs/>
          <w:szCs w:val="22"/>
        </w:rPr>
        <w:t>:</w:t>
      </w:r>
      <w:r w:rsidR="0005492D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="0005492D" w:rsidRPr="00756471">
        <w:rPr>
          <w:rFonts w:asciiTheme="minorHAnsi" w:hAnsiTheme="minorHAnsi" w:cstheme="minorHAnsi"/>
          <w:szCs w:val="22"/>
        </w:rPr>
        <w:t xml:space="preserve"> </w:t>
      </w:r>
      <w:r w:rsidRPr="00756471">
        <w:rPr>
          <w:rFonts w:asciiTheme="minorHAnsi" w:hAnsiTheme="minorHAnsi" w:cstheme="minorHAnsi"/>
          <w:szCs w:val="22"/>
        </w:rPr>
        <w:t>Guidance for the Exchange of Documentation among MLA Signatories for the Assessment of Conformity Assessment Bodies</w:t>
      </w:r>
    </w:p>
    <w:p w14:paraId="07187B2D" w14:textId="1E1782E3" w:rsidR="00220F17" w:rsidRPr="00756471" w:rsidRDefault="00220F17" w:rsidP="00220F17">
      <w:pPr>
        <w:pStyle w:val="List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ML 2</w:t>
      </w:r>
      <w:r w:rsidR="0005492D" w:rsidRPr="00756471">
        <w:rPr>
          <w:rFonts w:asciiTheme="minorHAnsi" w:hAnsiTheme="minorHAnsi" w:cstheme="minorHAnsi"/>
          <w:b/>
          <w:bCs/>
          <w:szCs w:val="22"/>
        </w:rPr>
        <w:t>:</w:t>
      </w:r>
      <w:r w:rsidR="0005492D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="0005492D" w:rsidRPr="00756471">
        <w:rPr>
          <w:rFonts w:asciiTheme="minorHAnsi" w:hAnsiTheme="minorHAnsi" w:cstheme="minorHAnsi"/>
          <w:szCs w:val="22"/>
        </w:rPr>
        <w:t xml:space="preserve"> </w:t>
      </w:r>
      <w:r w:rsidRPr="00756471">
        <w:rPr>
          <w:rFonts w:asciiTheme="minorHAnsi" w:hAnsiTheme="minorHAnsi" w:cstheme="minorHAnsi"/>
          <w:szCs w:val="22"/>
        </w:rPr>
        <w:t>General Principles on the Use of the IAF MLA Mark</w:t>
      </w:r>
    </w:p>
    <w:p w14:paraId="513A1582" w14:textId="66409F83" w:rsidR="00220F17" w:rsidRPr="00756471" w:rsidRDefault="00220F17" w:rsidP="00220F17">
      <w:pPr>
        <w:pStyle w:val="List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ML 3</w:t>
      </w:r>
      <w:r w:rsidR="0005492D" w:rsidRPr="00756471">
        <w:rPr>
          <w:rFonts w:asciiTheme="minorHAnsi" w:hAnsiTheme="minorHAnsi" w:cstheme="minorHAnsi"/>
          <w:b/>
          <w:bCs/>
          <w:szCs w:val="22"/>
        </w:rPr>
        <w:t>:</w:t>
      </w:r>
      <w:r w:rsidR="0005492D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="0005492D" w:rsidRPr="00756471">
        <w:rPr>
          <w:rFonts w:asciiTheme="minorHAnsi" w:hAnsiTheme="minorHAnsi" w:cstheme="minorHAnsi"/>
          <w:szCs w:val="22"/>
        </w:rPr>
        <w:t xml:space="preserve"> </w:t>
      </w:r>
      <w:r w:rsidRPr="00756471">
        <w:rPr>
          <w:rFonts w:asciiTheme="minorHAnsi" w:hAnsiTheme="minorHAnsi" w:cstheme="minorHAnsi"/>
          <w:szCs w:val="22"/>
        </w:rPr>
        <w:t>Guidance for responding to Inquiries on Multilateral Recognition Arrangement (MLA) Signatory Equivalence and on the acceptance of certification documents</w:t>
      </w:r>
      <w:r w:rsidRPr="00756471">
        <w:rPr>
          <w:rFonts w:asciiTheme="minorHAnsi" w:hAnsiTheme="minorHAnsi" w:cstheme="minorHAnsi"/>
          <w:szCs w:val="22"/>
        </w:rPr>
        <w:tab/>
      </w:r>
    </w:p>
    <w:p w14:paraId="3C5803DA" w14:textId="681ACA52" w:rsidR="00220F17" w:rsidRPr="00756471" w:rsidRDefault="00220F17" w:rsidP="00220F17">
      <w:pPr>
        <w:pStyle w:val="List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ML 4</w:t>
      </w:r>
      <w:r w:rsidR="0005492D" w:rsidRPr="00756471">
        <w:rPr>
          <w:rFonts w:asciiTheme="minorHAnsi" w:hAnsiTheme="minorHAnsi" w:cstheme="minorHAnsi"/>
          <w:b/>
          <w:bCs/>
          <w:szCs w:val="22"/>
        </w:rPr>
        <w:t>:</w:t>
      </w:r>
      <w:r w:rsidR="0005492D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="0005492D" w:rsidRPr="00756471">
        <w:rPr>
          <w:rFonts w:asciiTheme="minorHAnsi" w:hAnsiTheme="minorHAnsi" w:cstheme="minorHAnsi"/>
          <w:szCs w:val="22"/>
        </w:rPr>
        <w:t xml:space="preserve"> </w:t>
      </w:r>
      <w:r w:rsidRPr="00756471">
        <w:rPr>
          <w:rFonts w:asciiTheme="minorHAnsi" w:hAnsiTheme="minorHAnsi" w:cstheme="minorHAnsi"/>
          <w:szCs w:val="22"/>
        </w:rPr>
        <w:t>Policies and Procedures for an MLA on the Level of Single Accreditation Bodies and on the Level of Regional Accreditation Groups</w:t>
      </w:r>
    </w:p>
    <w:p w14:paraId="398FA05E" w14:textId="77777777" w:rsidR="00E17D1F" w:rsidRPr="00756471" w:rsidRDefault="00E17D1F" w:rsidP="00370826">
      <w:pPr>
        <w:pStyle w:val="Heading4"/>
        <w:spacing w:after="0" w:line="276" w:lineRule="auto"/>
        <w:ind w:left="0" w:firstLine="0"/>
        <w:rPr>
          <w:rFonts w:asciiTheme="minorHAnsi" w:hAnsiTheme="minorHAnsi" w:cstheme="minorHAnsi"/>
          <w:szCs w:val="22"/>
        </w:rPr>
      </w:pPr>
    </w:p>
    <w:p w14:paraId="2BCEAD3C" w14:textId="6CDD3B7E" w:rsidR="000E3E65" w:rsidRPr="00756471" w:rsidRDefault="000E3E65" w:rsidP="00AD7371">
      <w:pPr>
        <w:pStyle w:val="Heading4"/>
        <w:spacing w:after="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» Informative Documents (ID Series) – </w:t>
      </w:r>
      <w:hyperlink r:id="rId39" w:history="1">
        <w:r w:rsidRPr="00756471">
          <w:rPr>
            <w:rStyle w:val="Hyperlink"/>
            <w:rFonts w:asciiTheme="minorHAnsi" w:hAnsiTheme="minorHAnsi" w:cstheme="minorHAnsi"/>
            <w:i/>
            <w:iCs/>
            <w:szCs w:val="22"/>
          </w:rPr>
          <w:t>https://iaf.nu/en/iaf-documents/?cat_id=10</w:t>
        </w:r>
      </w:hyperlink>
    </w:p>
    <w:p w14:paraId="1C0A3CA1" w14:textId="34FA99C8" w:rsidR="000E3E65" w:rsidRPr="00756471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ID 1</w:t>
      </w:r>
      <w:r w:rsidR="0005492D" w:rsidRPr="00756471">
        <w:rPr>
          <w:rFonts w:asciiTheme="minorHAnsi" w:hAnsiTheme="minorHAnsi" w:cstheme="minorHAnsi"/>
          <w:b/>
          <w:bCs/>
          <w:szCs w:val="22"/>
        </w:rPr>
        <w:t>:</w:t>
      </w:r>
      <w:r w:rsidR="0005492D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="0005492D" w:rsidRPr="00756471">
        <w:rPr>
          <w:rFonts w:asciiTheme="minorHAnsi" w:hAnsiTheme="minorHAnsi" w:cstheme="minorHAnsi"/>
          <w:szCs w:val="22"/>
        </w:rPr>
        <w:t xml:space="preserve"> </w:t>
      </w:r>
      <w:r w:rsidRPr="00756471">
        <w:rPr>
          <w:rFonts w:asciiTheme="minorHAnsi" w:hAnsiTheme="minorHAnsi" w:cstheme="minorHAnsi"/>
          <w:szCs w:val="22"/>
        </w:rPr>
        <w:t>IAF Informative Document for QMS and EMS Scopes of Accreditation</w:t>
      </w:r>
    </w:p>
    <w:p w14:paraId="7C192961" w14:textId="77777777" w:rsidR="000E3E65" w:rsidRPr="00756471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ID 3:2011</w:t>
      </w:r>
      <w:r w:rsidRPr="00756471">
        <w:rPr>
          <w:rFonts w:asciiTheme="minorHAnsi" w:hAnsiTheme="minorHAnsi" w:cstheme="minorHAnsi"/>
          <w:szCs w:val="22"/>
        </w:rPr>
        <w:t xml:space="preserve"> Informative Document for Management of Extraordinary Events or Circumstances Affecting ABs, CABs and Certified Organizations</w:t>
      </w:r>
    </w:p>
    <w:p w14:paraId="28D4BE7D" w14:textId="152FE03B" w:rsidR="000E3E65" w:rsidRPr="00756471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ID 4</w:t>
      </w:r>
      <w:r w:rsidR="0005492D" w:rsidRPr="00756471">
        <w:rPr>
          <w:rFonts w:asciiTheme="minorHAnsi" w:hAnsiTheme="minorHAnsi" w:cstheme="minorHAnsi"/>
          <w:b/>
          <w:bCs/>
          <w:szCs w:val="22"/>
        </w:rPr>
        <w:t>:</w:t>
      </w:r>
      <w:r w:rsidR="0005492D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="0005492D" w:rsidRPr="00756471">
        <w:rPr>
          <w:rFonts w:asciiTheme="minorHAnsi" w:hAnsiTheme="minorHAnsi" w:cstheme="minorHAnsi"/>
          <w:szCs w:val="22"/>
        </w:rPr>
        <w:t xml:space="preserve"> </w:t>
      </w:r>
      <w:r w:rsidRPr="00756471">
        <w:rPr>
          <w:rFonts w:asciiTheme="minorHAnsi" w:hAnsiTheme="minorHAnsi" w:cstheme="minorHAnsi"/>
          <w:szCs w:val="22"/>
        </w:rPr>
        <w:t>Market Surveillance Visits to Certified Organizations</w:t>
      </w:r>
    </w:p>
    <w:p w14:paraId="7726AC1D" w14:textId="3E170E18" w:rsidR="000E3E65" w:rsidRPr="00756471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ID12</w:t>
      </w:r>
      <w:r w:rsidR="0005492D" w:rsidRPr="00756471">
        <w:rPr>
          <w:rFonts w:asciiTheme="minorHAnsi" w:hAnsiTheme="minorHAnsi" w:cstheme="minorHAnsi"/>
          <w:b/>
          <w:bCs/>
          <w:szCs w:val="22"/>
        </w:rPr>
        <w:t>:</w:t>
      </w:r>
      <w:r w:rsidR="0005492D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="0005492D" w:rsidRPr="00756471">
        <w:rPr>
          <w:rFonts w:asciiTheme="minorHAnsi" w:hAnsiTheme="minorHAnsi" w:cstheme="minorHAnsi"/>
          <w:szCs w:val="22"/>
        </w:rPr>
        <w:t xml:space="preserve"> </w:t>
      </w:r>
      <w:r w:rsidRPr="00756471">
        <w:rPr>
          <w:rFonts w:asciiTheme="minorHAnsi" w:hAnsiTheme="minorHAnsi" w:cstheme="minorHAnsi"/>
          <w:szCs w:val="22"/>
        </w:rPr>
        <w:t>Principles on Remote Assessment</w:t>
      </w:r>
    </w:p>
    <w:p w14:paraId="770D45EE" w14:textId="50B5F0E6" w:rsidR="000E3E65" w:rsidRPr="00756471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ID13</w:t>
      </w:r>
      <w:r w:rsidR="0005492D" w:rsidRPr="00756471">
        <w:rPr>
          <w:rFonts w:asciiTheme="minorHAnsi" w:hAnsiTheme="minorHAnsi" w:cstheme="minorHAnsi"/>
          <w:b/>
          <w:bCs/>
          <w:szCs w:val="22"/>
        </w:rPr>
        <w:t>:</w:t>
      </w:r>
      <w:r w:rsidR="0005492D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="0005492D" w:rsidRPr="00756471">
        <w:rPr>
          <w:rFonts w:asciiTheme="minorHAnsi" w:hAnsiTheme="minorHAnsi" w:cstheme="minorHAnsi"/>
          <w:szCs w:val="22"/>
        </w:rPr>
        <w:t xml:space="preserve"> </w:t>
      </w:r>
      <w:r w:rsidRPr="00756471">
        <w:rPr>
          <w:rFonts w:asciiTheme="minorHAnsi" w:hAnsiTheme="minorHAnsi" w:cstheme="minorHAnsi"/>
          <w:szCs w:val="22"/>
        </w:rPr>
        <w:t>IAF Medical Device Nomenclature (IAF MDN) Including Medical Device Risk Classifications</w:t>
      </w:r>
    </w:p>
    <w:p w14:paraId="05DED210" w14:textId="4563EE72" w:rsidR="000E3E65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ID14</w:t>
      </w:r>
      <w:r w:rsidR="0005492D" w:rsidRPr="00756471">
        <w:rPr>
          <w:rFonts w:asciiTheme="minorHAnsi" w:hAnsiTheme="minorHAnsi" w:cstheme="minorHAnsi"/>
          <w:b/>
          <w:bCs/>
          <w:szCs w:val="22"/>
        </w:rPr>
        <w:t>:</w:t>
      </w:r>
      <w:r w:rsidR="0005492D" w:rsidRPr="008756C5">
        <w:rPr>
          <w:rFonts w:asciiTheme="minorHAnsi" w:hAnsiTheme="minorHAnsi" w:cstheme="minorHAnsi"/>
          <w:b/>
          <w:bCs/>
          <w:color w:val="0000CC"/>
          <w:szCs w:val="22"/>
        </w:rPr>
        <w:t>2023</w:t>
      </w:r>
      <w:r w:rsidR="0005492D" w:rsidRPr="00756471">
        <w:rPr>
          <w:rFonts w:asciiTheme="minorHAnsi" w:hAnsiTheme="minorHAnsi" w:cstheme="minorHAnsi"/>
          <w:szCs w:val="22"/>
        </w:rPr>
        <w:t xml:space="preserve"> </w:t>
      </w:r>
      <w:r w:rsidRPr="00756471">
        <w:rPr>
          <w:rFonts w:asciiTheme="minorHAnsi" w:hAnsiTheme="minorHAnsi" w:cstheme="minorHAnsi"/>
          <w:szCs w:val="22"/>
        </w:rPr>
        <w:t>Guidance on the Determination of Audit Time for Integrated Audit of Multi-Site Management Systems</w:t>
      </w:r>
    </w:p>
    <w:p w14:paraId="57F7301C" w14:textId="79B98424" w:rsidR="008756C5" w:rsidRPr="00756471" w:rsidRDefault="008756C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05492D">
        <w:rPr>
          <w:rFonts w:asciiTheme="minorHAnsi" w:hAnsiTheme="minorHAnsi" w:cstheme="minorHAnsi"/>
          <w:b/>
          <w:bCs/>
          <w:color w:val="000000" w:themeColor="text1"/>
          <w:szCs w:val="22"/>
        </w:rPr>
        <w:t>IAF ID15:2023</w:t>
      </w:r>
      <w:r w:rsidRPr="0005492D">
        <w:rPr>
          <w:rFonts w:asciiTheme="minorHAnsi" w:hAnsiTheme="minorHAnsi" w:cstheme="minorHAnsi"/>
          <w:color w:val="000000" w:themeColor="text1"/>
          <w:szCs w:val="22"/>
        </w:rPr>
        <w:t xml:space="preserve"> </w:t>
      </w:r>
      <w:r w:rsidRPr="008756C5">
        <w:rPr>
          <w:rFonts w:asciiTheme="minorHAnsi" w:hAnsiTheme="minorHAnsi" w:cstheme="minorHAnsi"/>
          <w:szCs w:val="22"/>
        </w:rPr>
        <w:t>Dealing with Fraudulent Behaviour</w:t>
      </w:r>
    </w:p>
    <w:p w14:paraId="72F1FD83" w14:textId="2C3F50DA" w:rsidR="000E3E65" w:rsidRPr="00756471" w:rsidRDefault="000E3E65" w:rsidP="00AD7371">
      <w:pPr>
        <w:pStyle w:val="Heading4"/>
        <w:spacing w:after="0"/>
        <w:ind w:left="0" w:firstLine="0"/>
        <w:rPr>
          <w:rFonts w:asciiTheme="minorHAnsi" w:hAnsiTheme="minorHAnsi" w:cstheme="minorHAnsi"/>
          <w:szCs w:val="22"/>
        </w:rPr>
      </w:pPr>
    </w:p>
    <w:p w14:paraId="422515A0" w14:textId="24F73B95" w:rsidR="000E3E65" w:rsidRPr="00756471" w:rsidRDefault="000E3E65" w:rsidP="000E3E65">
      <w:pPr>
        <w:keepLines/>
        <w:tabs>
          <w:tab w:val="right" w:pos="14034"/>
        </w:tabs>
        <w:spacing w:before="120"/>
        <w:ind w:left="2977" w:right="1842" w:hanging="2977"/>
        <w:jc w:val="left"/>
        <w:rPr>
          <w:rFonts w:asciiTheme="minorHAnsi" w:hAnsiTheme="minorHAnsi" w:cstheme="minorHAnsi"/>
          <w:bCs/>
          <w:i/>
          <w:iCs/>
          <w:color w:val="000000"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» IAF GA Resolutions – </w:t>
      </w:r>
      <w:hyperlink r:id="rId40" w:history="1">
        <w:r w:rsidRPr="00756471">
          <w:rPr>
            <w:rStyle w:val="Hyperlink"/>
            <w:rFonts w:asciiTheme="minorHAnsi" w:hAnsiTheme="minorHAnsi" w:cstheme="minorHAnsi"/>
            <w:bCs/>
            <w:i/>
            <w:iCs/>
            <w:szCs w:val="22"/>
          </w:rPr>
          <w:t>https://iaf.nu/en/iaf-documents/resolutions/</w:t>
        </w:r>
      </w:hyperlink>
    </w:p>
    <w:p w14:paraId="020E260F" w14:textId="2B79C817" w:rsidR="000A08F8" w:rsidRPr="00756471" w:rsidRDefault="000A08F8" w:rsidP="00AD7371">
      <w:pPr>
        <w:tabs>
          <w:tab w:val="left" w:pos="567"/>
        </w:tabs>
        <w:jc w:val="center"/>
        <w:rPr>
          <w:rFonts w:asciiTheme="minorHAnsi" w:hAnsiTheme="minorHAnsi" w:cstheme="minorHAnsi"/>
          <w:szCs w:val="22"/>
        </w:rPr>
      </w:pPr>
    </w:p>
    <w:p w14:paraId="79FDDB3D" w14:textId="1AD0BEE7" w:rsidR="00D6436B" w:rsidRPr="00756471" w:rsidRDefault="00D6436B" w:rsidP="00615D2B">
      <w:pPr>
        <w:tabs>
          <w:tab w:val="left" w:pos="567"/>
        </w:tabs>
        <w:jc w:val="center"/>
        <w:rPr>
          <w:rFonts w:asciiTheme="minorHAnsi" w:hAnsiTheme="minorHAnsi" w:cstheme="minorHAnsi"/>
          <w:szCs w:val="22"/>
        </w:rPr>
      </w:pPr>
    </w:p>
    <w:p w14:paraId="59490D5E" w14:textId="5113D065" w:rsidR="00370826" w:rsidRPr="00756471" w:rsidRDefault="00370826" w:rsidP="009E60E1">
      <w:pPr>
        <w:jc w:val="left"/>
        <w:rPr>
          <w:rFonts w:asciiTheme="minorHAnsi" w:hAnsiTheme="minorHAnsi" w:cstheme="minorHAnsi"/>
          <w:b/>
          <w:bCs/>
          <w:caps/>
          <w:color w:val="0071BC"/>
          <w:sz w:val="24"/>
          <w:szCs w:val="24"/>
        </w:rPr>
      </w:pPr>
      <w:r w:rsidRPr="00756471">
        <w:rPr>
          <w:rFonts w:asciiTheme="minorHAnsi" w:hAnsiTheme="minorHAnsi" w:cstheme="minorHAnsi"/>
          <w:b/>
          <w:bCs/>
          <w:caps/>
          <w:color w:val="0071BC"/>
          <w:sz w:val="24"/>
          <w:szCs w:val="24"/>
        </w:rPr>
        <w:t>APAC MRA requirements for an accreditation body (AB)</w:t>
      </w:r>
    </w:p>
    <w:p w14:paraId="0BA31EF0" w14:textId="33BCE0D4" w:rsidR="00406A18" w:rsidRPr="00756471" w:rsidRDefault="00370826" w:rsidP="008E6E9A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t>APAC MRA-002</w:t>
      </w:r>
      <w:r w:rsidRPr="00756471">
        <w:rPr>
          <w:rFonts w:asciiTheme="minorHAnsi" w:hAnsiTheme="minorHAnsi" w:cstheme="minorHAnsi"/>
          <w:szCs w:val="22"/>
        </w:rPr>
        <w:tab/>
        <w:t>APAC Mutual Recognition Arrangement</w:t>
      </w:r>
      <w:r w:rsidR="00494CA8" w:rsidRPr="00756471">
        <w:rPr>
          <w:rFonts w:asciiTheme="minorHAnsi" w:eastAsia="MS Mincho" w:hAnsiTheme="minorHAnsi" w:cstheme="minorHAnsi"/>
          <w:szCs w:val="22"/>
          <w:lang w:eastAsia="ja-JP"/>
        </w:rPr>
        <w:t xml:space="preserve"> </w:t>
      </w:r>
    </w:p>
    <w:p w14:paraId="47DFD375" w14:textId="594C8200" w:rsidR="00980379" w:rsidRPr="00756471" w:rsidRDefault="00980379" w:rsidP="00980379">
      <w:pPr>
        <w:rPr>
          <w:rFonts w:asciiTheme="minorHAnsi" w:hAnsiTheme="minorHAnsi" w:cstheme="minorHAnsi"/>
          <w:szCs w:val="22"/>
        </w:rPr>
      </w:pPr>
    </w:p>
    <w:p w14:paraId="672430FC" w14:textId="72781E77" w:rsidR="00980379" w:rsidRDefault="00980379" w:rsidP="00980379">
      <w:pPr>
        <w:rPr>
          <w:rFonts w:ascii="Arial" w:hAnsi="Arial" w:cs="Arial"/>
        </w:rPr>
      </w:pPr>
    </w:p>
    <w:p w14:paraId="0535C328" w14:textId="7A8C75D2" w:rsidR="00980379" w:rsidRDefault="00980379" w:rsidP="00980379">
      <w:pPr>
        <w:rPr>
          <w:rFonts w:ascii="Arial" w:hAnsi="Arial" w:cs="Arial"/>
        </w:rPr>
      </w:pPr>
    </w:p>
    <w:p w14:paraId="79910481" w14:textId="4B66B595" w:rsidR="00980379" w:rsidRDefault="00980379" w:rsidP="00980379">
      <w:pPr>
        <w:rPr>
          <w:rFonts w:ascii="Arial" w:hAnsi="Arial" w:cs="Arial"/>
        </w:rPr>
      </w:pPr>
    </w:p>
    <w:p w14:paraId="3E51048C" w14:textId="45284C85" w:rsidR="00980379" w:rsidRDefault="00980379" w:rsidP="00980379">
      <w:pPr>
        <w:rPr>
          <w:rFonts w:ascii="Arial" w:hAnsi="Arial" w:cs="Arial"/>
        </w:rPr>
      </w:pPr>
    </w:p>
    <w:p w14:paraId="42140AF3" w14:textId="2334F5EC" w:rsidR="00980379" w:rsidRPr="00A45C67" w:rsidRDefault="00A45C67" w:rsidP="00A45C67">
      <w:pPr>
        <w:jc w:val="center"/>
        <w:rPr>
          <w:rFonts w:ascii="Arial" w:hAnsi="Arial" w:cs="Arial"/>
          <w:i/>
          <w:iCs/>
        </w:rPr>
      </w:pPr>
      <w:r w:rsidRPr="00A45C67">
        <w:rPr>
          <w:rFonts w:ascii="Arial" w:hAnsi="Arial" w:cs="Arial"/>
          <w:i/>
          <w:iCs/>
        </w:rPr>
        <w:t xml:space="preserve">This table is only summarized </w:t>
      </w:r>
      <w:r>
        <w:rPr>
          <w:rFonts w:ascii="Arial" w:hAnsi="Arial" w:cs="Arial"/>
          <w:i/>
          <w:iCs/>
        </w:rPr>
        <w:t xml:space="preserve">for </w:t>
      </w:r>
      <w:r w:rsidRPr="00A45C67">
        <w:rPr>
          <w:rFonts w:ascii="Arial" w:hAnsi="Arial" w:cs="Arial"/>
          <w:i/>
          <w:iCs/>
        </w:rPr>
        <w:t>a bird</w:t>
      </w:r>
      <w:r>
        <w:rPr>
          <w:rFonts w:ascii="Arial" w:hAnsi="Arial" w:cs="Arial"/>
          <w:i/>
          <w:iCs/>
        </w:rPr>
        <w:t>’s</w:t>
      </w:r>
      <w:r w:rsidRPr="00A45C67">
        <w:rPr>
          <w:rFonts w:ascii="Arial" w:hAnsi="Arial" w:cs="Arial"/>
          <w:i/>
          <w:iCs/>
        </w:rPr>
        <w:t xml:space="preserve"> eye view</w:t>
      </w:r>
    </w:p>
    <w:p w14:paraId="0FFFDFFE" w14:textId="6640C88C" w:rsidR="00980379" w:rsidRDefault="00980379" w:rsidP="00980379">
      <w:pPr>
        <w:rPr>
          <w:rFonts w:ascii="Arial" w:hAnsi="Arial" w:cs="Ari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208"/>
        <w:gridCol w:w="1034"/>
        <w:gridCol w:w="28"/>
        <w:gridCol w:w="966"/>
        <w:gridCol w:w="991"/>
        <w:gridCol w:w="1021"/>
        <w:gridCol w:w="991"/>
        <w:gridCol w:w="991"/>
        <w:gridCol w:w="991"/>
        <w:gridCol w:w="2837"/>
        <w:gridCol w:w="1138"/>
        <w:gridCol w:w="1745"/>
        <w:gridCol w:w="1443"/>
      </w:tblGrid>
      <w:tr w:rsidR="00445B8D" w:rsidRPr="00EB5745" w14:paraId="395F3A83" w14:textId="77777777" w:rsidTr="008B7860">
        <w:trPr>
          <w:trHeight w:val="312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51464700" w14:textId="54DCA012" w:rsidR="00980379" w:rsidRPr="007F5FB0" w:rsidRDefault="007F5FB0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 xml:space="preserve">Schemes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 xml:space="preserve">/ </w:t>
            </w:r>
            <w:r w:rsidR="00980379"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 xml:space="preserve">Levels </w:t>
            </w:r>
          </w:p>
        </w:tc>
        <w:tc>
          <w:tcPr>
            <w:tcW w:w="22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024ECF2F" w14:textId="77777777" w:rsidR="001425C5" w:rsidRPr="001425C5" w:rsidRDefault="001425C5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8"/>
                <w:szCs w:val="8"/>
              </w:rPr>
            </w:pPr>
          </w:p>
          <w:p w14:paraId="101EA238" w14:textId="69627C7E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6"/>
                <w:szCs w:val="16"/>
              </w:rPr>
              <w:t>ILAC MRA - Schemes</w:t>
            </w:r>
          </w:p>
        </w:tc>
        <w:tc>
          <w:tcPr>
            <w:tcW w:w="23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751D8417" w14:textId="77777777" w:rsidR="001425C5" w:rsidRPr="001425C5" w:rsidRDefault="001425C5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8"/>
                <w:szCs w:val="8"/>
              </w:rPr>
            </w:pPr>
          </w:p>
          <w:p w14:paraId="0242024F" w14:textId="4C8067DE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6"/>
                <w:szCs w:val="16"/>
              </w:rPr>
              <w:t>IAF MLA - Schemes</w:t>
            </w:r>
          </w:p>
        </w:tc>
      </w:tr>
      <w:tr w:rsidR="00980379" w:rsidRPr="004A127D" w14:paraId="0961C69F" w14:textId="77777777" w:rsidTr="00445B8D">
        <w:trPr>
          <w:trHeight w:val="59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474B5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 xml:space="preserve">Level 1 </w:t>
            </w: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br/>
              <w:t xml:space="preserve"> Generic criteria for an AB</w:t>
            </w:r>
          </w:p>
        </w:tc>
        <w:tc>
          <w:tcPr>
            <w:tcW w:w="460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13C35" w14:textId="77777777" w:rsidR="00A45C67" w:rsidRDefault="00A45C67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</w:p>
          <w:p w14:paraId="640E0850" w14:textId="3AA6C21A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ISO/IEC 17011 - Conformity assessment - General requirements for accreditation bodies accrediting conformity assessment bodies</w:t>
            </w:r>
          </w:p>
        </w:tc>
      </w:tr>
      <w:tr w:rsidR="007F5FB0" w:rsidRPr="007F5FB0" w14:paraId="488D8073" w14:textId="77777777" w:rsidTr="008B7860">
        <w:trPr>
          <w:trHeight w:val="667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D8846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 xml:space="preserve">Level 2 </w:t>
            </w: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br/>
              <w:t>Accredited conformity assessment activities</w:t>
            </w:r>
          </w:p>
        </w:tc>
        <w:tc>
          <w:tcPr>
            <w:tcW w:w="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195FC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Testing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3B2FF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Calibration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6C14B" w14:textId="09973E9E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Medical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24039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Inspection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6ACB7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Proficiency Testing Providers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CB26F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Reference Material Producers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630E0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Biobanking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DF897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Certification - Management Systems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66C08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Certification - Persons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B4B13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Certification - Products, Processes and Services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BB50D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Validation and Verification</w:t>
            </w:r>
          </w:p>
        </w:tc>
      </w:tr>
      <w:tr w:rsidR="007F5FB0" w:rsidRPr="007F5FB0" w14:paraId="2F048880" w14:textId="77777777" w:rsidTr="00C007C1">
        <w:trPr>
          <w:trHeight w:val="6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5A3FB" w14:textId="0A49D93E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 xml:space="preserve">Level 3 </w:t>
            </w: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br/>
              <w:t xml:space="preserve"> Accreditation Standard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0CF4A" w14:textId="4E1FD416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ISO/IEC 17025:2017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68DED" w14:textId="77777777" w:rsidR="00980379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 15189:2012</w:t>
            </w:r>
          </w:p>
          <w:p w14:paraId="1D4D3482" w14:textId="2B05E1FF" w:rsidR="00A45C67" w:rsidRPr="00A45C67" w:rsidRDefault="00A45C67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220F1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15189:2022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424E9" w14:textId="57953753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ISO/IEC 17020:2012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2E846" w14:textId="77777777" w:rsidR="00980379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ISO/IEC 17043:2010</w:t>
            </w:r>
          </w:p>
          <w:p w14:paraId="0C68D5A4" w14:textId="49E46B1D" w:rsidR="00220F17" w:rsidRPr="007F5FB0" w:rsidRDefault="00220F17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220F17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17043:2023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8A3A2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 17034:2016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A5A64" w14:textId="2D73F97F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 20387:2018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A6E51" w14:textId="77777777" w:rsidR="00980379" w:rsidRPr="007F5FB0" w:rsidRDefault="00980379" w:rsidP="007F5FB0">
            <w:pPr>
              <w:spacing w:after="240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 xml:space="preserve">ISO/IEC 17021-1:2015 </w:t>
            </w: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6F7E9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 xml:space="preserve">ISO/IEC 17024:2012 </w:t>
            </w: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1815B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ISO/IEC 17065:2012</w:t>
            </w: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C667D" w14:textId="55373E40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 xml:space="preserve">ISO/IEC 17029:2019 </w:t>
            </w: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</w: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 14065:2013</w:t>
            </w:r>
          </w:p>
        </w:tc>
      </w:tr>
      <w:tr w:rsidR="00C007C1" w:rsidRPr="007F5FB0" w14:paraId="25A9F201" w14:textId="77777777" w:rsidTr="00C007C1">
        <w:trPr>
          <w:trHeight w:val="6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56E17" w14:textId="77777777" w:rsidR="00C007C1" w:rsidRPr="007F5FB0" w:rsidRDefault="00C007C1" w:rsidP="00C007C1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Level 4</w:t>
            </w: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br/>
              <w:t>Scope specific criteria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D4F28" w14:textId="77777777" w:rsidR="00C007C1" w:rsidRPr="00445B8D" w:rsidRDefault="00C007C1" w:rsidP="00C007C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The WADA International Standard for Laboratories (ISL)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29376" w14:textId="435BF12B" w:rsidR="00C007C1" w:rsidRPr="00445B8D" w:rsidRDefault="00C007C1" w:rsidP="00C007C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15195:2018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F18B8" w14:textId="77777777" w:rsidR="00C007C1" w:rsidRDefault="00C007C1" w:rsidP="00C007C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22870:2016</w:t>
            </w:r>
          </w:p>
          <w:p w14:paraId="2A7FFF4B" w14:textId="655E5B8A" w:rsidR="00C007C1" w:rsidRPr="001425C5" w:rsidRDefault="00C007C1" w:rsidP="00C007C1">
            <w:pPr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16"/>
                <w:szCs w:val="16"/>
              </w:rPr>
            </w:pPr>
            <w:r w:rsidRPr="001425C5">
              <w:rPr>
                <w:rFonts w:asciiTheme="minorHAnsi" w:eastAsia="Times New Roman" w:hAnsiTheme="minorHAnsi" w:cstheme="minorHAnsi"/>
                <w:i/>
                <w:iCs/>
                <w:color w:val="000000"/>
                <w:sz w:val="14"/>
                <w:szCs w:val="14"/>
              </w:rPr>
              <w:t>(</w:t>
            </w:r>
            <w:r>
              <w:rPr>
                <w:rFonts w:asciiTheme="minorHAnsi" w:eastAsia="Times New Roman" w:hAnsiTheme="minorHAnsi" w:cstheme="minorHAnsi"/>
                <w:i/>
                <w:iCs/>
                <w:color w:val="000000"/>
                <w:sz w:val="14"/>
                <w:szCs w:val="14"/>
              </w:rPr>
              <w:t>* see note above -</w:t>
            </w:r>
            <w:r w:rsidRPr="001425C5">
              <w:rPr>
                <w:rFonts w:asciiTheme="minorHAnsi" w:eastAsia="Times New Roman" w:hAnsiTheme="minorHAnsi" w:cstheme="minorHAnsi"/>
                <w:i/>
                <w:iCs/>
                <w:color w:val="000000"/>
                <w:sz w:val="14"/>
                <w:szCs w:val="14"/>
              </w:rPr>
              <w:t>withdrawn)</w:t>
            </w:r>
          </w:p>
        </w:tc>
        <w:tc>
          <w:tcPr>
            <w:tcW w:w="12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1A988" w14:textId="686603C6" w:rsidR="00C007C1" w:rsidRPr="00445B8D" w:rsidRDefault="00C007C1" w:rsidP="00C007C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Not Applicable</w:t>
            </w:r>
          </w:p>
        </w:tc>
        <w:tc>
          <w:tcPr>
            <w:tcW w:w="9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47A37EDB" w14:textId="7B81F5CE" w:rsidR="00C007C1" w:rsidRPr="00354D9B" w:rsidRDefault="00C007C1" w:rsidP="00C007C1">
            <w:pPr>
              <w:shd w:val="clear" w:color="auto" w:fill="FFFFFF"/>
              <w:ind w:left="12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354D9B">
              <w:rPr>
                <w:rFonts w:asciiTheme="minorHAnsi" w:eastAsia="Times New Roman" w:hAnsiTheme="minorHAnsi" w:cstheme="minorHAnsi"/>
                <w:sz w:val="16"/>
                <w:szCs w:val="16"/>
              </w:rPr>
              <w:t>ISO 22003-1:2022</w:t>
            </w:r>
          </w:p>
          <w:p w14:paraId="66466688" w14:textId="382C39B4" w:rsidR="00C007C1" w:rsidRPr="00354D9B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354D9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ISO/TS 22003:2013 FAMI-QS</w:t>
            </w:r>
          </w:p>
          <w:p w14:paraId="35D85A7B" w14:textId="13AE87A2" w:rsidR="00C007C1" w:rsidRPr="00354D9B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354D9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ISO/TS 22003:2013</w:t>
            </w:r>
          </w:p>
          <w:p w14:paraId="4813E9D0" w14:textId="29961224" w:rsidR="00C007C1" w:rsidRPr="00354D9B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354D9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ISO/TS 22003:2013 FSSC 22000</w:t>
            </w:r>
          </w:p>
          <w:p w14:paraId="3EFDB531" w14:textId="2BEC342C" w:rsidR="00C007C1" w:rsidRPr="00354D9B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354D9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50003:2014 EnMS</w:t>
            </w:r>
          </w:p>
          <w:p w14:paraId="261CF078" w14:textId="6BD7635A" w:rsidR="00C007C1" w:rsidRPr="00354D9B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354D9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50003:2021 EnMS</w:t>
            </w:r>
          </w:p>
          <w:p w14:paraId="3F41F300" w14:textId="6B2E49CA" w:rsidR="00C007C1" w:rsidRPr="00354D9B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354D9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ISO/IEC 17021-2:2016 EMS</w:t>
            </w:r>
          </w:p>
          <w:p w14:paraId="601424CF" w14:textId="0B754485" w:rsidR="00C007C1" w:rsidRPr="00354D9B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354D9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ISO/IEC 17021-3:2017 QMS</w:t>
            </w:r>
          </w:p>
          <w:p w14:paraId="7FD502EB" w14:textId="326EE59B" w:rsidR="00C007C1" w:rsidRPr="00354D9B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</w:pPr>
            <w:r w:rsidRPr="00354D9B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ISO/IEC TS 17021-5:2014 AMS</w:t>
            </w:r>
          </w:p>
          <w:p w14:paraId="29DDFCE4" w14:textId="460F0887" w:rsidR="00C007C1" w:rsidRPr="00354D9B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354D9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ISO/IEC TS 17021-6:2014 BCMS</w:t>
            </w:r>
          </w:p>
          <w:p w14:paraId="443B72B2" w14:textId="2E74F26B" w:rsidR="00C007C1" w:rsidRPr="00354D9B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354D9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ISO/IEC TS 17021-9:2016 ABMS</w:t>
            </w:r>
          </w:p>
          <w:p w14:paraId="37ABF586" w14:textId="35B57C3D" w:rsidR="00C007C1" w:rsidRPr="00354D9B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354D9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ISO/IEC TS 17021-10:2018 OHSMS</w:t>
            </w:r>
          </w:p>
          <w:p w14:paraId="5AF6EDDE" w14:textId="2FC5D4BB" w:rsidR="00C007C1" w:rsidRPr="00354D9B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354D9B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ISO/IEC TS 17021-11:2018 FMMS</w:t>
            </w:r>
          </w:p>
          <w:p w14:paraId="4E1055D5" w14:textId="2AD80106" w:rsidR="00C007C1" w:rsidRPr="00354D9B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</w:pPr>
            <w:r w:rsidRPr="00354D9B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ISO/IEC TS 17021-13:2021 CMS</w:t>
            </w:r>
          </w:p>
          <w:p w14:paraId="63B9B3B4" w14:textId="77186AB2" w:rsidR="00C007C1" w:rsidRPr="002B72C9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  <w14:textFill>
                  <w14:solidFill>
                    <w14:srgbClr w14:val="0000CC">
                      <w14:alpha w14:val="50000"/>
                    </w14:srgbClr>
                  </w14:solidFill>
                </w14:textFill>
              </w:rPr>
            </w:pPr>
            <w:r w:rsidRPr="002B72C9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  <w14:textFill>
                  <w14:solidFill>
                    <w14:srgbClr w14:val="0000CC">
                      <w14:alpha w14:val="50000"/>
                    </w14:srgbClr>
                  </w14:solidFill>
                </w14:textFill>
              </w:rPr>
              <w:t>ISO/IEC 17021-15:2023 HQMS</w:t>
            </w:r>
          </w:p>
          <w:p w14:paraId="662FECBC" w14:textId="4900ADE6" w:rsidR="00C007C1" w:rsidRPr="00354D9B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</w:pPr>
            <w:r w:rsidRPr="00354D9B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ISO/IEC 20000-6:2017 ITSMS</w:t>
            </w:r>
          </w:p>
          <w:p w14:paraId="08AD301B" w14:textId="77777777" w:rsidR="00C007C1" w:rsidRPr="00354D9B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354D9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ISO/IEC 27006:2015 ISMS</w:t>
            </w:r>
          </w:p>
          <w:p w14:paraId="22816C3F" w14:textId="38A0AF75" w:rsidR="00C007C1" w:rsidRPr="00354D9B" w:rsidRDefault="00C007C1" w:rsidP="00C007C1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354D9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ISO/IEC 27006:2015 AMD 1:2020 ISMS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27C4F" w14:textId="77777777" w:rsidR="00C007C1" w:rsidRPr="00073C87" w:rsidRDefault="00C007C1" w:rsidP="00C007C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t>Not Applicable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026F2" w14:textId="33ED13E6" w:rsidR="00C007C1" w:rsidRPr="00CE5EA0" w:rsidRDefault="00C007C1" w:rsidP="00CE5EA0">
            <w:pPr>
              <w:ind w:left="12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CE5EA0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 xml:space="preserve">BRCGS </w:t>
            </w:r>
            <w:r w:rsidR="00B26538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 xml:space="preserve">Part III and IVs for </w:t>
            </w:r>
            <w:r w:rsidR="00B26538" w:rsidRPr="00B26538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Agents and Brokers, Consumer Products General Merchandise, Consumer Products Personal Care Parts, Food Safety, Gluten Free, Packaging Materials, Storage and Distribution</w:t>
            </w:r>
            <w:r w:rsidR="00B26538" w:rsidRPr="00B26538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 xml:space="preserve"> </w:t>
            </w:r>
            <w:r w:rsidRPr="00CE5EA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GLOBALG.A.P. Integrated Farm Assurance</w:t>
            </w:r>
            <w:r w:rsidR="00B26538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 (IFA)</w:t>
            </w:r>
          </w:p>
          <w:p w14:paraId="31F2E6A9" w14:textId="599D34F0" w:rsidR="00C007C1" w:rsidRPr="00CE5EA0" w:rsidRDefault="00C007C1" w:rsidP="00CE5EA0">
            <w:pPr>
              <w:ind w:left="12"/>
              <w:jc w:val="center"/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</w:pPr>
            <w:r w:rsidRPr="00CE5EA0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GLOBALG.A.P. Produce Handling</w:t>
            </w:r>
            <w:r w:rsidR="00B26538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 xml:space="preserve"> (PHA)</w:t>
            </w:r>
          </w:p>
          <w:p w14:paraId="4E87A594" w14:textId="3AACC686" w:rsidR="00C007C1" w:rsidRPr="00CE5EA0" w:rsidRDefault="00C007C1" w:rsidP="00CE5EA0">
            <w:pPr>
              <w:ind w:left="12"/>
              <w:jc w:val="center"/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</w:pPr>
            <w:r w:rsidRPr="00CE5EA0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IFS Food</w:t>
            </w:r>
          </w:p>
          <w:p w14:paraId="7807D137" w14:textId="0ADFB4C1" w:rsidR="00C007C1" w:rsidRPr="00C007C1" w:rsidRDefault="00C007C1" w:rsidP="00CE5EA0">
            <w:pPr>
              <w:pStyle w:val="Heading1"/>
              <w:shd w:val="clear" w:color="auto" w:fill="FFFFFF"/>
              <w:spacing w:after="0"/>
              <w:ind w:left="1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C007C1">
              <w:rPr>
                <w:rFonts w:asciiTheme="minorHAnsi" w:eastAsia="Times New Roman" w:hAnsiTheme="minorHAnsi" w:cstheme="minorHAnsi"/>
                <w:b w:val="0"/>
                <w:sz w:val="16"/>
                <w:szCs w:val="16"/>
              </w:rPr>
              <w:t>ISO</w:t>
            </w:r>
            <w:r w:rsidR="00CE5EA0">
              <w:rPr>
                <w:rFonts w:asciiTheme="minorHAnsi" w:eastAsia="Times New Roman" w:hAnsiTheme="minorHAnsi" w:cstheme="minorHAnsi"/>
                <w:b w:val="0"/>
                <w:sz w:val="16"/>
                <w:szCs w:val="16"/>
              </w:rPr>
              <w:t xml:space="preserve"> </w:t>
            </w:r>
            <w:r w:rsidRPr="00C007C1">
              <w:rPr>
                <w:rFonts w:asciiTheme="minorHAnsi" w:eastAsia="Times New Roman" w:hAnsiTheme="minorHAnsi" w:cstheme="minorHAnsi"/>
                <w:b w:val="0"/>
                <w:sz w:val="16"/>
                <w:szCs w:val="16"/>
              </w:rPr>
              <w:t>22003-2:2022</w:t>
            </w:r>
            <w:r w:rsidR="00CE5EA0">
              <w:rPr>
                <w:rStyle w:val="FootnoteReference"/>
                <w:rFonts w:asciiTheme="minorHAnsi" w:eastAsia="Times New Roman" w:hAnsiTheme="minorHAnsi" w:cstheme="minorHAnsi"/>
                <w:b w:val="0"/>
                <w:szCs w:val="16"/>
              </w:rPr>
              <w:footnoteReference w:id="3"/>
            </w:r>
            <w:r w:rsidR="00CE5EA0">
              <w:rPr>
                <w:rFonts w:asciiTheme="minorHAnsi" w:eastAsia="Times New Roman" w:hAnsiTheme="minorHAnsi" w:cstheme="minorHAnsi"/>
                <w:b w:val="0"/>
                <w:sz w:val="16"/>
                <w:szCs w:val="16"/>
              </w:rPr>
              <w:t xml:space="preserve"> 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9A134" w14:textId="2FEB0187" w:rsidR="00C007C1" w:rsidRPr="00445B8D" w:rsidRDefault="00C007C1" w:rsidP="00C007C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14065:2020</w:t>
            </w: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  <w:t xml:space="preserve">ISO 14064-3:2019 </w:t>
            </w: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  <w:t>ISO 14066:2011</w:t>
            </w: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  <w:t>ICAO CORSIA Version 1 with ICAO CORSIA Environmental Technical Manual –Volume IV</w:t>
            </w:r>
          </w:p>
        </w:tc>
      </w:tr>
      <w:tr w:rsidR="00C007C1" w:rsidRPr="00EB5745" w14:paraId="20D607BA" w14:textId="77777777" w:rsidTr="00C007C1">
        <w:trPr>
          <w:trHeight w:val="65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5C6FD" w14:textId="376B4708" w:rsidR="00C007C1" w:rsidRPr="007F5FB0" w:rsidRDefault="00C007C1" w:rsidP="00C007C1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Level 5</w:t>
            </w: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br/>
              <w:t xml:space="preserve"> Scope specific conformity assessment standards</w:t>
            </w:r>
          </w:p>
        </w:tc>
        <w:tc>
          <w:tcPr>
            <w:tcW w:w="22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F9B58" w14:textId="77777777" w:rsidR="00C007C1" w:rsidRPr="007F5FB0" w:rsidRDefault="00C007C1" w:rsidP="00C007C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Accreditation scope</w:t>
            </w:r>
          </w:p>
        </w:tc>
        <w:tc>
          <w:tcPr>
            <w:tcW w:w="9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6FABC61" w14:textId="3A22B281" w:rsidR="00C007C1" w:rsidRPr="00C007C1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C007C1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FAMI-QS</w:t>
            </w:r>
          </w:p>
          <w:p w14:paraId="0C19D140" w14:textId="6026C778" w:rsidR="00C007C1" w:rsidRPr="00C007C1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C007C1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FSSC 22000</w:t>
            </w:r>
          </w:p>
          <w:p w14:paraId="557D290A" w14:textId="1D3A26C9" w:rsidR="00C007C1" w:rsidRPr="00C007C1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C007C1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IAQG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 xml:space="preserve"> </w:t>
            </w:r>
            <w:r w:rsidRPr="00C007C1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ICOP</w:t>
            </w:r>
          </w:p>
          <w:p w14:paraId="3D9C4597" w14:textId="5AEEA72A" w:rsidR="00C007C1" w:rsidRPr="00C007C1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C007C1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13485:2016</w:t>
            </w:r>
          </w:p>
          <w:p w14:paraId="2F268D58" w14:textId="108FCE4D" w:rsidR="00C007C1" w:rsidRPr="00C007C1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C007C1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14001:2015</w:t>
            </w:r>
          </w:p>
          <w:p w14:paraId="75093A7D" w14:textId="77EA23DB" w:rsidR="00C007C1" w:rsidRPr="00C007C1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</w:pPr>
            <w:r w:rsidRPr="00C007C1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ISO 21001:2018</w:t>
            </w:r>
          </w:p>
          <w:p w14:paraId="7E15BF39" w14:textId="6C6E7820" w:rsidR="00C007C1" w:rsidRPr="00C007C1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C007C1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lastRenderedPageBreak/>
              <w:t>ISO 22000:2018</w:t>
            </w:r>
          </w:p>
          <w:p w14:paraId="2355EA9D" w14:textId="65034F4C" w:rsidR="00C007C1" w:rsidRPr="00C007C1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C007C1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22301:2019</w:t>
            </w:r>
          </w:p>
          <w:p w14:paraId="32165B15" w14:textId="4B05F133" w:rsidR="00C007C1" w:rsidRPr="00C007C1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C007C1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37001:2016</w:t>
            </w:r>
          </w:p>
          <w:p w14:paraId="1EB10A80" w14:textId="3E02FC28" w:rsidR="00C007C1" w:rsidRPr="00C007C1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</w:pPr>
            <w:r w:rsidRPr="00C007C1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ISO 37301:2021</w:t>
            </w:r>
          </w:p>
          <w:p w14:paraId="08EC8A20" w14:textId="13906114" w:rsidR="00C007C1" w:rsidRPr="00C007C1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</w:pPr>
            <w:r w:rsidRPr="00C007C1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ISO 41001:2018</w:t>
            </w:r>
          </w:p>
          <w:p w14:paraId="757B94E2" w14:textId="24E8E7E0" w:rsidR="00C007C1" w:rsidRPr="00C007C1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C007C1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45001:2018</w:t>
            </w:r>
          </w:p>
          <w:p w14:paraId="210BA933" w14:textId="16144B47" w:rsidR="00C007C1" w:rsidRPr="00C007C1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C007C1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50001:2018</w:t>
            </w:r>
          </w:p>
          <w:p w14:paraId="5766D02F" w14:textId="2398A089" w:rsidR="00C007C1" w:rsidRPr="00C007C1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</w:pPr>
            <w:r w:rsidRPr="00C007C1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ISO 55001:2014</w:t>
            </w:r>
          </w:p>
          <w:p w14:paraId="1E4D7FEE" w14:textId="31537506" w:rsidR="00C007C1" w:rsidRPr="002B72C9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  <w14:textFill>
                  <w14:solidFill>
                    <w14:srgbClr w14:val="0000CC">
                      <w14:alpha w14:val="50000"/>
                    </w14:srgbClr>
                  </w14:solidFill>
                </w14:textFill>
              </w:rPr>
            </w:pPr>
            <w:r w:rsidRPr="002B72C9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  <w14:textFill>
                  <w14:solidFill>
                    <w14:srgbClr w14:val="0000CC">
                      <w14:alpha w14:val="50000"/>
                    </w14:srgbClr>
                  </w14:solidFill>
                </w14:textFill>
              </w:rPr>
              <w:t>ISO 7101:2023</w:t>
            </w:r>
          </w:p>
          <w:p w14:paraId="1E3193AC" w14:textId="69BD2511" w:rsidR="00C007C1" w:rsidRPr="00C007C1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C007C1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9001:2015</w:t>
            </w:r>
          </w:p>
          <w:p w14:paraId="6EFAE886" w14:textId="03900196" w:rsidR="00C007C1" w:rsidRPr="00C007C1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</w:pPr>
            <w:r w:rsidRPr="00C007C1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ISO/IEC 20000-1:2018</w:t>
            </w:r>
          </w:p>
          <w:p w14:paraId="2AB761FB" w14:textId="46998D11" w:rsidR="00C007C1" w:rsidRPr="00C007C1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C007C1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ISO/IEC 27001:2013</w:t>
            </w:r>
          </w:p>
          <w:p w14:paraId="025BA777" w14:textId="0BC59A26" w:rsidR="00C007C1" w:rsidRPr="00C007C1" w:rsidRDefault="00C007C1" w:rsidP="00C007C1">
            <w:pPr>
              <w:ind w:left="360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C007C1">
              <w:rPr>
                <w:rFonts w:asciiTheme="minorHAnsi" w:eastAsia="Times New Roman" w:hAnsiTheme="minorHAnsi" w:cstheme="minorHAnsi"/>
                <w:sz w:val="16"/>
                <w:szCs w:val="16"/>
              </w:rPr>
              <w:t>ISO/IEC 27001:2022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42B51" w14:textId="77777777" w:rsidR="00C007C1" w:rsidRPr="007F5FB0" w:rsidRDefault="00C007C1" w:rsidP="00C007C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lastRenderedPageBreak/>
              <w:t>IPC-PL-11-006 IPC Management System Auditors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0D4A2" w14:textId="77777777" w:rsidR="00A27668" w:rsidRPr="00A27668" w:rsidRDefault="00A27668" w:rsidP="00A27668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</w:pPr>
            <w:r w:rsidRPr="00A27668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 xml:space="preserve">BRCGS Part IIs for Agents and Brokers, Consumer Products General Merchandise, Consumer Products Personal Care Parts, </w:t>
            </w:r>
            <w:r w:rsidRPr="00A27668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lastRenderedPageBreak/>
              <w:t>Food Safety, Gluten Free, Packaging Materials, Storage and Distribution</w:t>
            </w:r>
          </w:p>
          <w:p w14:paraId="7D55AE45" w14:textId="7B2188D4" w:rsidR="00A27668" w:rsidRPr="00A27668" w:rsidRDefault="00A27668" w:rsidP="00A2766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A27668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GLOBALG.A.P. </w:t>
            </w:r>
            <w: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IFA CPCC</w:t>
            </w:r>
          </w:p>
          <w:p w14:paraId="5B0B803B" w14:textId="11FA3474" w:rsidR="00A27668" w:rsidRPr="00A27668" w:rsidRDefault="00A27668" w:rsidP="00A2766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A27668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 xml:space="preserve">GLOBALG.A.P.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PHA CPCC</w:t>
            </w:r>
          </w:p>
          <w:p w14:paraId="196E86EA" w14:textId="46BB0228" w:rsidR="00A27668" w:rsidRPr="00A27668" w:rsidRDefault="00A27668" w:rsidP="00A2766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A27668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IFS Food, Part 2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A8A3C" w14:textId="77777777" w:rsidR="00C007C1" w:rsidRPr="007F5FB0" w:rsidRDefault="00C007C1" w:rsidP="00C007C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lastRenderedPageBreak/>
              <w:t>ICAO CORSIA SARPs Annex 16 Volume IV</w:t>
            </w:r>
          </w:p>
        </w:tc>
      </w:tr>
    </w:tbl>
    <w:p w14:paraId="5E5A8251" w14:textId="77777777" w:rsidR="00980379" w:rsidRPr="00980379" w:rsidRDefault="00980379" w:rsidP="00980379">
      <w:pPr>
        <w:rPr>
          <w:rFonts w:ascii="Arial" w:hAnsi="Arial" w:cs="Arial"/>
        </w:rPr>
      </w:pPr>
    </w:p>
    <w:sectPr w:rsidR="00980379" w:rsidRPr="00980379" w:rsidSect="00216F69">
      <w:headerReference w:type="default" r:id="rId41"/>
      <w:footerReference w:type="default" r:id="rId42"/>
      <w:headerReference w:type="first" r:id="rId43"/>
      <w:footerReference w:type="first" r:id="rId44"/>
      <w:footnotePr>
        <w:numFmt w:val="lowerRoman"/>
      </w:footnotePr>
      <w:endnotePr>
        <w:numFmt w:val="decimal"/>
      </w:endnotePr>
      <w:pgSz w:w="16834" w:h="11909" w:orient="landscape" w:code="9"/>
      <w:pgMar w:top="720" w:right="720" w:bottom="720" w:left="720" w:header="677" w:footer="677" w:gutter="0"/>
      <w:paperSrc w:first="3" w:other="3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8EE91" w14:textId="77777777" w:rsidR="006C2C1E" w:rsidRDefault="006C2C1E">
      <w:r>
        <w:separator/>
      </w:r>
    </w:p>
  </w:endnote>
  <w:endnote w:type="continuationSeparator" w:id="0">
    <w:p w14:paraId="460F862C" w14:textId="77777777" w:rsidR="006C2C1E" w:rsidRDefault="006C2C1E">
      <w:r>
        <w:continuationSeparator/>
      </w:r>
    </w:p>
  </w:endnote>
  <w:endnote w:type="continuationNotice" w:id="1">
    <w:p w14:paraId="48067D78" w14:textId="77777777" w:rsidR="006C2C1E" w:rsidRPr="00380812" w:rsidRDefault="006C2C1E">
      <w:pPr>
        <w:pStyle w:val="Footer"/>
        <w:jc w:val="right"/>
        <w:rPr>
          <w:sz w:val="20"/>
        </w:rPr>
      </w:pPr>
      <w:r>
        <w:rPr>
          <w:sz w:val="20"/>
          <w:lang w:val="en-US"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5BA4FE" wp14:editId="30D55C52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070C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3C083810" w14:textId="77777777" w:rsidR="006C2C1E" w:rsidRPr="00CF2B53" w:rsidRDefault="006C2C1E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300726037"/>
      <w:docPartObj>
        <w:docPartGallery w:val="Page Numbers (Bottom of Page)"/>
        <w:docPartUnique/>
      </w:docPartObj>
    </w:sdtPr>
    <w:sdtContent>
      <w:p w14:paraId="245F8A4F" w14:textId="65543836" w:rsidR="006535D3" w:rsidRPr="004A6E63" w:rsidRDefault="006535D3" w:rsidP="00BE1900">
        <w:pPr>
          <w:pStyle w:val="Footer"/>
          <w:pBdr>
            <w:top w:val="single" w:sz="4" w:space="1" w:color="auto"/>
          </w:pBdr>
          <w:jc w:val="right"/>
          <w:rPr>
            <w:b/>
            <w:bCs/>
            <w:sz w:val="16"/>
            <w:szCs w:val="16"/>
          </w:rPr>
        </w:pPr>
      </w:p>
      <w:tbl>
        <w:tblPr>
          <w:tblStyle w:val="TableGrid"/>
          <w:tblW w:w="5000" w:type="pc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544"/>
          <w:gridCol w:w="379"/>
          <w:gridCol w:w="5305"/>
          <w:gridCol w:w="625"/>
          <w:gridCol w:w="4292"/>
          <w:gridCol w:w="249"/>
        </w:tblGrid>
        <w:tr w:rsidR="006535D3" w:rsidRPr="004A6E63" w14:paraId="587D9713" w14:textId="77777777" w:rsidTr="00216F69">
          <w:tc>
            <w:tcPr>
              <w:tcW w:w="1476" w:type="pct"/>
            </w:tcPr>
            <w:p w14:paraId="1F9702BA" w14:textId="28B926EF" w:rsidR="006535D3" w:rsidRPr="004A6E63" w:rsidRDefault="006535D3" w:rsidP="00985DB4">
              <w:pPr>
                <w:pStyle w:val="Footer"/>
                <w:tabs>
                  <w:tab w:val="clear" w:pos="4320"/>
                  <w:tab w:val="clear" w:pos="8640"/>
                </w:tabs>
                <w:jc w:val="left"/>
                <w:rPr>
                  <w:sz w:val="16"/>
                  <w:szCs w:val="16"/>
                </w:rPr>
              </w:pPr>
              <w:r w:rsidRPr="004A6E63">
                <w:rPr>
                  <w:sz w:val="16"/>
                  <w:szCs w:val="16"/>
                </w:rPr>
                <w:t>Issue No:</w:t>
              </w:r>
              <w:r w:rsidR="00985DB4" w:rsidRPr="004A6E63">
                <w:rPr>
                  <w:sz w:val="16"/>
                  <w:szCs w:val="16"/>
                </w:rPr>
                <w:t xml:space="preserve"> </w:t>
              </w:r>
              <w:r w:rsidR="00EB2BE3" w:rsidRPr="004A6E63">
                <w:rPr>
                  <w:sz w:val="16"/>
                  <w:szCs w:val="16"/>
                </w:rPr>
                <w:t>1.</w:t>
              </w:r>
              <w:r w:rsidR="00187209">
                <w:rPr>
                  <w:sz w:val="16"/>
                  <w:szCs w:val="16"/>
                </w:rPr>
                <w:t>20</w:t>
              </w:r>
            </w:p>
          </w:tc>
          <w:tc>
            <w:tcPr>
              <w:tcW w:w="2049" w:type="pct"/>
              <w:gridSpan w:val="3"/>
            </w:tcPr>
            <w:p w14:paraId="7F504E9E" w14:textId="08C8EAB6" w:rsidR="006535D3" w:rsidRPr="004A6E63" w:rsidRDefault="006535D3" w:rsidP="00EB2BE3">
              <w:pPr>
                <w:pStyle w:val="Footer"/>
                <w:jc w:val="center"/>
                <w:rPr>
                  <w:sz w:val="16"/>
                  <w:szCs w:val="16"/>
                </w:rPr>
              </w:pPr>
              <w:r w:rsidRPr="004A6E63">
                <w:rPr>
                  <w:sz w:val="16"/>
                  <w:szCs w:val="16"/>
                </w:rPr>
                <w:t>Issue Date:</w:t>
              </w:r>
              <w:r w:rsidR="00985DB4" w:rsidRPr="004A6E63">
                <w:rPr>
                  <w:sz w:val="16"/>
                  <w:szCs w:val="16"/>
                </w:rPr>
                <w:t xml:space="preserve"> </w:t>
              </w:r>
              <w:r w:rsidR="00187209">
                <w:rPr>
                  <w:sz w:val="16"/>
                  <w:szCs w:val="16"/>
                </w:rPr>
                <w:t>2</w:t>
              </w:r>
              <w:r w:rsidR="00CE05DB">
                <w:rPr>
                  <w:sz w:val="16"/>
                  <w:szCs w:val="16"/>
                </w:rPr>
                <w:t>3</w:t>
              </w:r>
              <w:r w:rsidR="00ED62E6">
                <w:rPr>
                  <w:sz w:val="16"/>
                  <w:szCs w:val="16"/>
                </w:rPr>
                <w:t xml:space="preserve"> Ju</w:t>
              </w:r>
              <w:r w:rsidR="00187209">
                <w:rPr>
                  <w:sz w:val="16"/>
                  <w:szCs w:val="16"/>
                </w:rPr>
                <w:t>ly</w:t>
              </w:r>
              <w:r w:rsidR="00BA1437" w:rsidRPr="00BA1437">
                <w:rPr>
                  <w:color w:val="000000" w:themeColor="text1"/>
                  <w:sz w:val="16"/>
                  <w:szCs w:val="16"/>
                </w:rPr>
                <w:t xml:space="preserve"> 2023</w:t>
              </w:r>
            </w:p>
          </w:tc>
          <w:tc>
            <w:tcPr>
              <w:tcW w:w="1475" w:type="pct"/>
              <w:gridSpan w:val="2"/>
            </w:tcPr>
            <w:p w14:paraId="46E4F451" w14:textId="4B65F508" w:rsidR="006535D3" w:rsidRPr="004A6E63" w:rsidRDefault="007D1F4A" w:rsidP="006535D3">
              <w:pPr>
                <w:pStyle w:val="Footer"/>
                <w:jc w:val="right"/>
                <w:rPr>
                  <w:sz w:val="16"/>
                  <w:szCs w:val="16"/>
                </w:rPr>
              </w:pPr>
              <w:r w:rsidRPr="007D1F4A">
                <w:rPr>
                  <w:sz w:val="16"/>
                  <w:szCs w:val="16"/>
                </w:rPr>
                <w:t xml:space="preserve">Page </w: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begin"/>
              </w:r>
              <w:r w:rsidRPr="007D1F4A">
                <w:rPr>
                  <w:b/>
                  <w:bCs/>
                  <w:sz w:val="16"/>
                  <w:szCs w:val="16"/>
                </w:rPr>
                <w:instrText xml:space="preserve"> PAGE  \* Arabic  \* MERGEFORMAT </w:instrTex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separate"/>
              </w:r>
              <w:r w:rsidRPr="007D1F4A">
                <w:rPr>
                  <w:b/>
                  <w:bCs/>
                  <w:sz w:val="16"/>
                  <w:szCs w:val="16"/>
                </w:rPr>
                <w:t>1</w: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end"/>
              </w:r>
              <w:r w:rsidRPr="007D1F4A">
                <w:rPr>
                  <w:sz w:val="16"/>
                  <w:szCs w:val="16"/>
                </w:rPr>
                <w:t xml:space="preserve"> of </w: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begin"/>
              </w:r>
              <w:r w:rsidRPr="007D1F4A">
                <w:rPr>
                  <w:b/>
                  <w:bCs/>
                  <w:sz w:val="16"/>
                  <w:szCs w:val="16"/>
                </w:rPr>
                <w:instrText xml:space="preserve"> NUMPAGES  \* Arabic  \* MERGEFORMAT </w:instrTex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separate"/>
              </w:r>
              <w:r w:rsidRPr="007D1F4A">
                <w:rPr>
                  <w:b/>
                  <w:bCs/>
                  <w:sz w:val="16"/>
                  <w:szCs w:val="16"/>
                </w:rPr>
                <w:t>2</w: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end"/>
              </w:r>
            </w:p>
          </w:tc>
        </w:tr>
        <w:tr w:rsidR="00A2607F" w:rsidRPr="004A6E63" w14:paraId="0CE8600C" w14:textId="77777777" w:rsidTr="00216F69">
          <w:trPr>
            <w:gridAfter w:val="1"/>
            <w:wAfter w:w="81" w:type="pct"/>
          </w:trPr>
          <w:tc>
            <w:tcPr>
              <w:tcW w:w="1599" w:type="pct"/>
              <w:gridSpan w:val="2"/>
            </w:tcPr>
            <w:p w14:paraId="5EA12198" w14:textId="77777777" w:rsidR="00A2607F" w:rsidRPr="004A6E63" w:rsidRDefault="00A2607F" w:rsidP="006535D3">
              <w:pPr>
                <w:pStyle w:val="Footer"/>
                <w:jc w:val="left"/>
                <w:rPr>
                  <w:sz w:val="16"/>
                  <w:szCs w:val="16"/>
                </w:rPr>
              </w:pPr>
            </w:p>
          </w:tc>
          <w:tc>
            <w:tcPr>
              <w:tcW w:w="1723" w:type="pct"/>
            </w:tcPr>
            <w:p w14:paraId="6692A087" w14:textId="77777777" w:rsidR="00A2607F" w:rsidRPr="004A6E63" w:rsidRDefault="00A2607F" w:rsidP="00EB2BE3">
              <w:pPr>
                <w:pStyle w:val="Footer"/>
                <w:jc w:val="center"/>
                <w:rPr>
                  <w:sz w:val="16"/>
                  <w:szCs w:val="16"/>
                </w:rPr>
              </w:pPr>
            </w:p>
          </w:tc>
          <w:tc>
            <w:tcPr>
              <w:tcW w:w="1597" w:type="pct"/>
              <w:gridSpan w:val="2"/>
            </w:tcPr>
            <w:p w14:paraId="222552DB" w14:textId="6AFD5EBC" w:rsidR="00A2607F" w:rsidRPr="004A6E63" w:rsidRDefault="00000000" w:rsidP="006535D3">
              <w:pPr>
                <w:pStyle w:val="Footer"/>
                <w:jc w:val="right"/>
                <w:rPr>
                  <w:sz w:val="16"/>
                  <w:szCs w:val="16"/>
                </w:rPr>
              </w:pPr>
            </w:p>
          </w:tc>
        </w:tr>
      </w:tbl>
    </w:sdtContent>
  </w:sdt>
  <w:p w14:paraId="73554651" w14:textId="77777777" w:rsidR="00004315" w:rsidRPr="004A6E63" w:rsidRDefault="00004315" w:rsidP="00EE1874">
    <w:pPr>
      <w:pStyle w:val="Footer"/>
      <w:pBdr>
        <w:top w:val="single" w:sz="4" w:space="1" w:color="auto"/>
      </w:pBdr>
      <w:jc w:val="left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Content>
          <w:p w14:paraId="29D0ED2F" w14:textId="733B1F99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sz w:val="20"/>
              </w:rPr>
              <w:t xml:space="preserve"> of </w:t>
            </w:r>
            <w:r w:rsidR="00037EDC">
              <w:rPr>
                <w:b/>
                <w:bCs/>
                <w:sz w:val="20"/>
              </w:rPr>
              <w:t>1</w:t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8E8A8" w14:textId="77777777" w:rsidR="006C2C1E" w:rsidRDefault="006C2C1E">
      <w:r>
        <w:separator/>
      </w:r>
    </w:p>
  </w:footnote>
  <w:footnote w:type="continuationSeparator" w:id="0">
    <w:p w14:paraId="1E81324C" w14:textId="77777777" w:rsidR="006C2C1E" w:rsidRDefault="006C2C1E">
      <w:r>
        <w:continuationSeparator/>
      </w:r>
    </w:p>
  </w:footnote>
  <w:footnote w:id="1">
    <w:p w14:paraId="4C6EE971" w14:textId="77777777" w:rsidR="007B31E9" w:rsidRPr="00CD6974" w:rsidRDefault="007B31E9">
      <w:pPr>
        <w:pStyle w:val="FootnoteText"/>
        <w:rPr>
          <w:rFonts w:asciiTheme="minorHAnsi" w:hAnsiTheme="minorHAnsi" w:cstheme="minorHAnsi"/>
          <w:sz w:val="16"/>
          <w:szCs w:val="16"/>
          <w:lang w:val="en-GB"/>
        </w:rPr>
      </w:pPr>
      <w:r w:rsidRPr="00CD6974">
        <w:rPr>
          <w:rStyle w:val="FootnoteReference"/>
          <w:rFonts w:asciiTheme="minorHAnsi" w:hAnsiTheme="minorHAnsi" w:cstheme="minorHAnsi"/>
          <w:szCs w:val="16"/>
        </w:rPr>
        <w:footnoteRef/>
      </w:r>
      <w:r w:rsidRPr="00CD6974">
        <w:rPr>
          <w:rFonts w:asciiTheme="minorHAnsi" w:hAnsiTheme="minorHAnsi" w:cstheme="minorHAnsi"/>
          <w:sz w:val="16"/>
          <w:szCs w:val="16"/>
        </w:rPr>
        <w:t xml:space="preserve"> Also adds to Level 1 requirements - </w:t>
      </w:r>
      <w:r w:rsidRPr="00CD6974">
        <w:rPr>
          <w:rFonts w:asciiTheme="minorHAnsi" w:hAnsiTheme="minorHAnsi" w:cstheme="minorHAnsi"/>
          <w:sz w:val="16"/>
          <w:szCs w:val="16"/>
        </w:rPr>
        <w:t>IFS Food Version 7, Part 3, Section 1</w:t>
      </w:r>
      <w:r w:rsidRPr="00CD6974">
        <w:rPr>
          <w:rFonts w:asciiTheme="minorHAnsi" w:hAnsiTheme="minorHAnsi" w:cstheme="minorHAnsi"/>
          <w:sz w:val="16"/>
          <w:szCs w:val="16"/>
        </w:rPr>
        <w:t>.</w:t>
      </w:r>
    </w:p>
  </w:footnote>
  <w:footnote w:id="2">
    <w:p w14:paraId="70BBB140" w14:textId="0620D05D" w:rsidR="00575A04" w:rsidRPr="00E86959" w:rsidRDefault="00E86959" w:rsidP="00E86959">
      <w:pPr>
        <w:pStyle w:val="FootnoteText"/>
        <w:rPr>
          <w:rFonts w:asciiTheme="minorHAnsi" w:hAnsiTheme="minorHAnsi" w:cstheme="minorHAnsi"/>
          <w:sz w:val="16"/>
          <w:szCs w:val="16"/>
        </w:rPr>
      </w:pPr>
      <w:r w:rsidRPr="00E86959">
        <w:rPr>
          <w:rStyle w:val="FootnoteReference"/>
          <w:rFonts w:asciiTheme="minorHAnsi" w:hAnsiTheme="minorHAnsi" w:cstheme="minorHAnsi"/>
          <w:szCs w:val="16"/>
        </w:rPr>
        <w:footnoteRef/>
      </w:r>
      <w:r w:rsidRPr="00E86959">
        <w:rPr>
          <w:rFonts w:asciiTheme="minorHAnsi" w:hAnsiTheme="minorHAnsi" w:cstheme="minorHAnsi"/>
          <w:sz w:val="16"/>
          <w:szCs w:val="16"/>
        </w:rPr>
        <w:t xml:space="preserve"> </w:t>
      </w:r>
      <w:r w:rsidRPr="00E86959">
        <w:rPr>
          <w:rFonts w:asciiTheme="minorHAnsi" w:hAnsiTheme="minorHAnsi" w:cstheme="minorHAnsi"/>
          <w:sz w:val="16"/>
          <w:szCs w:val="16"/>
        </w:rPr>
        <w:t>Refer to the G</w:t>
      </w:r>
      <w:r w:rsidR="004E3E81">
        <w:rPr>
          <w:rFonts w:asciiTheme="minorHAnsi" w:hAnsiTheme="minorHAnsi" w:cstheme="minorHAnsi"/>
          <w:sz w:val="16"/>
          <w:szCs w:val="16"/>
        </w:rPr>
        <w:t>LOBAL</w:t>
      </w:r>
      <w:r w:rsidRPr="00E86959">
        <w:rPr>
          <w:rFonts w:asciiTheme="minorHAnsi" w:hAnsiTheme="minorHAnsi" w:cstheme="minorHAnsi"/>
          <w:sz w:val="16"/>
          <w:szCs w:val="16"/>
        </w:rPr>
        <w:t>G.A.P</w:t>
      </w:r>
      <w:r w:rsidR="004E3E81">
        <w:rPr>
          <w:rFonts w:asciiTheme="minorHAnsi" w:hAnsiTheme="minorHAnsi" w:cstheme="minorHAnsi"/>
          <w:sz w:val="16"/>
          <w:szCs w:val="16"/>
        </w:rPr>
        <w:t>.</w:t>
      </w:r>
      <w:r w:rsidRPr="00E86959">
        <w:rPr>
          <w:rFonts w:asciiTheme="minorHAnsi" w:hAnsiTheme="minorHAnsi" w:cstheme="minorHAnsi"/>
          <w:sz w:val="16"/>
          <w:szCs w:val="16"/>
        </w:rPr>
        <w:t xml:space="preserve"> website for the latest edition: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hyperlink r:id="rId1" w:history="1">
        <w:r w:rsidR="00575A04" w:rsidRPr="00E72093">
          <w:rPr>
            <w:rStyle w:val="Hyperlink"/>
            <w:rFonts w:asciiTheme="minorHAnsi" w:hAnsiTheme="minorHAnsi" w:cstheme="minorHAnsi"/>
            <w:sz w:val="16"/>
            <w:szCs w:val="16"/>
          </w:rPr>
          <w:t>https://www.globalgap.org/uk_en/</w:t>
        </w:r>
      </w:hyperlink>
    </w:p>
  </w:footnote>
  <w:footnote w:id="3">
    <w:p w14:paraId="43260384" w14:textId="1699F032" w:rsidR="00CE5EA0" w:rsidRPr="00CE5EA0" w:rsidRDefault="00CE5EA0">
      <w:pPr>
        <w:pStyle w:val="FootnoteText"/>
        <w:rPr>
          <w:rFonts w:asciiTheme="minorHAnsi" w:hAnsiTheme="minorHAnsi" w:cstheme="minorHAnsi"/>
          <w:sz w:val="16"/>
          <w:szCs w:val="16"/>
          <w:lang w:val="en-GB"/>
        </w:rPr>
      </w:pPr>
      <w:r w:rsidRPr="00CE5EA0">
        <w:rPr>
          <w:rStyle w:val="FootnoteReference"/>
          <w:rFonts w:asciiTheme="minorHAnsi" w:hAnsiTheme="minorHAnsi" w:cstheme="minorHAnsi"/>
          <w:szCs w:val="16"/>
        </w:rPr>
        <w:footnoteRef/>
      </w:r>
      <w:r w:rsidRPr="00CE5EA0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S</w:t>
      </w:r>
      <w:r w:rsidRPr="00CE5EA0">
        <w:rPr>
          <w:rFonts w:asciiTheme="minorHAnsi" w:hAnsiTheme="minorHAnsi" w:cstheme="minorHAnsi"/>
          <w:sz w:val="16"/>
          <w:szCs w:val="16"/>
        </w:rPr>
        <w:t>hould not be included as a normative reference unless adopted by a ‘scheme’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E5B08" w14:textId="4882DA03" w:rsidR="00004315" w:rsidRPr="00507619" w:rsidRDefault="00004315" w:rsidP="00621D8E">
    <w:pPr>
      <w:pStyle w:val="CoverPartyNames"/>
      <w:jc w:val="center"/>
      <w:rPr>
        <w:sz w:val="22"/>
      </w:rPr>
    </w:pPr>
    <w:r w:rsidRPr="00507619">
      <w:rPr>
        <w:i/>
        <w:color w:val="365F91" w:themeColor="accent1" w:themeShade="BF"/>
        <w:sz w:val="22"/>
      </w:rPr>
      <w:t xml:space="preserve">APAC </w:t>
    </w:r>
    <w:r w:rsidR="00615D2B" w:rsidRPr="00507619">
      <w:rPr>
        <w:i/>
        <w:color w:val="365F91" w:themeColor="accent1" w:themeShade="BF"/>
        <w:sz w:val="22"/>
      </w:rPr>
      <w:t>FMRA-001</w:t>
    </w:r>
    <w:r w:rsidR="001A260C" w:rsidRPr="00507619">
      <w:rPr>
        <w:i/>
        <w:color w:val="365F91" w:themeColor="accent1" w:themeShade="BF"/>
        <w:sz w:val="22"/>
      </w:rPr>
      <w:t xml:space="preserve"> </w:t>
    </w:r>
    <w:bookmarkStart w:id="5" w:name="_Hlk502590051"/>
    <w:r w:rsidR="00615D2B" w:rsidRPr="00507619">
      <w:rPr>
        <w:i/>
        <w:color w:val="365F91" w:themeColor="accent1" w:themeShade="BF"/>
        <w:sz w:val="22"/>
      </w:rPr>
      <w:t>List of APAC Endorsed Normative</w:t>
    </w:r>
    <w:r w:rsidR="00EA616F" w:rsidRPr="00507619">
      <w:rPr>
        <w:i/>
        <w:color w:val="365F91" w:themeColor="accent1" w:themeShade="BF"/>
        <w:sz w:val="22"/>
      </w:rPr>
      <w:t xml:space="preserve"> </w:t>
    </w:r>
    <w:r w:rsidR="009124D5" w:rsidRPr="00507619">
      <w:rPr>
        <w:i/>
        <w:color w:val="365F91" w:themeColor="accent1" w:themeShade="BF"/>
        <w:sz w:val="22"/>
      </w:rPr>
      <w:t>and</w:t>
    </w:r>
    <w:r w:rsidR="00EA616F" w:rsidRPr="00507619">
      <w:rPr>
        <w:i/>
        <w:color w:val="365F91" w:themeColor="accent1" w:themeShade="BF"/>
        <w:sz w:val="22"/>
      </w:rPr>
      <w:t xml:space="preserve"> Application</w:t>
    </w:r>
    <w:r w:rsidR="00615D2B" w:rsidRPr="00507619">
      <w:rPr>
        <w:i/>
        <w:color w:val="365F91" w:themeColor="accent1" w:themeShade="BF"/>
        <w:sz w:val="22"/>
      </w:rPr>
      <w:t xml:space="preserve"> Documents</w:t>
    </w:r>
    <w:bookmarkEnd w:id="5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6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6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A15022B"/>
    <w:multiLevelType w:val="hybridMultilevel"/>
    <w:tmpl w:val="CB74D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36324"/>
    <w:multiLevelType w:val="hybridMultilevel"/>
    <w:tmpl w:val="ABEADC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ECC0C0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07E06"/>
    <w:multiLevelType w:val="hybridMultilevel"/>
    <w:tmpl w:val="1BBC6144"/>
    <w:lvl w:ilvl="0" w:tplc="B378A98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B20FAE"/>
    <w:multiLevelType w:val="hybridMultilevel"/>
    <w:tmpl w:val="8F10E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26439"/>
    <w:multiLevelType w:val="hybridMultilevel"/>
    <w:tmpl w:val="602AC02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9" w15:restartNumberingAfterBreak="0">
    <w:nsid w:val="43C63408"/>
    <w:multiLevelType w:val="hybridMultilevel"/>
    <w:tmpl w:val="AC748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493449"/>
    <w:multiLevelType w:val="multilevel"/>
    <w:tmpl w:val="08F28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12" w15:restartNumberingAfterBreak="0">
    <w:nsid w:val="51D10EC4"/>
    <w:multiLevelType w:val="hybridMultilevel"/>
    <w:tmpl w:val="8D768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3C7316A"/>
    <w:multiLevelType w:val="multilevel"/>
    <w:tmpl w:val="D0807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D502CC"/>
    <w:multiLevelType w:val="hybridMultilevel"/>
    <w:tmpl w:val="78BC4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513DA1"/>
    <w:multiLevelType w:val="multilevel"/>
    <w:tmpl w:val="3AB81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8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 w16cid:durableId="2125537206">
    <w:abstractNumId w:val="11"/>
  </w:num>
  <w:num w:numId="2" w16cid:durableId="609748533">
    <w:abstractNumId w:val="8"/>
  </w:num>
  <w:num w:numId="3" w16cid:durableId="312294400">
    <w:abstractNumId w:val="7"/>
  </w:num>
  <w:num w:numId="4" w16cid:durableId="446507028">
    <w:abstractNumId w:val="18"/>
  </w:num>
  <w:num w:numId="5" w16cid:durableId="6241910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798845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5560594">
    <w:abstractNumId w:val="10"/>
  </w:num>
  <w:num w:numId="8" w16cid:durableId="1454862983">
    <w:abstractNumId w:val="16"/>
  </w:num>
  <w:num w:numId="9" w16cid:durableId="204101266">
    <w:abstractNumId w:val="14"/>
  </w:num>
  <w:num w:numId="10" w16cid:durableId="887372906">
    <w:abstractNumId w:val="15"/>
  </w:num>
  <w:num w:numId="11" w16cid:durableId="1905599441">
    <w:abstractNumId w:val="12"/>
  </w:num>
  <w:num w:numId="12" w16cid:durableId="2097752143">
    <w:abstractNumId w:val="2"/>
  </w:num>
  <w:num w:numId="13" w16cid:durableId="1889417042">
    <w:abstractNumId w:val="3"/>
  </w:num>
  <w:num w:numId="14" w16cid:durableId="742261891">
    <w:abstractNumId w:val="9"/>
  </w:num>
  <w:num w:numId="15" w16cid:durableId="2031250894">
    <w:abstractNumId w:val="6"/>
  </w:num>
  <w:num w:numId="16" w16cid:durableId="2058776171">
    <w:abstractNumId w:val="4"/>
  </w:num>
  <w:num w:numId="17" w16cid:durableId="526213240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intFractionalCharacterWidth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>
      <v:textbox inset="5.85pt,.7pt,5.85pt,.7pt"/>
    </o:shapedefaults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3DB8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435"/>
    <w:rsid w:val="00035544"/>
    <w:rsid w:val="0003568F"/>
    <w:rsid w:val="000364E3"/>
    <w:rsid w:val="00037EDC"/>
    <w:rsid w:val="00040F43"/>
    <w:rsid w:val="00041A2E"/>
    <w:rsid w:val="00041BC5"/>
    <w:rsid w:val="000420D5"/>
    <w:rsid w:val="0004290A"/>
    <w:rsid w:val="000448E6"/>
    <w:rsid w:val="00044A1E"/>
    <w:rsid w:val="00045622"/>
    <w:rsid w:val="00045F77"/>
    <w:rsid w:val="00047C7D"/>
    <w:rsid w:val="000529BF"/>
    <w:rsid w:val="00053B30"/>
    <w:rsid w:val="0005429A"/>
    <w:rsid w:val="0005492D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3C87"/>
    <w:rsid w:val="00075CFD"/>
    <w:rsid w:val="00077E26"/>
    <w:rsid w:val="000808C3"/>
    <w:rsid w:val="00080C5C"/>
    <w:rsid w:val="00080DD1"/>
    <w:rsid w:val="00080FEA"/>
    <w:rsid w:val="00081F38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145D"/>
    <w:rsid w:val="000940A4"/>
    <w:rsid w:val="00094426"/>
    <w:rsid w:val="00094706"/>
    <w:rsid w:val="000A0271"/>
    <w:rsid w:val="000A0476"/>
    <w:rsid w:val="000A08F8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4F3A"/>
    <w:rsid w:val="000B59A7"/>
    <w:rsid w:val="000B7785"/>
    <w:rsid w:val="000B7794"/>
    <w:rsid w:val="000C1CE0"/>
    <w:rsid w:val="000C34CA"/>
    <w:rsid w:val="000C5BDE"/>
    <w:rsid w:val="000C6926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D92"/>
    <w:rsid w:val="000D7F6E"/>
    <w:rsid w:val="000E0C6E"/>
    <w:rsid w:val="000E23E1"/>
    <w:rsid w:val="000E298B"/>
    <w:rsid w:val="000E2E41"/>
    <w:rsid w:val="000E3ADC"/>
    <w:rsid w:val="000E3E65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0CEA"/>
    <w:rsid w:val="00103B29"/>
    <w:rsid w:val="001056DA"/>
    <w:rsid w:val="00106FC5"/>
    <w:rsid w:val="00107CC1"/>
    <w:rsid w:val="00110850"/>
    <w:rsid w:val="001109B4"/>
    <w:rsid w:val="00110E95"/>
    <w:rsid w:val="00111071"/>
    <w:rsid w:val="001147E9"/>
    <w:rsid w:val="00115A8C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1489"/>
    <w:rsid w:val="0013247D"/>
    <w:rsid w:val="00132FD2"/>
    <w:rsid w:val="00133758"/>
    <w:rsid w:val="00135567"/>
    <w:rsid w:val="00136584"/>
    <w:rsid w:val="00137A32"/>
    <w:rsid w:val="00141574"/>
    <w:rsid w:val="001425C5"/>
    <w:rsid w:val="00142803"/>
    <w:rsid w:val="00143925"/>
    <w:rsid w:val="00144594"/>
    <w:rsid w:val="00144A1A"/>
    <w:rsid w:val="001508E6"/>
    <w:rsid w:val="00152300"/>
    <w:rsid w:val="00153AEA"/>
    <w:rsid w:val="00154FD3"/>
    <w:rsid w:val="0015712E"/>
    <w:rsid w:val="00160267"/>
    <w:rsid w:val="00160475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87209"/>
    <w:rsid w:val="001916B8"/>
    <w:rsid w:val="00193CA0"/>
    <w:rsid w:val="00194DB3"/>
    <w:rsid w:val="00195322"/>
    <w:rsid w:val="00196FD0"/>
    <w:rsid w:val="00197D63"/>
    <w:rsid w:val="001A00F5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262"/>
    <w:rsid w:val="001E2CCF"/>
    <w:rsid w:val="001E304F"/>
    <w:rsid w:val="001E3FB9"/>
    <w:rsid w:val="001E5C8E"/>
    <w:rsid w:val="001E6727"/>
    <w:rsid w:val="001E67FF"/>
    <w:rsid w:val="001E6C96"/>
    <w:rsid w:val="001E7BD3"/>
    <w:rsid w:val="001F2547"/>
    <w:rsid w:val="001F3DAD"/>
    <w:rsid w:val="001F4DB8"/>
    <w:rsid w:val="001F5FC3"/>
    <w:rsid w:val="001F6C25"/>
    <w:rsid w:val="001F7B49"/>
    <w:rsid w:val="00200262"/>
    <w:rsid w:val="002038EC"/>
    <w:rsid w:val="00205CAB"/>
    <w:rsid w:val="0021247C"/>
    <w:rsid w:val="00216125"/>
    <w:rsid w:val="00216F69"/>
    <w:rsid w:val="00217990"/>
    <w:rsid w:val="00220F17"/>
    <w:rsid w:val="002210F6"/>
    <w:rsid w:val="002215E9"/>
    <w:rsid w:val="00223250"/>
    <w:rsid w:val="002257FC"/>
    <w:rsid w:val="0022633F"/>
    <w:rsid w:val="00231782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299E"/>
    <w:rsid w:val="002557FF"/>
    <w:rsid w:val="002566F4"/>
    <w:rsid w:val="00256D7A"/>
    <w:rsid w:val="00261F81"/>
    <w:rsid w:val="00263C4C"/>
    <w:rsid w:val="00263DF4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485F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2412"/>
    <w:rsid w:val="002B2D02"/>
    <w:rsid w:val="002B4F1C"/>
    <w:rsid w:val="002B72C9"/>
    <w:rsid w:val="002C075D"/>
    <w:rsid w:val="002C23F7"/>
    <w:rsid w:val="002C29E0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09D"/>
    <w:rsid w:val="002F6277"/>
    <w:rsid w:val="002F66B0"/>
    <w:rsid w:val="0030135D"/>
    <w:rsid w:val="00302A1E"/>
    <w:rsid w:val="00303607"/>
    <w:rsid w:val="00303877"/>
    <w:rsid w:val="00304980"/>
    <w:rsid w:val="00304E2F"/>
    <w:rsid w:val="00305352"/>
    <w:rsid w:val="003062C8"/>
    <w:rsid w:val="00310BC8"/>
    <w:rsid w:val="00311414"/>
    <w:rsid w:val="00311E90"/>
    <w:rsid w:val="003175DD"/>
    <w:rsid w:val="003204C1"/>
    <w:rsid w:val="003210A9"/>
    <w:rsid w:val="003214D2"/>
    <w:rsid w:val="00321E74"/>
    <w:rsid w:val="00322588"/>
    <w:rsid w:val="00322642"/>
    <w:rsid w:val="0032287F"/>
    <w:rsid w:val="00322D39"/>
    <w:rsid w:val="00322FD7"/>
    <w:rsid w:val="003247A7"/>
    <w:rsid w:val="003248AC"/>
    <w:rsid w:val="00325361"/>
    <w:rsid w:val="003257F3"/>
    <w:rsid w:val="00326FD6"/>
    <w:rsid w:val="003313AE"/>
    <w:rsid w:val="00331E0F"/>
    <w:rsid w:val="00331EED"/>
    <w:rsid w:val="00332D91"/>
    <w:rsid w:val="0033358E"/>
    <w:rsid w:val="00333A35"/>
    <w:rsid w:val="003349B8"/>
    <w:rsid w:val="00335A20"/>
    <w:rsid w:val="003362F1"/>
    <w:rsid w:val="00336B3D"/>
    <w:rsid w:val="00336C00"/>
    <w:rsid w:val="0033703A"/>
    <w:rsid w:val="00337C02"/>
    <w:rsid w:val="003408C1"/>
    <w:rsid w:val="00341394"/>
    <w:rsid w:val="00341886"/>
    <w:rsid w:val="0034387F"/>
    <w:rsid w:val="00345CBE"/>
    <w:rsid w:val="00347A31"/>
    <w:rsid w:val="003513F9"/>
    <w:rsid w:val="00351730"/>
    <w:rsid w:val="00353311"/>
    <w:rsid w:val="00353FCB"/>
    <w:rsid w:val="00354D9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04"/>
    <w:rsid w:val="00362957"/>
    <w:rsid w:val="00363246"/>
    <w:rsid w:val="00363AC6"/>
    <w:rsid w:val="00364FCB"/>
    <w:rsid w:val="00365A21"/>
    <w:rsid w:val="0036614B"/>
    <w:rsid w:val="003664C3"/>
    <w:rsid w:val="00367861"/>
    <w:rsid w:val="00367A18"/>
    <w:rsid w:val="00367E00"/>
    <w:rsid w:val="00370826"/>
    <w:rsid w:val="00370857"/>
    <w:rsid w:val="00375253"/>
    <w:rsid w:val="00375AD1"/>
    <w:rsid w:val="00375C00"/>
    <w:rsid w:val="0037677A"/>
    <w:rsid w:val="00376AD9"/>
    <w:rsid w:val="00376D3E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264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3D1"/>
    <w:rsid w:val="003B097B"/>
    <w:rsid w:val="003B202B"/>
    <w:rsid w:val="003B60BD"/>
    <w:rsid w:val="003B6D6F"/>
    <w:rsid w:val="003C2168"/>
    <w:rsid w:val="003C24F9"/>
    <w:rsid w:val="003C2B3F"/>
    <w:rsid w:val="003C38EC"/>
    <w:rsid w:val="003C4F62"/>
    <w:rsid w:val="003C5ED7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4FE"/>
    <w:rsid w:val="003F7A7C"/>
    <w:rsid w:val="004000F3"/>
    <w:rsid w:val="00400BA3"/>
    <w:rsid w:val="00401CF4"/>
    <w:rsid w:val="004025AC"/>
    <w:rsid w:val="00402D08"/>
    <w:rsid w:val="004030A4"/>
    <w:rsid w:val="00404711"/>
    <w:rsid w:val="004054E0"/>
    <w:rsid w:val="00406725"/>
    <w:rsid w:val="00406A18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226"/>
    <w:rsid w:val="00427BE1"/>
    <w:rsid w:val="004326A3"/>
    <w:rsid w:val="004331C5"/>
    <w:rsid w:val="00433D06"/>
    <w:rsid w:val="00434696"/>
    <w:rsid w:val="00435A77"/>
    <w:rsid w:val="00437FBE"/>
    <w:rsid w:val="004429ED"/>
    <w:rsid w:val="00443758"/>
    <w:rsid w:val="00445B8D"/>
    <w:rsid w:val="004463B0"/>
    <w:rsid w:val="00451BD9"/>
    <w:rsid w:val="00452BE3"/>
    <w:rsid w:val="00453730"/>
    <w:rsid w:val="00453D79"/>
    <w:rsid w:val="0045456B"/>
    <w:rsid w:val="004548E3"/>
    <w:rsid w:val="00454D7C"/>
    <w:rsid w:val="00456C14"/>
    <w:rsid w:val="00457860"/>
    <w:rsid w:val="00461B5D"/>
    <w:rsid w:val="00462EF1"/>
    <w:rsid w:val="00463ADB"/>
    <w:rsid w:val="0046403E"/>
    <w:rsid w:val="004653A6"/>
    <w:rsid w:val="0046627F"/>
    <w:rsid w:val="00466435"/>
    <w:rsid w:val="004667FF"/>
    <w:rsid w:val="00470D05"/>
    <w:rsid w:val="00471F59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1AB1"/>
    <w:rsid w:val="004920AB"/>
    <w:rsid w:val="004938CD"/>
    <w:rsid w:val="00494CA8"/>
    <w:rsid w:val="004950F3"/>
    <w:rsid w:val="004951C2"/>
    <w:rsid w:val="0049562E"/>
    <w:rsid w:val="00495CA1"/>
    <w:rsid w:val="00495ED2"/>
    <w:rsid w:val="00497D70"/>
    <w:rsid w:val="004A0DE1"/>
    <w:rsid w:val="004A121E"/>
    <w:rsid w:val="004A2EF9"/>
    <w:rsid w:val="004A3311"/>
    <w:rsid w:val="004A3A71"/>
    <w:rsid w:val="004A4112"/>
    <w:rsid w:val="004A6E63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1FA8"/>
    <w:rsid w:val="004D233D"/>
    <w:rsid w:val="004D2A4E"/>
    <w:rsid w:val="004D4F46"/>
    <w:rsid w:val="004D56A5"/>
    <w:rsid w:val="004D5F5F"/>
    <w:rsid w:val="004D61F9"/>
    <w:rsid w:val="004D671A"/>
    <w:rsid w:val="004D6861"/>
    <w:rsid w:val="004D729B"/>
    <w:rsid w:val="004D748D"/>
    <w:rsid w:val="004E0AD0"/>
    <w:rsid w:val="004E0AE4"/>
    <w:rsid w:val="004E27B9"/>
    <w:rsid w:val="004E2F71"/>
    <w:rsid w:val="004E3E8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2E3"/>
    <w:rsid w:val="00502F2E"/>
    <w:rsid w:val="005036F5"/>
    <w:rsid w:val="00503EB0"/>
    <w:rsid w:val="005042FF"/>
    <w:rsid w:val="0050433F"/>
    <w:rsid w:val="005056CA"/>
    <w:rsid w:val="00507619"/>
    <w:rsid w:val="0051135D"/>
    <w:rsid w:val="00511899"/>
    <w:rsid w:val="005118A8"/>
    <w:rsid w:val="00511E64"/>
    <w:rsid w:val="005140C5"/>
    <w:rsid w:val="00515467"/>
    <w:rsid w:val="005163FD"/>
    <w:rsid w:val="00517E8D"/>
    <w:rsid w:val="0052096A"/>
    <w:rsid w:val="00520A37"/>
    <w:rsid w:val="005217B2"/>
    <w:rsid w:val="00522633"/>
    <w:rsid w:val="005229B5"/>
    <w:rsid w:val="00522E39"/>
    <w:rsid w:val="00523632"/>
    <w:rsid w:val="00525AD1"/>
    <w:rsid w:val="00527507"/>
    <w:rsid w:val="0052770E"/>
    <w:rsid w:val="00530FC7"/>
    <w:rsid w:val="005311BC"/>
    <w:rsid w:val="00531DA3"/>
    <w:rsid w:val="00532842"/>
    <w:rsid w:val="00533083"/>
    <w:rsid w:val="005333AB"/>
    <w:rsid w:val="005335D0"/>
    <w:rsid w:val="0053400A"/>
    <w:rsid w:val="005340B7"/>
    <w:rsid w:val="00535879"/>
    <w:rsid w:val="00537401"/>
    <w:rsid w:val="0053759E"/>
    <w:rsid w:val="005400B0"/>
    <w:rsid w:val="00540653"/>
    <w:rsid w:val="00540817"/>
    <w:rsid w:val="0054196F"/>
    <w:rsid w:val="00542C51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600"/>
    <w:rsid w:val="005629FC"/>
    <w:rsid w:val="00563101"/>
    <w:rsid w:val="00563E2C"/>
    <w:rsid w:val="00564248"/>
    <w:rsid w:val="00565DA6"/>
    <w:rsid w:val="00565FE8"/>
    <w:rsid w:val="005662B1"/>
    <w:rsid w:val="00573E9D"/>
    <w:rsid w:val="00573EF2"/>
    <w:rsid w:val="005757A2"/>
    <w:rsid w:val="00575A04"/>
    <w:rsid w:val="005764EB"/>
    <w:rsid w:val="0057698F"/>
    <w:rsid w:val="005770AC"/>
    <w:rsid w:val="005815B6"/>
    <w:rsid w:val="0058165B"/>
    <w:rsid w:val="00582193"/>
    <w:rsid w:val="00582614"/>
    <w:rsid w:val="00585A82"/>
    <w:rsid w:val="005902A8"/>
    <w:rsid w:val="00592707"/>
    <w:rsid w:val="00593DE7"/>
    <w:rsid w:val="00594E3D"/>
    <w:rsid w:val="00595CD1"/>
    <w:rsid w:val="00596B32"/>
    <w:rsid w:val="00597C99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2500"/>
    <w:rsid w:val="005C40A2"/>
    <w:rsid w:val="005C4814"/>
    <w:rsid w:val="005C48D9"/>
    <w:rsid w:val="005C4D5C"/>
    <w:rsid w:val="005C4F92"/>
    <w:rsid w:val="005C59D8"/>
    <w:rsid w:val="005C634C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5A16"/>
    <w:rsid w:val="006060B8"/>
    <w:rsid w:val="0060762A"/>
    <w:rsid w:val="00610092"/>
    <w:rsid w:val="00610A37"/>
    <w:rsid w:val="00610E40"/>
    <w:rsid w:val="00611431"/>
    <w:rsid w:val="00612355"/>
    <w:rsid w:val="0061326B"/>
    <w:rsid w:val="00613A44"/>
    <w:rsid w:val="0061431E"/>
    <w:rsid w:val="0061494D"/>
    <w:rsid w:val="006151D0"/>
    <w:rsid w:val="00615D2B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036"/>
    <w:rsid w:val="0063144D"/>
    <w:rsid w:val="00633095"/>
    <w:rsid w:val="0063365C"/>
    <w:rsid w:val="00633CEF"/>
    <w:rsid w:val="00633D6C"/>
    <w:rsid w:val="00635D6A"/>
    <w:rsid w:val="006366C6"/>
    <w:rsid w:val="00636AB3"/>
    <w:rsid w:val="00636B37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4639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6708A"/>
    <w:rsid w:val="006703CC"/>
    <w:rsid w:val="00671576"/>
    <w:rsid w:val="0067374E"/>
    <w:rsid w:val="006742C5"/>
    <w:rsid w:val="0067479B"/>
    <w:rsid w:val="006755FA"/>
    <w:rsid w:val="00675943"/>
    <w:rsid w:val="00676554"/>
    <w:rsid w:val="00680647"/>
    <w:rsid w:val="0068193B"/>
    <w:rsid w:val="0068214B"/>
    <w:rsid w:val="006858D4"/>
    <w:rsid w:val="0068648E"/>
    <w:rsid w:val="00686D0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93A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B7F8B"/>
    <w:rsid w:val="006C06AB"/>
    <w:rsid w:val="006C25A0"/>
    <w:rsid w:val="006C2C1E"/>
    <w:rsid w:val="006C59C0"/>
    <w:rsid w:val="006C7406"/>
    <w:rsid w:val="006C7C5A"/>
    <w:rsid w:val="006C7D22"/>
    <w:rsid w:val="006D05F8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0FC3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76F"/>
    <w:rsid w:val="00730DAF"/>
    <w:rsid w:val="00732A41"/>
    <w:rsid w:val="00732FF8"/>
    <w:rsid w:val="0073337B"/>
    <w:rsid w:val="007347A7"/>
    <w:rsid w:val="00736B09"/>
    <w:rsid w:val="00737229"/>
    <w:rsid w:val="007413B2"/>
    <w:rsid w:val="00746849"/>
    <w:rsid w:val="00746EB3"/>
    <w:rsid w:val="007474DB"/>
    <w:rsid w:val="007507A7"/>
    <w:rsid w:val="00750A3C"/>
    <w:rsid w:val="007517FF"/>
    <w:rsid w:val="007521FA"/>
    <w:rsid w:val="00752C64"/>
    <w:rsid w:val="00752D05"/>
    <w:rsid w:val="0075333D"/>
    <w:rsid w:val="00753F7D"/>
    <w:rsid w:val="00756471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107"/>
    <w:rsid w:val="007838FC"/>
    <w:rsid w:val="00783B6F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996"/>
    <w:rsid w:val="007A7685"/>
    <w:rsid w:val="007B168F"/>
    <w:rsid w:val="007B2A14"/>
    <w:rsid w:val="007B31E9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612"/>
    <w:rsid w:val="007C6C34"/>
    <w:rsid w:val="007D1F4A"/>
    <w:rsid w:val="007D1F74"/>
    <w:rsid w:val="007D20E0"/>
    <w:rsid w:val="007D3645"/>
    <w:rsid w:val="007D5D35"/>
    <w:rsid w:val="007D5F9D"/>
    <w:rsid w:val="007D6418"/>
    <w:rsid w:val="007E00C1"/>
    <w:rsid w:val="007E0AA6"/>
    <w:rsid w:val="007E0CB5"/>
    <w:rsid w:val="007E0F3B"/>
    <w:rsid w:val="007E1D68"/>
    <w:rsid w:val="007E2CB6"/>
    <w:rsid w:val="007E2D45"/>
    <w:rsid w:val="007E2D85"/>
    <w:rsid w:val="007E2E5E"/>
    <w:rsid w:val="007E40BD"/>
    <w:rsid w:val="007E4739"/>
    <w:rsid w:val="007E4CFC"/>
    <w:rsid w:val="007E64F1"/>
    <w:rsid w:val="007F1306"/>
    <w:rsid w:val="007F14FD"/>
    <w:rsid w:val="007F26CB"/>
    <w:rsid w:val="007F39E3"/>
    <w:rsid w:val="007F4364"/>
    <w:rsid w:val="007F5402"/>
    <w:rsid w:val="007F5FB0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5146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2411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37708"/>
    <w:rsid w:val="00840F29"/>
    <w:rsid w:val="00841107"/>
    <w:rsid w:val="00842F25"/>
    <w:rsid w:val="00843AEA"/>
    <w:rsid w:val="008440E6"/>
    <w:rsid w:val="0084464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2C0F"/>
    <w:rsid w:val="0085384F"/>
    <w:rsid w:val="00854824"/>
    <w:rsid w:val="00855D17"/>
    <w:rsid w:val="00855DA6"/>
    <w:rsid w:val="0085645D"/>
    <w:rsid w:val="00857372"/>
    <w:rsid w:val="00860595"/>
    <w:rsid w:val="00862759"/>
    <w:rsid w:val="008627B5"/>
    <w:rsid w:val="00864021"/>
    <w:rsid w:val="00867D08"/>
    <w:rsid w:val="00870AE0"/>
    <w:rsid w:val="00871487"/>
    <w:rsid w:val="00871579"/>
    <w:rsid w:val="00872F72"/>
    <w:rsid w:val="00873FA2"/>
    <w:rsid w:val="00875345"/>
    <w:rsid w:val="008756C5"/>
    <w:rsid w:val="008763DE"/>
    <w:rsid w:val="0087643E"/>
    <w:rsid w:val="00876523"/>
    <w:rsid w:val="00876D44"/>
    <w:rsid w:val="008771E8"/>
    <w:rsid w:val="008772B7"/>
    <w:rsid w:val="00877815"/>
    <w:rsid w:val="008807F8"/>
    <w:rsid w:val="00882355"/>
    <w:rsid w:val="00882571"/>
    <w:rsid w:val="00882C19"/>
    <w:rsid w:val="00883B32"/>
    <w:rsid w:val="00884083"/>
    <w:rsid w:val="00884598"/>
    <w:rsid w:val="00884AFE"/>
    <w:rsid w:val="00884C4D"/>
    <w:rsid w:val="0088771D"/>
    <w:rsid w:val="008920C7"/>
    <w:rsid w:val="00892CD2"/>
    <w:rsid w:val="00892E0D"/>
    <w:rsid w:val="00894EAB"/>
    <w:rsid w:val="0089599A"/>
    <w:rsid w:val="008960F2"/>
    <w:rsid w:val="008974F3"/>
    <w:rsid w:val="008A004A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860"/>
    <w:rsid w:val="008B7CE8"/>
    <w:rsid w:val="008C0134"/>
    <w:rsid w:val="008C12E3"/>
    <w:rsid w:val="008C178C"/>
    <w:rsid w:val="008C358A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E6E9A"/>
    <w:rsid w:val="008F0F2E"/>
    <w:rsid w:val="008F1170"/>
    <w:rsid w:val="008F1764"/>
    <w:rsid w:val="008F1DC8"/>
    <w:rsid w:val="008F1F61"/>
    <w:rsid w:val="008F298C"/>
    <w:rsid w:val="008F532A"/>
    <w:rsid w:val="008F78EF"/>
    <w:rsid w:val="00900650"/>
    <w:rsid w:val="00904EBE"/>
    <w:rsid w:val="009057BF"/>
    <w:rsid w:val="009067C3"/>
    <w:rsid w:val="00906F23"/>
    <w:rsid w:val="009124D5"/>
    <w:rsid w:val="009139FB"/>
    <w:rsid w:val="0091541F"/>
    <w:rsid w:val="00916BAD"/>
    <w:rsid w:val="00917BD8"/>
    <w:rsid w:val="009213E0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4249"/>
    <w:rsid w:val="009469F0"/>
    <w:rsid w:val="00946F3C"/>
    <w:rsid w:val="00946F4F"/>
    <w:rsid w:val="009470B5"/>
    <w:rsid w:val="00947E70"/>
    <w:rsid w:val="00950C0B"/>
    <w:rsid w:val="00953A17"/>
    <w:rsid w:val="00954103"/>
    <w:rsid w:val="00955324"/>
    <w:rsid w:val="009562D9"/>
    <w:rsid w:val="0095643A"/>
    <w:rsid w:val="00957302"/>
    <w:rsid w:val="009630F3"/>
    <w:rsid w:val="00963B4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1790"/>
    <w:rsid w:val="00974910"/>
    <w:rsid w:val="00974A81"/>
    <w:rsid w:val="00976140"/>
    <w:rsid w:val="00976DC3"/>
    <w:rsid w:val="00976E44"/>
    <w:rsid w:val="00976F82"/>
    <w:rsid w:val="009771ED"/>
    <w:rsid w:val="00980379"/>
    <w:rsid w:val="00981C8F"/>
    <w:rsid w:val="00984106"/>
    <w:rsid w:val="009843EE"/>
    <w:rsid w:val="00985B9C"/>
    <w:rsid w:val="00985DB4"/>
    <w:rsid w:val="00986A7D"/>
    <w:rsid w:val="009922DC"/>
    <w:rsid w:val="009938B2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099F"/>
    <w:rsid w:val="009A11D3"/>
    <w:rsid w:val="009A123F"/>
    <w:rsid w:val="009A1F73"/>
    <w:rsid w:val="009A23EE"/>
    <w:rsid w:val="009A43D2"/>
    <w:rsid w:val="009A498C"/>
    <w:rsid w:val="009A4A02"/>
    <w:rsid w:val="009A4F6B"/>
    <w:rsid w:val="009A6CB2"/>
    <w:rsid w:val="009A7516"/>
    <w:rsid w:val="009A7984"/>
    <w:rsid w:val="009B1376"/>
    <w:rsid w:val="009B3738"/>
    <w:rsid w:val="009B3D6D"/>
    <w:rsid w:val="009B41C5"/>
    <w:rsid w:val="009B5D9F"/>
    <w:rsid w:val="009B64EB"/>
    <w:rsid w:val="009B7AF3"/>
    <w:rsid w:val="009B7F93"/>
    <w:rsid w:val="009C06EA"/>
    <w:rsid w:val="009C223D"/>
    <w:rsid w:val="009C3458"/>
    <w:rsid w:val="009C350D"/>
    <w:rsid w:val="009C579A"/>
    <w:rsid w:val="009C6F30"/>
    <w:rsid w:val="009D0264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60E1"/>
    <w:rsid w:val="009E7568"/>
    <w:rsid w:val="009F02C6"/>
    <w:rsid w:val="009F1063"/>
    <w:rsid w:val="009F1B00"/>
    <w:rsid w:val="009F1F36"/>
    <w:rsid w:val="009F3F14"/>
    <w:rsid w:val="009F49F7"/>
    <w:rsid w:val="009F4BDD"/>
    <w:rsid w:val="009F5217"/>
    <w:rsid w:val="009F5EC4"/>
    <w:rsid w:val="009F6550"/>
    <w:rsid w:val="009F7D4A"/>
    <w:rsid w:val="00A00886"/>
    <w:rsid w:val="00A00F45"/>
    <w:rsid w:val="00A01856"/>
    <w:rsid w:val="00A02752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293"/>
    <w:rsid w:val="00A22B71"/>
    <w:rsid w:val="00A23612"/>
    <w:rsid w:val="00A25311"/>
    <w:rsid w:val="00A2607F"/>
    <w:rsid w:val="00A2666D"/>
    <w:rsid w:val="00A27668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A53"/>
    <w:rsid w:val="00A35B67"/>
    <w:rsid w:val="00A36934"/>
    <w:rsid w:val="00A376D9"/>
    <w:rsid w:val="00A4049A"/>
    <w:rsid w:val="00A40B00"/>
    <w:rsid w:val="00A41B43"/>
    <w:rsid w:val="00A4281C"/>
    <w:rsid w:val="00A42BE4"/>
    <w:rsid w:val="00A45C67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9DB"/>
    <w:rsid w:val="00A67563"/>
    <w:rsid w:val="00A67E9A"/>
    <w:rsid w:val="00A709F2"/>
    <w:rsid w:val="00A70CE5"/>
    <w:rsid w:val="00A713EF"/>
    <w:rsid w:val="00A72F9B"/>
    <w:rsid w:val="00A738BD"/>
    <w:rsid w:val="00A73B59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0E7D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3AB6"/>
    <w:rsid w:val="00AA43F1"/>
    <w:rsid w:val="00AA4BE5"/>
    <w:rsid w:val="00AA7CC2"/>
    <w:rsid w:val="00AB0211"/>
    <w:rsid w:val="00AB1B87"/>
    <w:rsid w:val="00AB25CF"/>
    <w:rsid w:val="00AB33BA"/>
    <w:rsid w:val="00AB37E9"/>
    <w:rsid w:val="00AB4C3F"/>
    <w:rsid w:val="00AB4FF6"/>
    <w:rsid w:val="00AB51B0"/>
    <w:rsid w:val="00AB59F7"/>
    <w:rsid w:val="00AB7B3C"/>
    <w:rsid w:val="00AC3A6C"/>
    <w:rsid w:val="00AC3DC8"/>
    <w:rsid w:val="00AC40D7"/>
    <w:rsid w:val="00AC4C5F"/>
    <w:rsid w:val="00AC4FA1"/>
    <w:rsid w:val="00AC7262"/>
    <w:rsid w:val="00AD1E76"/>
    <w:rsid w:val="00AD2F5C"/>
    <w:rsid w:val="00AD4FC5"/>
    <w:rsid w:val="00AD5093"/>
    <w:rsid w:val="00AD58D4"/>
    <w:rsid w:val="00AD5F71"/>
    <w:rsid w:val="00AD73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248F"/>
    <w:rsid w:val="00B031E6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26538"/>
    <w:rsid w:val="00B30A0B"/>
    <w:rsid w:val="00B30BC2"/>
    <w:rsid w:val="00B31A9B"/>
    <w:rsid w:val="00B32BC8"/>
    <w:rsid w:val="00B32C3B"/>
    <w:rsid w:val="00B33818"/>
    <w:rsid w:val="00B362A1"/>
    <w:rsid w:val="00B403C4"/>
    <w:rsid w:val="00B40608"/>
    <w:rsid w:val="00B40610"/>
    <w:rsid w:val="00B40713"/>
    <w:rsid w:val="00B41600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492D"/>
    <w:rsid w:val="00B655D2"/>
    <w:rsid w:val="00B66938"/>
    <w:rsid w:val="00B72986"/>
    <w:rsid w:val="00B7614C"/>
    <w:rsid w:val="00B769DA"/>
    <w:rsid w:val="00B803B6"/>
    <w:rsid w:val="00B81D09"/>
    <w:rsid w:val="00B82325"/>
    <w:rsid w:val="00B828D2"/>
    <w:rsid w:val="00B839F8"/>
    <w:rsid w:val="00B84371"/>
    <w:rsid w:val="00B84375"/>
    <w:rsid w:val="00B864C0"/>
    <w:rsid w:val="00B90342"/>
    <w:rsid w:val="00B90BF9"/>
    <w:rsid w:val="00B92DBB"/>
    <w:rsid w:val="00B95574"/>
    <w:rsid w:val="00B9764F"/>
    <w:rsid w:val="00B97E45"/>
    <w:rsid w:val="00BA0632"/>
    <w:rsid w:val="00BA1437"/>
    <w:rsid w:val="00BA1DA7"/>
    <w:rsid w:val="00BA262B"/>
    <w:rsid w:val="00BA26FD"/>
    <w:rsid w:val="00BA450C"/>
    <w:rsid w:val="00BA682A"/>
    <w:rsid w:val="00BA78A5"/>
    <w:rsid w:val="00BA7C46"/>
    <w:rsid w:val="00BA7FAB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4338"/>
    <w:rsid w:val="00BC5CBB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7C1"/>
    <w:rsid w:val="00C009EE"/>
    <w:rsid w:val="00C00F7C"/>
    <w:rsid w:val="00C01240"/>
    <w:rsid w:val="00C01267"/>
    <w:rsid w:val="00C03027"/>
    <w:rsid w:val="00C03CB4"/>
    <w:rsid w:val="00C04122"/>
    <w:rsid w:val="00C05EB1"/>
    <w:rsid w:val="00C05FCF"/>
    <w:rsid w:val="00C06DC6"/>
    <w:rsid w:val="00C107C6"/>
    <w:rsid w:val="00C1123A"/>
    <w:rsid w:val="00C11931"/>
    <w:rsid w:val="00C12DBB"/>
    <w:rsid w:val="00C13ABE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AD5"/>
    <w:rsid w:val="00C27DC1"/>
    <w:rsid w:val="00C30378"/>
    <w:rsid w:val="00C305F7"/>
    <w:rsid w:val="00C310A0"/>
    <w:rsid w:val="00C31CE5"/>
    <w:rsid w:val="00C328B6"/>
    <w:rsid w:val="00C37129"/>
    <w:rsid w:val="00C37314"/>
    <w:rsid w:val="00C41E5D"/>
    <w:rsid w:val="00C42D2A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0C"/>
    <w:rsid w:val="00C60517"/>
    <w:rsid w:val="00C624AE"/>
    <w:rsid w:val="00C62AD1"/>
    <w:rsid w:val="00C63F89"/>
    <w:rsid w:val="00C6477C"/>
    <w:rsid w:val="00C64822"/>
    <w:rsid w:val="00C66A74"/>
    <w:rsid w:val="00C67D75"/>
    <w:rsid w:val="00C701D9"/>
    <w:rsid w:val="00C71880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2045"/>
    <w:rsid w:val="00C932E9"/>
    <w:rsid w:val="00C93780"/>
    <w:rsid w:val="00C93FA0"/>
    <w:rsid w:val="00C9406B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1B5B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1C0"/>
    <w:rsid w:val="00CC1805"/>
    <w:rsid w:val="00CC27F4"/>
    <w:rsid w:val="00CC2A5A"/>
    <w:rsid w:val="00CC2AAF"/>
    <w:rsid w:val="00CC424A"/>
    <w:rsid w:val="00CC493B"/>
    <w:rsid w:val="00CC5CBE"/>
    <w:rsid w:val="00CC6548"/>
    <w:rsid w:val="00CC688E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6974"/>
    <w:rsid w:val="00CD7272"/>
    <w:rsid w:val="00CE05DB"/>
    <w:rsid w:val="00CE0C46"/>
    <w:rsid w:val="00CE16B9"/>
    <w:rsid w:val="00CE1B22"/>
    <w:rsid w:val="00CE30B8"/>
    <w:rsid w:val="00CE38F1"/>
    <w:rsid w:val="00CE392B"/>
    <w:rsid w:val="00CE486D"/>
    <w:rsid w:val="00CE5EA0"/>
    <w:rsid w:val="00CE7176"/>
    <w:rsid w:val="00CE724F"/>
    <w:rsid w:val="00CE73F4"/>
    <w:rsid w:val="00CF0BA1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5E8"/>
    <w:rsid w:val="00D43DCA"/>
    <w:rsid w:val="00D4659E"/>
    <w:rsid w:val="00D51526"/>
    <w:rsid w:val="00D55AB1"/>
    <w:rsid w:val="00D56C6E"/>
    <w:rsid w:val="00D57AA8"/>
    <w:rsid w:val="00D60906"/>
    <w:rsid w:val="00D6122A"/>
    <w:rsid w:val="00D62287"/>
    <w:rsid w:val="00D62379"/>
    <w:rsid w:val="00D6436B"/>
    <w:rsid w:val="00D6537B"/>
    <w:rsid w:val="00D6559E"/>
    <w:rsid w:val="00D65D1D"/>
    <w:rsid w:val="00D65EF7"/>
    <w:rsid w:val="00D6680F"/>
    <w:rsid w:val="00D6711B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44B9"/>
    <w:rsid w:val="00D85167"/>
    <w:rsid w:val="00D861E9"/>
    <w:rsid w:val="00D86ADD"/>
    <w:rsid w:val="00D87559"/>
    <w:rsid w:val="00D9015C"/>
    <w:rsid w:val="00D901FF"/>
    <w:rsid w:val="00D91DC2"/>
    <w:rsid w:val="00D9339A"/>
    <w:rsid w:val="00D933F4"/>
    <w:rsid w:val="00D94604"/>
    <w:rsid w:val="00D95374"/>
    <w:rsid w:val="00D96C72"/>
    <w:rsid w:val="00DA1BD8"/>
    <w:rsid w:val="00DA24FD"/>
    <w:rsid w:val="00DA2947"/>
    <w:rsid w:val="00DA2A23"/>
    <w:rsid w:val="00DA2BA8"/>
    <w:rsid w:val="00DA2CDF"/>
    <w:rsid w:val="00DA3ADC"/>
    <w:rsid w:val="00DA41CE"/>
    <w:rsid w:val="00DA5F28"/>
    <w:rsid w:val="00DA6675"/>
    <w:rsid w:val="00DA6BDE"/>
    <w:rsid w:val="00DA756D"/>
    <w:rsid w:val="00DB1EC8"/>
    <w:rsid w:val="00DB2CEB"/>
    <w:rsid w:val="00DB354F"/>
    <w:rsid w:val="00DB37E3"/>
    <w:rsid w:val="00DB4C76"/>
    <w:rsid w:val="00DB6D52"/>
    <w:rsid w:val="00DC0D15"/>
    <w:rsid w:val="00DC2B1E"/>
    <w:rsid w:val="00DC3384"/>
    <w:rsid w:val="00DC38BA"/>
    <w:rsid w:val="00DC3F65"/>
    <w:rsid w:val="00DC4A4E"/>
    <w:rsid w:val="00DC4E99"/>
    <w:rsid w:val="00DC58EC"/>
    <w:rsid w:val="00DC6523"/>
    <w:rsid w:val="00DC68E8"/>
    <w:rsid w:val="00DC7F44"/>
    <w:rsid w:val="00DD02FF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5F4A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592B"/>
    <w:rsid w:val="00E16AD8"/>
    <w:rsid w:val="00E17D1F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5CA2"/>
    <w:rsid w:val="00E3625B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1C21"/>
    <w:rsid w:val="00E52400"/>
    <w:rsid w:val="00E52D08"/>
    <w:rsid w:val="00E5321F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2A50"/>
    <w:rsid w:val="00E746E3"/>
    <w:rsid w:val="00E74BE2"/>
    <w:rsid w:val="00E75A4B"/>
    <w:rsid w:val="00E7634E"/>
    <w:rsid w:val="00E77F74"/>
    <w:rsid w:val="00E81132"/>
    <w:rsid w:val="00E81751"/>
    <w:rsid w:val="00E86302"/>
    <w:rsid w:val="00E86959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84A"/>
    <w:rsid w:val="00EA0BF2"/>
    <w:rsid w:val="00EA1BCC"/>
    <w:rsid w:val="00EA407E"/>
    <w:rsid w:val="00EA42B9"/>
    <w:rsid w:val="00EA454D"/>
    <w:rsid w:val="00EA48A3"/>
    <w:rsid w:val="00EA4A7F"/>
    <w:rsid w:val="00EA5B96"/>
    <w:rsid w:val="00EA616F"/>
    <w:rsid w:val="00EB05AD"/>
    <w:rsid w:val="00EB0D2C"/>
    <w:rsid w:val="00EB2BE3"/>
    <w:rsid w:val="00EB2BE4"/>
    <w:rsid w:val="00EB3ED7"/>
    <w:rsid w:val="00EB459D"/>
    <w:rsid w:val="00EB7F6F"/>
    <w:rsid w:val="00EC06AC"/>
    <w:rsid w:val="00EC10C2"/>
    <w:rsid w:val="00EC1247"/>
    <w:rsid w:val="00EC1AB3"/>
    <w:rsid w:val="00EC226B"/>
    <w:rsid w:val="00EC27AF"/>
    <w:rsid w:val="00EC3606"/>
    <w:rsid w:val="00EC3E48"/>
    <w:rsid w:val="00EC3F6A"/>
    <w:rsid w:val="00EC4363"/>
    <w:rsid w:val="00EC4B62"/>
    <w:rsid w:val="00EC66C5"/>
    <w:rsid w:val="00EC6F1E"/>
    <w:rsid w:val="00ED2809"/>
    <w:rsid w:val="00ED62E6"/>
    <w:rsid w:val="00ED6CA0"/>
    <w:rsid w:val="00ED71BA"/>
    <w:rsid w:val="00EE02D2"/>
    <w:rsid w:val="00EE0662"/>
    <w:rsid w:val="00EE111C"/>
    <w:rsid w:val="00EE1874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69A1"/>
    <w:rsid w:val="00EF7F4B"/>
    <w:rsid w:val="00F0028E"/>
    <w:rsid w:val="00F00C13"/>
    <w:rsid w:val="00F00DE9"/>
    <w:rsid w:val="00F02C73"/>
    <w:rsid w:val="00F0333D"/>
    <w:rsid w:val="00F0444D"/>
    <w:rsid w:val="00F07C46"/>
    <w:rsid w:val="00F100AA"/>
    <w:rsid w:val="00F1167E"/>
    <w:rsid w:val="00F11ED7"/>
    <w:rsid w:val="00F1279E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262D1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49E0"/>
    <w:rsid w:val="00F44DC2"/>
    <w:rsid w:val="00F45735"/>
    <w:rsid w:val="00F4742B"/>
    <w:rsid w:val="00F475DD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0E46"/>
    <w:rsid w:val="00F62108"/>
    <w:rsid w:val="00F62E2A"/>
    <w:rsid w:val="00F639B8"/>
    <w:rsid w:val="00F6549A"/>
    <w:rsid w:val="00F65BF9"/>
    <w:rsid w:val="00F65E9C"/>
    <w:rsid w:val="00F7081E"/>
    <w:rsid w:val="00F71F5B"/>
    <w:rsid w:val="00F7231A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4D8E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1AD"/>
    <w:rsid w:val="00FE3469"/>
    <w:rsid w:val="00FE4806"/>
    <w:rsid w:val="00FE50D8"/>
    <w:rsid w:val="00FE5420"/>
    <w:rsid w:val="00FE7060"/>
    <w:rsid w:val="00FF0F11"/>
    <w:rsid w:val="00FF2BD4"/>
    <w:rsid w:val="00FF2DAE"/>
    <w:rsid w:val="00FF4705"/>
    <w:rsid w:val="00FF4779"/>
    <w:rsid w:val="00FF48AC"/>
    <w:rsid w:val="00FF55C3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7668"/>
    <w:pPr>
      <w:jc w:val="both"/>
    </w:pPr>
    <w:rPr>
      <w:sz w:val="22"/>
      <w:lang w:eastAsia="en-US"/>
    </w:rPr>
  </w:style>
  <w:style w:type="paragraph" w:styleId="Heading1">
    <w:name w:val="heading 1"/>
    <w:basedOn w:val="Normal"/>
    <w:link w:val="Heading1Char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1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1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1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1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1"/>
      </w:numPr>
      <w:spacing w:after="220"/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rsid w:val="00017EB4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2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3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1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1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1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4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5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5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5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6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sid w:val="00783107"/>
    <w:rPr>
      <w:lang w:eastAsia="en-US"/>
    </w:rPr>
  </w:style>
  <w:style w:type="character" w:styleId="FollowedHyperlink">
    <w:name w:val="FollowedHyperlink"/>
    <w:basedOn w:val="DefaultParagraphFont"/>
    <w:semiHidden/>
    <w:unhideWhenUsed/>
    <w:rsid w:val="000D7D9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C692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C634C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7F26C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05A16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rsid w:val="00C007C1"/>
    <w:rPr>
      <w:rFonts w:ascii="Times New Roman Bold" w:hAnsi="Times New Roman Bold"/>
      <w:b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5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4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0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3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9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2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1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2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9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0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5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2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7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4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2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4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4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6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6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2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4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lac.org/?ddownload=3259" TargetMode="External"/><Relationship Id="rId18" Type="http://schemas.openxmlformats.org/officeDocument/2006/relationships/hyperlink" Target="https://ilac.org/publications-and-resources/ilac-rules-series/" TargetMode="External"/><Relationship Id="rId26" Type="http://schemas.openxmlformats.org/officeDocument/2006/relationships/hyperlink" Target="https://ilac.org/?ddownload=124605" TargetMode="External"/><Relationship Id="rId39" Type="http://schemas.openxmlformats.org/officeDocument/2006/relationships/hyperlink" Target="https://iaf.nu/en/iaf-documents/?cat_id=10" TargetMode="External"/><Relationship Id="rId21" Type="http://schemas.openxmlformats.org/officeDocument/2006/relationships/hyperlink" Target="https://ilac.org/publications-and-resources/ilac-guidance-series/" TargetMode="External"/><Relationship Id="rId34" Type="http://schemas.openxmlformats.org/officeDocument/2006/relationships/hyperlink" Target="https://ilac.org/?ddownload=123559" TargetMode="External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ilac.org/?ddownload=123348" TargetMode="External"/><Relationship Id="rId29" Type="http://schemas.openxmlformats.org/officeDocument/2006/relationships/hyperlink" Target="https://ilac.org/?ddownload=12196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lac.org/?ddownload=122554" TargetMode="External"/><Relationship Id="rId24" Type="http://schemas.openxmlformats.org/officeDocument/2006/relationships/hyperlink" Target="https://ilac.org/?ddownload=123528" TargetMode="External"/><Relationship Id="rId32" Type="http://schemas.openxmlformats.org/officeDocument/2006/relationships/hyperlink" Target="https://ilac.org/?ddownload=123559" TargetMode="External"/><Relationship Id="rId37" Type="http://schemas.openxmlformats.org/officeDocument/2006/relationships/hyperlink" Target="https://iaf.nu/en/iaf-documents/?cat_id=7" TargetMode="External"/><Relationship Id="rId40" Type="http://schemas.openxmlformats.org/officeDocument/2006/relationships/hyperlink" Target="https://iaf.nu/en/iaf-documents/resolutions/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lac.org/?ddownload=842" TargetMode="External"/><Relationship Id="rId23" Type="http://schemas.openxmlformats.org/officeDocument/2006/relationships/hyperlink" Target="https://ilac.org/?ddownload=122722" TargetMode="External"/><Relationship Id="rId28" Type="http://schemas.openxmlformats.org/officeDocument/2006/relationships/hyperlink" Target="https://ilac.org/?ddownload=122667" TargetMode="External"/><Relationship Id="rId36" Type="http://schemas.openxmlformats.org/officeDocument/2006/relationships/hyperlink" Target="https://iaf.nu/en/iaf-documents-categories/" TargetMode="External"/><Relationship Id="rId10" Type="http://schemas.openxmlformats.org/officeDocument/2006/relationships/hyperlink" Target="https://ilac.org/publications-and-resources/ilac-policy-series/" TargetMode="External"/><Relationship Id="rId19" Type="http://schemas.openxmlformats.org/officeDocument/2006/relationships/hyperlink" Target="https://ilac.org/?ddownload=120392" TargetMode="External"/><Relationship Id="rId31" Type="http://schemas.openxmlformats.org/officeDocument/2006/relationships/hyperlink" Target="https://ilac.org/?ddownload=847" TargetMode="External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ilac.org/publications-and-resources/" TargetMode="External"/><Relationship Id="rId14" Type="http://schemas.openxmlformats.org/officeDocument/2006/relationships/hyperlink" Target="https://ilac.org/?ddownload=123220" TargetMode="External"/><Relationship Id="rId22" Type="http://schemas.openxmlformats.org/officeDocument/2006/relationships/hyperlink" Target="https://ilac.org/?ddownload=123697" TargetMode="External"/><Relationship Id="rId27" Type="http://schemas.openxmlformats.org/officeDocument/2006/relationships/hyperlink" Target="https://ilac.org/?ddownload=817" TargetMode="External"/><Relationship Id="rId30" Type="http://schemas.openxmlformats.org/officeDocument/2006/relationships/hyperlink" Target="https://ilac.org/?ddownload=123190" TargetMode="External"/><Relationship Id="rId35" Type="http://schemas.openxmlformats.org/officeDocument/2006/relationships/hyperlink" Target="https://ilac.org/?ddownload=849" TargetMode="External"/><Relationship Id="rId43" Type="http://schemas.openxmlformats.org/officeDocument/2006/relationships/header" Target="header2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https://ilac.org/?ddownload=122335" TargetMode="External"/><Relationship Id="rId17" Type="http://schemas.openxmlformats.org/officeDocument/2006/relationships/hyperlink" Target="https://ilac.org/?ddownload=123115" TargetMode="External"/><Relationship Id="rId25" Type="http://schemas.openxmlformats.org/officeDocument/2006/relationships/hyperlink" Target="https://ilac.org/?ddownload=124300" TargetMode="External"/><Relationship Id="rId33" Type="http://schemas.openxmlformats.org/officeDocument/2006/relationships/hyperlink" Target="https://ilac.org/?ddownload=861" TargetMode="External"/><Relationship Id="rId38" Type="http://schemas.openxmlformats.org/officeDocument/2006/relationships/hyperlink" Target="https://iaf.nu/en/iaf-documents/?cat_id=7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ilac.org/?ddownload=833" TargetMode="External"/><Relationship Id="rId41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lobalgap.org/uk_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1CAE11-C428-4C7E-9D5F-6C726F85B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3585</Words>
  <Characters>20435</Characters>
  <Application>Microsoft Office Word</Application>
  <DocSecurity>0</DocSecurity>
  <Lines>170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23973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2023-07-22T23:12:00Z</dcterms:created>
  <dcterms:modified xsi:type="dcterms:W3CDTF">2023-07-22T23:12:00Z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