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69F3E895"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7A496B">
        <w:rPr>
          <w:rFonts w:ascii="Arial" w:hAnsi="Arial" w:cs="Arial"/>
          <w:b/>
          <w:sz w:val="24"/>
          <w:szCs w:val="24"/>
        </w:rPr>
        <w:t>8</w:t>
      </w:r>
    </w:p>
    <w:p w14:paraId="350BF482" w14:textId="3B2BF2E0"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r w:rsidR="0099057A">
        <w:rPr>
          <w:rFonts w:ascii="Arial" w:hAnsi="Arial" w:cs="Arial"/>
          <w:b/>
          <w:bCs/>
          <w:sz w:val="24"/>
          <w:szCs w:val="24"/>
        </w:rPr>
        <w:t>16 January 2024</w:t>
      </w:r>
    </w:p>
    <w:p w14:paraId="400288F0" w14:textId="7405B27D"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r w:rsidR="0099057A">
        <w:rPr>
          <w:rFonts w:ascii="Arial" w:hAnsi="Arial" w:cs="Arial"/>
          <w:b/>
          <w:bCs/>
          <w:sz w:val="24"/>
          <w:szCs w:val="24"/>
        </w:rPr>
        <w:t>16 January 2024</w:t>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99E654A" w14:textId="64044E7C" w:rsidR="0099057A" w:rsidRDefault="006551CB">
      <w:pPr>
        <w:pStyle w:val="TOC1"/>
        <w:rPr>
          <w:rFonts w:asciiTheme="minorHAnsi" w:eastAsiaTheme="minorEastAsia" w:hAnsiTheme="minorHAnsi" w:cstheme="minorBidi"/>
          <w:b w:val="0"/>
          <w:bCs w:val="0"/>
          <w:noProof/>
          <w:kern w:val="2"/>
          <w:szCs w:val="22"/>
          <w:lang w:val="en-GB" w:eastAsia="en-GB"/>
          <w14:ligatures w14:val="standardContextual"/>
        </w:rPr>
      </w:pPr>
      <w:r w:rsidRPr="00FD6484">
        <w:rPr>
          <w:caps/>
          <w:sz w:val="24"/>
        </w:rPr>
        <w:fldChar w:fldCharType="begin"/>
      </w:r>
      <w:r w:rsidRPr="00FD6484">
        <w:rPr>
          <w:caps/>
          <w:sz w:val="24"/>
        </w:rPr>
        <w:instrText xml:space="preserve"> TOC \o "1-2" \u </w:instrText>
      </w:r>
      <w:r w:rsidRPr="00FD6484">
        <w:rPr>
          <w:caps/>
          <w:sz w:val="24"/>
        </w:rPr>
        <w:fldChar w:fldCharType="separate"/>
      </w:r>
      <w:r w:rsidR="0099057A">
        <w:rPr>
          <w:noProof/>
        </w:rPr>
        <w:t>1.</w:t>
      </w:r>
      <w:r w:rsidR="0099057A">
        <w:rPr>
          <w:rFonts w:asciiTheme="minorHAnsi" w:eastAsiaTheme="minorEastAsia" w:hAnsiTheme="minorHAnsi" w:cstheme="minorBidi"/>
          <w:b w:val="0"/>
          <w:bCs w:val="0"/>
          <w:noProof/>
          <w:kern w:val="2"/>
          <w:szCs w:val="22"/>
          <w:lang w:val="en-GB" w:eastAsia="en-GB"/>
          <w14:ligatures w14:val="standardContextual"/>
        </w:rPr>
        <w:tab/>
      </w:r>
      <w:r w:rsidR="0099057A">
        <w:rPr>
          <w:noProof/>
        </w:rPr>
        <w:t>SCOPE</w:t>
      </w:r>
      <w:r w:rsidR="0099057A">
        <w:rPr>
          <w:noProof/>
        </w:rPr>
        <w:tab/>
      </w:r>
      <w:r w:rsidR="0099057A">
        <w:rPr>
          <w:noProof/>
        </w:rPr>
        <w:fldChar w:fldCharType="begin"/>
      </w:r>
      <w:r w:rsidR="0099057A">
        <w:rPr>
          <w:noProof/>
        </w:rPr>
        <w:instrText xml:space="preserve"> PAGEREF _Toc156270027 \h </w:instrText>
      </w:r>
      <w:r w:rsidR="0099057A">
        <w:rPr>
          <w:noProof/>
        </w:rPr>
      </w:r>
      <w:r w:rsidR="0099057A">
        <w:rPr>
          <w:noProof/>
        </w:rPr>
        <w:fldChar w:fldCharType="separate"/>
      </w:r>
      <w:r w:rsidR="0099057A">
        <w:rPr>
          <w:noProof/>
        </w:rPr>
        <w:t>4</w:t>
      </w:r>
      <w:r w:rsidR="0099057A">
        <w:rPr>
          <w:noProof/>
        </w:rPr>
        <w:fldChar w:fldCharType="end"/>
      </w:r>
    </w:p>
    <w:p w14:paraId="3CA09356" w14:textId="6A066895"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2.</w:t>
      </w:r>
      <w:r>
        <w:rPr>
          <w:rFonts w:asciiTheme="minorHAnsi" w:eastAsiaTheme="minorEastAsia" w:hAnsiTheme="minorHAnsi" w:cstheme="minorBidi"/>
          <w:b w:val="0"/>
          <w:bCs w:val="0"/>
          <w:noProof/>
          <w:kern w:val="2"/>
          <w:szCs w:val="22"/>
          <w:lang w:val="en-GB" w:eastAsia="en-GB"/>
          <w14:ligatures w14:val="standardContextual"/>
        </w:rPr>
        <w:tab/>
      </w:r>
      <w:r>
        <w:rPr>
          <w:noProof/>
        </w:rPr>
        <w:t>APAC MRA COUNCIL</w:t>
      </w:r>
      <w:r>
        <w:rPr>
          <w:noProof/>
        </w:rPr>
        <w:tab/>
      </w:r>
      <w:r>
        <w:rPr>
          <w:noProof/>
        </w:rPr>
        <w:fldChar w:fldCharType="begin"/>
      </w:r>
      <w:r>
        <w:rPr>
          <w:noProof/>
        </w:rPr>
        <w:instrText xml:space="preserve"> PAGEREF _Toc156270028 \h </w:instrText>
      </w:r>
      <w:r>
        <w:rPr>
          <w:noProof/>
        </w:rPr>
      </w:r>
      <w:r>
        <w:rPr>
          <w:noProof/>
        </w:rPr>
        <w:fldChar w:fldCharType="separate"/>
      </w:r>
      <w:r>
        <w:rPr>
          <w:noProof/>
        </w:rPr>
        <w:t>4</w:t>
      </w:r>
      <w:r>
        <w:rPr>
          <w:noProof/>
        </w:rPr>
        <w:fldChar w:fldCharType="end"/>
      </w:r>
    </w:p>
    <w:p w14:paraId="774120B5" w14:textId="35D47FE6"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3.</w:t>
      </w:r>
      <w:r>
        <w:rPr>
          <w:rFonts w:asciiTheme="minorHAnsi" w:eastAsiaTheme="minorEastAsia" w:hAnsiTheme="minorHAnsi" w:cstheme="minorBidi"/>
          <w:b w:val="0"/>
          <w:bCs w:val="0"/>
          <w:noProof/>
          <w:kern w:val="2"/>
          <w:szCs w:val="22"/>
          <w:lang w:val="en-GB" w:eastAsia="en-GB"/>
          <w14:ligatures w14:val="standardContextual"/>
        </w:rPr>
        <w:tab/>
      </w:r>
      <w:r>
        <w:rPr>
          <w:noProof/>
        </w:rPr>
        <w:t>COMPOSITION</w:t>
      </w:r>
      <w:r>
        <w:rPr>
          <w:noProof/>
        </w:rPr>
        <w:tab/>
      </w:r>
      <w:r>
        <w:rPr>
          <w:noProof/>
        </w:rPr>
        <w:fldChar w:fldCharType="begin"/>
      </w:r>
      <w:r>
        <w:rPr>
          <w:noProof/>
        </w:rPr>
        <w:instrText xml:space="preserve"> PAGEREF _Toc156270029 \h </w:instrText>
      </w:r>
      <w:r>
        <w:rPr>
          <w:noProof/>
        </w:rPr>
      </w:r>
      <w:r>
        <w:rPr>
          <w:noProof/>
        </w:rPr>
        <w:fldChar w:fldCharType="separate"/>
      </w:r>
      <w:r>
        <w:rPr>
          <w:noProof/>
        </w:rPr>
        <w:t>4</w:t>
      </w:r>
      <w:r>
        <w:rPr>
          <w:noProof/>
        </w:rPr>
        <w:fldChar w:fldCharType="end"/>
      </w:r>
    </w:p>
    <w:p w14:paraId="1890B120" w14:textId="7CAE7C99"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4.</w:t>
      </w:r>
      <w:r>
        <w:rPr>
          <w:rFonts w:asciiTheme="minorHAnsi" w:eastAsiaTheme="minorEastAsia" w:hAnsiTheme="minorHAnsi" w:cstheme="minorBidi"/>
          <w:b w:val="0"/>
          <w:bCs w:val="0"/>
          <w:noProof/>
          <w:kern w:val="2"/>
          <w:szCs w:val="22"/>
          <w:lang w:val="en-GB" w:eastAsia="en-GB"/>
          <w14:ligatures w14:val="standardContextual"/>
        </w:rPr>
        <w:tab/>
      </w:r>
      <w:r>
        <w:rPr>
          <w:noProof/>
        </w:rPr>
        <w:t>MEETINGS AND RECORDS</w:t>
      </w:r>
      <w:r>
        <w:rPr>
          <w:noProof/>
        </w:rPr>
        <w:tab/>
      </w:r>
      <w:r>
        <w:rPr>
          <w:noProof/>
        </w:rPr>
        <w:fldChar w:fldCharType="begin"/>
      </w:r>
      <w:r>
        <w:rPr>
          <w:noProof/>
        </w:rPr>
        <w:instrText xml:space="preserve"> PAGEREF _Toc156270030 \h </w:instrText>
      </w:r>
      <w:r>
        <w:rPr>
          <w:noProof/>
        </w:rPr>
      </w:r>
      <w:r>
        <w:rPr>
          <w:noProof/>
        </w:rPr>
        <w:fldChar w:fldCharType="separate"/>
      </w:r>
      <w:r>
        <w:rPr>
          <w:noProof/>
        </w:rPr>
        <w:t>5</w:t>
      </w:r>
      <w:r>
        <w:rPr>
          <w:noProof/>
        </w:rPr>
        <w:fldChar w:fldCharType="end"/>
      </w:r>
    </w:p>
    <w:p w14:paraId="01E7C55C" w14:textId="021A34D3"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5.</w:t>
      </w:r>
      <w:r>
        <w:rPr>
          <w:rFonts w:asciiTheme="minorHAnsi" w:eastAsiaTheme="minorEastAsia" w:hAnsiTheme="minorHAnsi" w:cstheme="minorBidi"/>
          <w:b w:val="0"/>
          <w:bCs w:val="0"/>
          <w:noProof/>
          <w:kern w:val="2"/>
          <w:szCs w:val="22"/>
          <w:lang w:val="en-GB" w:eastAsia="en-GB"/>
          <w14:ligatures w14:val="standardContextual"/>
        </w:rPr>
        <w:tab/>
      </w:r>
      <w:r>
        <w:rPr>
          <w:noProof/>
        </w:rPr>
        <w:t>MRA COUNCIL MANAGEMENT COMMITTEE</w:t>
      </w:r>
      <w:r>
        <w:rPr>
          <w:noProof/>
        </w:rPr>
        <w:tab/>
      </w:r>
      <w:r>
        <w:rPr>
          <w:noProof/>
        </w:rPr>
        <w:fldChar w:fldCharType="begin"/>
      </w:r>
      <w:r>
        <w:rPr>
          <w:noProof/>
        </w:rPr>
        <w:instrText xml:space="preserve"> PAGEREF _Toc156270031 \h </w:instrText>
      </w:r>
      <w:r>
        <w:rPr>
          <w:noProof/>
        </w:rPr>
      </w:r>
      <w:r>
        <w:rPr>
          <w:noProof/>
        </w:rPr>
        <w:fldChar w:fldCharType="separate"/>
      </w:r>
      <w:r>
        <w:rPr>
          <w:noProof/>
        </w:rPr>
        <w:t>6</w:t>
      </w:r>
      <w:r>
        <w:rPr>
          <w:noProof/>
        </w:rPr>
        <w:fldChar w:fldCharType="end"/>
      </w:r>
    </w:p>
    <w:p w14:paraId="338B1EC2" w14:textId="4E2E7073"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6.</w:t>
      </w:r>
      <w:r>
        <w:rPr>
          <w:rFonts w:asciiTheme="minorHAnsi" w:eastAsiaTheme="minorEastAsia" w:hAnsiTheme="minorHAnsi" w:cstheme="minorBidi"/>
          <w:b w:val="0"/>
          <w:bCs w:val="0"/>
          <w:noProof/>
          <w:kern w:val="2"/>
          <w:szCs w:val="22"/>
          <w:lang w:val="en-GB" w:eastAsia="en-GB"/>
          <w14:ligatures w14:val="standardContextual"/>
        </w:rPr>
        <w:tab/>
      </w:r>
      <w:r>
        <w:rPr>
          <w:noProof/>
        </w:rPr>
        <w:t>OPERATION OF THE MRA COUNCIL</w:t>
      </w:r>
      <w:r>
        <w:rPr>
          <w:noProof/>
        </w:rPr>
        <w:tab/>
      </w:r>
      <w:r>
        <w:rPr>
          <w:noProof/>
        </w:rPr>
        <w:fldChar w:fldCharType="begin"/>
      </w:r>
      <w:r>
        <w:rPr>
          <w:noProof/>
        </w:rPr>
        <w:instrText xml:space="preserve"> PAGEREF _Toc156270032 \h </w:instrText>
      </w:r>
      <w:r>
        <w:rPr>
          <w:noProof/>
        </w:rPr>
      </w:r>
      <w:r>
        <w:rPr>
          <w:noProof/>
        </w:rPr>
        <w:fldChar w:fldCharType="separate"/>
      </w:r>
      <w:r>
        <w:rPr>
          <w:noProof/>
        </w:rPr>
        <w:t>6</w:t>
      </w:r>
      <w:r>
        <w:rPr>
          <w:noProof/>
        </w:rPr>
        <w:fldChar w:fldCharType="end"/>
      </w:r>
    </w:p>
    <w:p w14:paraId="7B27C521" w14:textId="56C21867"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7.</w:t>
      </w:r>
      <w:r>
        <w:rPr>
          <w:rFonts w:asciiTheme="minorHAnsi" w:eastAsiaTheme="minorEastAsia" w:hAnsiTheme="minorHAnsi" w:cstheme="minorBidi"/>
          <w:b w:val="0"/>
          <w:bCs w:val="0"/>
          <w:noProof/>
          <w:kern w:val="2"/>
          <w:szCs w:val="22"/>
          <w:lang w:val="en-GB" w:eastAsia="en-GB"/>
          <w14:ligatures w14:val="standardContextual"/>
        </w:rPr>
        <w:tab/>
      </w:r>
      <w:r>
        <w:rPr>
          <w:noProof/>
        </w:rPr>
        <w:t>VOTING RULES</w:t>
      </w:r>
      <w:r>
        <w:rPr>
          <w:noProof/>
        </w:rPr>
        <w:tab/>
      </w:r>
      <w:r>
        <w:rPr>
          <w:noProof/>
        </w:rPr>
        <w:fldChar w:fldCharType="begin"/>
      </w:r>
      <w:r>
        <w:rPr>
          <w:noProof/>
        </w:rPr>
        <w:instrText xml:space="preserve"> PAGEREF _Toc156270033 \h </w:instrText>
      </w:r>
      <w:r>
        <w:rPr>
          <w:noProof/>
        </w:rPr>
      </w:r>
      <w:r>
        <w:rPr>
          <w:noProof/>
        </w:rPr>
        <w:fldChar w:fldCharType="separate"/>
      </w:r>
      <w:r>
        <w:rPr>
          <w:noProof/>
        </w:rPr>
        <w:t>8</w:t>
      </w:r>
      <w:r>
        <w:rPr>
          <w:noProof/>
        </w:rPr>
        <w:fldChar w:fldCharType="end"/>
      </w:r>
    </w:p>
    <w:p w14:paraId="3FC26CDD" w14:textId="15BC0D12"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8.</w:t>
      </w:r>
      <w:r>
        <w:rPr>
          <w:rFonts w:asciiTheme="minorHAnsi" w:eastAsiaTheme="minorEastAsia" w:hAnsiTheme="minorHAnsi" w:cstheme="minorBidi"/>
          <w:b w:val="0"/>
          <w:bCs w:val="0"/>
          <w:noProof/>
          <w:kern w:val="2"/>
          <w:szCs w:val="22"/>
          <w:lang w:val="en-GB" w:eastAsia="en-GB"/>
          <w14:ligatures w14:val="standardContextual"/>
        </w:rPr>
        <w:tab/>
      </w:r>
      <w:r>
        <w:rPr>
          <w:noProof/>
        </w:rPr>
        <w:t>SUSPENSION OR WITHDRAWAL OF APAC MRA SIGNATORY STATUS</w:t>
      </w:r>
      <w:r>
        <w:rPr>
          <w:noProof/>
        </w:rPr>
        <w:tab/>
      </w:r>
      <w:r>
        <w:rPr>
          <w:noProof/>
        </w:rPr>
        <w:fldChar w:fldCharType="begin"/>
      </w:r>
      <w:r>
        <w:rPr>
          <w:noProof/>
        </w:rPr>
        <w:instrText xml:space="preserve"> PAGEREF _Toc156270034 \h </w:instrText>
      </w:r>
      <w:r>
        <w:rPr>
          <w:noProof/>
        </w:rPr>
      </w:r>
      <w:r>
        <w:rPr>
          <w:noProof/>
        </w:rPr>
        <w:fldChar w:fldCharType="separate"/>
      </w:r>
      <w:r>
        <w:rPr>
          <w:noProof/>
        </w:rPr>
        <w:t>9</w:t>
      </w:r>
      <w:r>
        <w:rPr>
          <w:noProof/>
        </w:rPr>
        <w:fldChar w:fldCharType="end"/>
      </w:r>
    </w:p>
    <w:p w14:paraId="20D72717" w14:textId="08688E2E"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9.</w:t>
      </w:r>
      <w:r>
        <w:rPr>
          <w:rFonts w:asciiTheme="minorHAnsi" w:eastAsiaTheme="minorEastAsia" w:hAnsiTheme="minorHAnsi" w:cstheme="minorBidi"/>
          <w:b w:val="0"/>
          <w:bCs w:val="0"/>
          <w:noProof/>
          <w:kern w:val="2"/>
          <w:szCs w:val="22"/>
          <w:lang w:val="en-GB" w:eastAsia="en-GB"/>
          <w14:ligatures w14:val="standardContextual"/>
        </w:rPr>
        <w:tab/>
      </w:r>
      <w:r>
        <w:rPr>
          <w:noProof/>
        </w:rPr>
        <w:t>APPEALS AGAINST DECISIONS OF THE APAC MRA COUNCIL</w:t>
      </w:r>
      <w:r>
        <w:rPr>
          <w:noProof/>
        </w:rPr>
        <w:tab/>
      </w:r>
      <w:r>
        <w:rPr>
          <w:noProof/>
        </w:rPr>
        <w:fldChar w:fldCharType="begin"/>
      </w:r>
      <w:r>
        <w:rPr>
          <w:noProof/>
        </w:rPr>
        <w:instrText xml:space="preserve"> PAGEREF _Toc156270035 \h </w:instrText>
      </w:r>
      <w:r>
        <w:rPr>
          <w:noProof/>
        </w:rPr>
      </w:r>
      <w:r>
        <w:rPr>
          <w:noProof/>
        </w:rPr>
        <w:fldChar w:fldCharType="separate"/>
      </w:r>
      <w:r>
        <w:rPr>
          <w:noProof/>
        </w:rPr>
        <w:t>9</w:t>
      </w:r>
      <w:r>
        <w:rPr>
          <w:noProof/>
        </w:rPr>
        <w:fldChar w:fldCharType="end"/>
      </w:r>
    </w:p>
    <w:p w14:paraId="1563A6CD" w14:textId="34193BE5"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10.</w:t>
      </w:r>
      <w:r>
        <w:rPr>
          <w:rFonts w:asciiTheme="minorHAnsi" w:eastAsiaTheme="minorEastAsia" w:hAnsiTheme="minorHAnsi" w:cstheme="minorBidi"/>
          <w:b w:val="0"/>
          <w:bCs w:val="0"/>
          <w:noProof/>
          <w:kern w:val="2"/>
          <w:szCs w:val="22"/>
          <w:lang w:val="en-GB" w:eastAsia="en-GB"/>
          <w14:ligatures w14:val="standardContextual"/>
        </w:rPr>
        <w:tab/>
      </w:r>
      <w:r>
        <w:rPr>
          <w:noProof/>
        </w:rPr>
        <w:t>NOTIFICATION OF SUSPENSION OR WITHDRAWAL OF APAC MRA SIGNATORY STATUS</w:t>
      </w:r>
      <w:r>
        <w:rPr>
          <w:noProof/>
        </w:rPr>
        <w:tab/>
      </w:r>
      <w:r>
        <w:rPr>
          <w:noProof/>
        </w:rPr>
        <w:fldChar w:fldCharType="begin"/>
      </w:r>
      <w:r>
        <w:rPr>
          <w:noProof/>
        </w:rPr>
        <w:instrText xml:space="preserve"> PAGEREF _Toc156270040 \h </w:instrText>
      </w:r>
      <w:r>
        <w:rPr>
          <w:noProof/>
        </w:rPr>
      </w:r>
      <w:r>
        <w:rPr>
          <w:noProof/>
        </w:rPr>
        <w:fldChar w:fldCharType="separate"/>
      </w:r>
      <w:r>
        <w:rPr>
          <w:noProof/>
        </w:rPr>
        <w:t>13</w:t>
      </w:r>
      <w:r>
        <w:rPr>
          <w:noProof/>
        </w:rPr>
        <w:fldChar w:fldCharType="end"/>
      </w:r>
    </w:p>
    <w:p w14:paraId="2B02D4B3" w14:textId="2786A40E"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Pr>
          <w:noProof/>
        </w:rPr>
        <w:t>11.</w:t>
      </w:r>
      <w:r>
        <w:rPr>
          <w:rFonts w:asciiTheme="minorHAnsi" w:eastAsiaTheme="minorEastAsia" w:hAnsiTheme="minorHAnsi" w:cstheme="minorBidi"/>
          <w:b w:val="0"/>
          <w:bCs w:val="0"/>
          <w:noProof/>
          <w:kern w:val="2"/>
          <w:szCs w:val="22"/>
          <w:lang w:val="en-GB" w:eastAsia="en-GB"/>
          <w14:ligatures w14:val="standardContextual"/>
        </w:rPr>
        <w:tab/>
      </w:r>
      <w:r>
        <w:rPr>
          <w:noProof/>
        </w:rPr>
        <w:t>PROCEDURES FOR THE EXTENSION OF THE APAC MRA</w:t>
      </w:r>
      <w:r>
        <w:rPr>
          <w:noProof/>
        </w:rPr>
        <w:tab/>
      </w:r>
      <w:r>
        <w:rPr>
          <w:noProof/>
        </w:rPr>
        <w:fldChar w:fldCharType="begin"/>
      </w:r>
      <w:r>
        <w:rPr>
          <w:noProof/>
        </w:rPr>
        <w:instrText xml:space="preserve"> PAGEREF _Toc156270041 \h </w:instrText>
      </w:r>
      <w:r>
        <w:rPr>
          <w:noProof/>
        </w:rPr>
      </w:r>
      <w:r>
        <w:rPr>
          <w:noProof/>
        </w:rPr>
        <w:fldChar w:fldCharType="separate"/>
      </w:r>
      <w:r>
        <w:rPr>
          <w:noProof/>
        </w:rPr>
        <w:t>13</w:t>
      </w:r>
      <w:r>
        <w:rPr>
          <w:noProof/>
        </w:rPr>
        <w:fldChar w:fldCharType="end"/>
      </w:r>
    </w:p>
    <w:p w14:paraId="26A6A2C8" w14:textId="1E332381" w:rsidR="0099057A" w:rsidRDefault="0099057A">
      <w:pPr>
        <w:pStyle w:val="TOC1"/>
        <w:rPr>
          <w:rFonts w:asciiTheme="minorHAnsi" w:eastAsiaTheme="minorEastAsia" w:hAnsiTheme="minorHAnsi" w:cstheme="minorBidi"/>
          <w:b w:val="0"/>
          <w:bCs w:val="0"/>
          <w:noProof/>
          <w:kern w:val="2"/>
          <w:szCs w:val="22"/>
          <w:lang w:val="en-GB" w:eastAsia="en-GB"/>
          <w14:ligatures w14:val="standardContextual"/>
        </w:rPr>
      </w:pPr>
      <w:r w:rsidRPr="00820A06">
        <w:rPr>
          <w:noProof/>
          <w:lang w:val="en-US" w:eastAsia="en-AU"/>
        </w:rPr>
        <w:t>12.</w:t>
      </w:r>
      <w:r>
        <w:rPr>
          <w:rFonts w:asciiTheme="minorHAnsi" w:eastAsiaTheme="minorEastAsia" w:hAnsiTheme="minorHAnsi" w:cstheme="minorBidi"/>
          <w:b w:val="0"/>
          <w:bCs w:val="0"/>
          <w:noProof/>
          <w:kern w:val="2"/>
          <w:szCs w:val="22"/>
          <w:lang w:val="en-GB" w:eastAsia="en-GB"/>
          <w14:ligatures w14:val="standardContextual"/>
        </w:rPr>
        <w:tab/>
      </w:r>
      <w:r w:rsidRPr="00820A06">
        <w:rPr>
          <w:noProof/>
          <w:lang w:val="en-US" w:eastAsia="en-AU"/>
        </w:rPr>
        <w:t>AMENDMENT TABLE</w:t>
      </w:r>
      <w:r>
        <w:rPr>
          <w:noProof/>
        </w:rPr>
        <w:tab/>
      </w:r>
      <w:r>
        <w:rPr>
          <w:noProof/>
        </w:rPr>
        <w:fldChar w:fldCharType="begin"/>
      </w:r>
      <w:r>
        <w:rPr>
          <w:noProof/>
        </w:rPr>
        <w:instrText xml:space="preserve"> PAGEREF _Toc156270042 \h </w:instrText>
      </w:r>
      <w:r>
        <w:rPr>
          <w:noProof/>
        </w:rPr>
      </w:r>
      <w:r>
        <w:rPr>
          <w:noProof/>
        </w:rPr>
        <w:fldChar w:fldCharType="separate"/>
      </w:r>
      <w:r>
        <w:rPr>
          <w:noProof/>
        </w:rPr>
        <w:t>18</w:t>
      </w:r>
      <w:r>
        <w:rPr>
          <w:noProof/>
        </w:rPr>
        <w:fldChar w:fldCharType="end"/>
      </w:r>
    </w:p>
    <w:p w14:paraId="3F4DBA10" w14:textId="61BF9EA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1409EA">
      <w:pPr>
        <w:pStyle w:val="ITISHeading1"/>
        <w:tabs>
          <w:tab w:val="clear" w:pos="851"/>
        </w:tabs>
        <w:jc w:val="left"/>
        <w:rPr>
          <w:szCs w:val="22"/>
        </w:rPr>
      </w:pPr>
      <w:bookmarkStart w:id="0" w:name="_Toc156270027"/>
      <w:r>
        <w:rPr>
          <w:szCs w:val="22"/>
        </w:rPr>
        <w:lastRenderedPageBreak/>
        <w:t>SCOPE</w:t>
      </w:r>
      <w:bookmarkEnd w:id="0"/>
    </w:p>
    <w:p w14:paraId="38FC1150" w14:textId="682F877B" w:rsidR="0015525B" w:rsidRPr="0015525B" w:rsidRDefault="0015525B" w:rsidP="001409EA">
      <w:pPr>
        <w:spacing w:after="220"/>
        <w:ind w:left="851" w:hanging="851"/>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1" w:name="_Toc156270028"/>
      <w:r>
        <w:rPr>
          <w:szCs w:val="22"/>
        </w:rPr>
        <w:t>APAC MRA COUNCIL</w:t>
      </w:r>
      <w:bookmarkEnd w:id="1"/>
    </w:p>
    <w:p w14:paraId="4A0FE8FD" w14:textId="2FF633B4" w:rsidR="00946668" w:rsidRDefault="0015525B" w:rsidP="001409EA">
      <w:pPr>
        <w:spacing w:after="220"/>
        <w:ind w:left="851" w:hanging="851"/>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1409EA">
      <w:pPr>
        <w:spacing w:after="220"/>
        <w:ind w:left="851" w:hanging="851"/>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2" w:name="_Toc156270029"/>
      <w:r>
        <w:rPr>
          <w:szCs w:val="22"/>
        </w:rPr>
        <w:t>COMPOSITION</w:t>
      </w:r>
      <w:bookmarkEnd w:id="2"/>
    </w:p>
    <w:p w14:paraId="688B54D1" w14:textId="5E647C2E" w:rsidR="00C745A4" w:rsidRDefault="00C745A4" w:rsidP="00167F6E">
      <w:pPr>
        <w:spacing w:after="220"/>
        <w:ind w:left="851" w:hanging="851"/>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167F6E">
      <w:pPr>
        <w:spacing w:after="220"/>
        <w:ind w:left="851" w:hanging="851"/>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167F6E">
      <w:pPr>
        <w:spacing w:after="220"/>
        <w:ind w:left="851" w:hanging="851"/>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167F6E">
      <w:pPr>
        <w:spacing w:after="220"/>
        <w:ind w:left="851" w:hanging="851"/>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167F6E">
      <w:pPr>
        <w:spacing w:after="220"/>
        <w:ind w:left="851" w:hanging="851"/>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167F6E">
      <w:pPr>
        <w:spacing w:after="220"/>
        <w:ind w:left="1560" w:hanging="851"/>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167F6E">
      <w:pPr>
        <w:spacing w:after="220"/>
        <w:ind w:left="1560" w:hanging="851"/>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167F6E">
      <w:pPr>
        <w:pStyle w:val="ListParagraph"/>
        <w:numPr>
          <w:ilvl w:val="0"/>
          <w:numId w:val="26"/>
        </w:numPr>
        <w:spacing w:after="220"/>
        <w:ind w:hanging="851"/>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167F6E">
      <w:pPr>
        <w:pStyle w:val="ListParagraph"/>
        <w:numPr>
          <w:ilvl w:val="0"/>
          <w:numId w:val="26"/>
        </w:numPr>
        <w:spacing w:after="220"/>
        <w:ind w:hanging="851"/>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167F6E">
      <w:pPr>
        <w:spacing w:after="220"/>
        <w:ind w:left="851" w:hanging="851"/>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167F6E">
      <w:pPr>
        <w:spacing w:after="220"/>
        <w:ind w:left="851" w:hanging="851"/>
        <w:jc w:val="left"/>
        <w:rPr>
          <w:rFonts w:ascii="Arial" w:hAnsi="Arial" w:cs="Arial"/>
        </w:rPr>
      </w:pPr>
      <w:r>
        <w:rPr>
          <w:rFonts w:ascii="Arial" w:hAnsi="Arial" w:cs="Arial"/>
        </w:rPr>
        <w:lastRenderedPageBreak/>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167F6E">
      <w:pPr>
        <w:spacing w:after="220"/>
        <w:ind w:left="851" w:hanging="851"/>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167F6E">
      <w:pPr>
        <w:spacing w:after="220"/>
        <w:ind w:left="851" w:hanging="851"/>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167F6E">
      <w:pPr>
        <w:spacing w:after="220"/>
        <w:ind w:left="851" w:hanging="851"/>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167F6E">
      <w:pPr>
        <w:spacing w:after="220"/>
        <w:ind w:left="851" w:hanging="851"/>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167F6E">
      <w:pPr>
        <w:spacing w:after="220"/>
        <w:ind w:left="851" w:hanging="851"/>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167F6E">
      <w:pPr>
        <w:spacing w:after="220"/>
        <w:ind w:left="851" w:hanging="851"/>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167F6E">
      <w:pPr>
        <w:spacing w:after="220"/>
        <w:ind w:left="851" w:hanging="851"/>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167F6E">
      <w:pPr>
        <w:spacing w:after="220"/>
        <w:ind w:left="851" w:hanging="851"/>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167F6E">
      <w:pPr>
        <w:spacing w:after="220"/>
        <w:ind w:left="851" w:hanging="851"/>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167F6E">
      <w:pPr>
        <w:spacing w:after="220"/>
        <w:ind w:left="851" w:hanging="851"/>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3" w:name="_Toc156270030"/>
      <w:r>
        <w:t>MEETINGS AND RECORDS</w:t>
      </w:r>
      <w:bookmarkEnd w:id="3"/>
    </w:p>
    <w:p w14:paraId="5E131695" w14:textId="276D60FD" w:rsidR="003362B5" w:rsidRPr="003362B5" w:rsidRDefault="003362B5" w:rsidP="00167F6E">
      <w:pPr>
        <w:spacing w:after="220"/>
        <w:ind w:left="851" w:hanging="851"/>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167F6E">
      <w:pPr>
        <w:spacing w:after="220"/>
        <w:ind w:left="851" w:hanging="851"/>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167F6E">
      <w:pPr>
        <w:spacing w:after="220"/>
        <w:ind w:left="851" w:hanging="851"/>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167F6E">
      <w:pPr>
        <w:spacing w:after="220"/>
        <w:ind w:left="851" w:hanging="851"/>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167F6E">
      <w:pPr>
        <w:spacing w:after="220"/>
        <w:ind w:left="851" w:hanging="851"/>
        <w:rPr>
          <w:rFonts w:ascii="Arial" w:hAnsi="Arial" w:cs="Arial"/>
        </w:rPr>
      </w:pPr>
      <w:r w:rsidRPr="005A1B20">
        <w:rPr>
          <w:rFonts w:ascii="Arial" w:hAnsi="Arial" w:cs="Arial"/>
        </w:rPr>
        <w:lastRenderedPageBreak/>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167F6E">
      <w:pPr>
        <w:spacing w:after="220"/>
        <w:ind w:left="851" w:hanging="851"/>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167F6E">
      <w:pPr>
        <w:spacing w:after="220"/>
        <w:ind w:left="851" w:hanging="851"/>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4" w:name="_Hlk512426599"/>
      <w:bookmarkStart w:id="5" w:name="_Toc156270031"/>
      <w:r>
        <w:t>MRA COUNCIL MANAGEMENT COMMITTEE</w:t>
      </w:r>
      <w:bookmarkEnd w:id="5"/>
    </w:p>
    <w:bookmarkEnd w:id="4"/>
    <w:p w14:paraId="6E9BC085" w14:textId="6B363B83" w:rsidR="0082058A" w:rsidRDefault="0082058A" w:rsidP="00167F6E">
      <w:pPr>
        <w:spacing w:after="220"/>
        <w:ind w:left="851" w:hanging="851"/>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167F6E">
      <w:pPr>
        <w:spacing w:after="220"/>
        <w:ind w:left="851" w:hanging="851"/>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167F6E">
      <w:pPr>
        <w:spacing w:after="220"/>
        <w:ind w:left="851" w:hanging="851"/>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167F6E">
      <w:pPr>
        <w:spacing w:after="220"/>
        <w:ind w:left="851" w:hanging="851"/>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6" w:name="_Toc156270032"/>
      <w:r>
        <w:t>OPERATION OF THE MRA COUNCIL</w:t>
      </w:r>
      <w:bookmarkEnd w:id="6"/>
    </w:p>
    <w:p w14:paraId="42026D50" w14:textId="77777777" w:rsidR="00EA50F5" w:rsidRPr="00EA50F5" w:rsidRDefault="00EA50F5" w:rsidP="00167F6E">
      <w:pPr>
        <w:spacing w:after="220"/>
        <w:ind w:left="851" w:hanging="851"/>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167F6E">
      <w:pPr>
        <w:spacing w:after="220"/>
        <w:ind w:left="851" w:hanging="851"/>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167F6E">
      <w:pPr>
        <w:spacing w:after="220"/>
        <w:ind w:left="851" w:hanging="851"/>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373C1DB5" w:rsidR="00A0464B" w:rsidRPr="00A0464B" w:rsidRDefault="00571D55" w:rsidP="00167F6E">
      <w:pPr>
        <w:spacing w:after="220"/>
        <w:ind w:left="851" w:hanging="851"/>
        <w:jc w:val="left"/>
        <w:rPr>
          <w:rFonts w:ascii="Arial" w:hAnsi="Arial" w:cs="Arial"/>
        </w:rPr>
      </w:pPr>
      <w:r>
        <w:rPr>
          <w:rFonts w:ascii="Arial" w:hAnsi="Arial" w:cs="Arial"/>
        </w:rPr>
        <w:t>6.4</w:t>
      </w:r>
      <w:r w:rsidR="00A0464B" w:rsidRPr="00A0464B">
        <w:rPr>
          <w:rFonts w:ascii="Arial" w:hAnsi="Arial" w:cs="Arial"/>
        </w:rPr>
        <w:tab/>
        <w:t xml:space="preserve">The MRA Council shall not approve any member body for admission or continuance to the MRA before all nonconformities are closed out to the </w:t>
      </w:r>
      <w:r w:rsidR="00A0464B" w:rsidRPr="00A0464B">
        <w:rPr>
          <w:rFonts w:ascii="Arial" w:hAnsi="Arial" w:cs="Arial"/>
        </w:rPr>
        <w:lastRenderedPageBreak/>
        <w:t xml:space="preserve">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167F6E">
      <w:pPr>
        <w:spacing w:after="220"/>
        <w:ind w:left="851" w:hanging="851"/>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50179EFB" w:rsidR="00A0464B" w:rsidRPr="00A0464B" w:rsidRDefault="00167F6E" w:rsidP="00167F6E">
      <w:pPr>
        <w:spacing w:after="220"/>
        <w:ind w:left="851" w:hanging="851"/>
        <w:jc w:val="left"/>
        <w:rPr>
          <w:rFonts w:ascii="Arial" w:hAnsi="Arial" w:cs="Arial"/>
        </w:rPr>
      </w:pPr>
      <w:r>
        <w:rPr>
          <w:rFonts w:ascii="Arial" w:hAnsi="Arial" w:cs="Arial"/>
        </w:rPr>
        <w:t>6.6</w:t>
      </w:r>
      <w:r>
        <w:rPr>
          <w:rFonts w:ascii="Arial" w:hAnsi="Arial" w:cs="Arial"/>
        </w:rPr>
        <w:tab/>
      </w:r>
      <w:r w:rsidR="00A0464B"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167F6E">
      <w:pPr>
        <w:spacing w:after="220"/>
        <w:ind w:left="1702" w:hanging="851"/>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7AB40276" w:rsidR="00A0464B" w:rsidRPr="00A0464B" w:rsidRDefault="00167F6E" w:rsidP="00167F6E">
      <w:pPr>
        <w:spacing w:after="220"/>
        <w:ind w:left="851" w:hanging="851"/>
        <w:jc w:val="left"/>
        <w:rPr>
          <w:rFonts w:ascii="Arial" w:hAnsi="Arial" w:cs="Arial"/>
        </w:rPr>
      </w:pPr>
      <w:r>
        <w:rPr>
          <w:rFonts w:ascii="Arial" w:hAnsi="Arial" w:cs="Arial"/>
        </w:rPr>
        <w:t>6.7</w:t>
      </w:r>
      <w:r>
        <w:rPr>
          <w:rFonts w:ascii="Arial" w:hAnsi="Arial" w:cs="Arial"/>
        </w:rPr>
        <w:tab/>
      </w:r>
      <w:r w:rsidR="00A0464B"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00A0464B"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00A0464B" w:rsidRPr="00A0464B">
        <w:rPr>
          <w:rFonts w:ascii="Arial" w:hAnsi="Arial" w:cs="Arial"/>
        </w:rPr>
        <w:t xml:space="preserve"> below.</w:t>
      </w:r>
    </w:p>
    <w:p w14:paraId="6727C9D9" w14:textId="3E550212" w:rsidR="00A0464B" w:rsidRPr="00A0464B" w:rsidRDefault="00167F6E" w:rsidP="00167F6E">
      <w:pPr>
        <w:spacing w:after="220"/>
        <w:ind w:left="851" w:hanging="851"/>
        <w:jc w:val="left"/>
        <w:rPr>
          <w:rFonts w:ascii="Arial" w:hAnsi="Arial" w:cs="Arial"/>
        </w:rPr>
      </w:pPr>
      <w:r>
        <w:rPr>
          <w:rFonts w:ascii="Arial" w:hAnsi="Arial" w:cs="Arial"/>
        </w:rPr>
        <w:t>6.8</w:t>
      </w:r>
      <w:r>
        <w:rPr>
          <w:rFonts w:ascii="Arial" w:hAnsi="Arial" w:cs="Arial"/>
        </w:rPr>
        <w:tab/>
      </w:r>
      <w:r w:rsidR="00A0464B"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6CEA89A1" w:rsidR="00A0464B" w:rsidRPr="00A0464B" w:rsidRDefault="00571D55" w:rsidP="00167F6E">
      <w:pPr>
        <w:spacing w:after="220"/>
        <w:ind w:left="851" w:hanging="851"/>
        <w:jc w:val="left"/>
        <w:rPr>
          <w:rFonts w:ascii="Arial" w:hAnsi="Arial" w:cs="Arial"/>
        </w:rPr>
      </w:pPr>
      <w:r>
        <w:rPr>
          <w:rFonts w:ascii="Arial" w:hAnsi="Arial" w:cs="Arial"/>
        </w:rPr>
        <w:t>6.</w:t>
      </w:r>
      <w:r w:rsidR="00167F6E">
        <w:rPr>
          <w:rFonts w:ascii="Arial" w:hAnsi="Arial" w:cs="Arial"/>
        </w:rPr>
        <w:t>9</w:t>
      </w:r>
      <w:r w:rsidR="00A0464B" w:rsidRPr="00A0464B">
        <w:rPr>
          <w:rFonts w:ascii="Arial" w:hAnsi="Arial" w:cs="Arial"/>
        </w:rPr>
        <w:tab/>
        <w:t>In the case of a</w:t>
      </w:r>
      <w:r w:rsidR="00362749">
        <w:rPr>
          <w:rFonts w:ascii="Arial" w:hAnsi="Arial" w:cs="Arial"/>
        </w:rPr>
        <w:t xml:space="preserve"> </w:t>
      </w:r>
      <w:r w:rsidR="00A0464B" w:rsidRPr="00A0464B">
        <w:rPr>
          <w:rFonts w:ascii="Arial" w:hAnsi="Arial" w:cs="Arial"/>
        </w:rPr>
        <w:t>signatory to the APAC MRA, the APAC MRA Council may decide, if it is not able to accept the corrective actions taken by the accreditation body</w:t>
      </w:r>
      <w:r w:rsidR="00362749">
        <w:rPr>
          <w:rFonts w:ascii="Arial" w:hAnsi="Arial" w:cs="Arial"/>
        </w:rPr>
        <w:t>,</w:t>
      </w:r>
      <w:r w:rsidR="00A0464B" w:rsidRPr="00A0464B">
        <w:rPr>
          <w:rFonts w:ascii="Arial" w:hAnsi="Arial" w:cs="Arial"/>
        </w:rPr>
        <w:t xml:space="preserve"> </w:t>
      </w:r>
      <w:bookmarkStart w:id="7" w:name="_Hlk22586546"/>
      <w:r w:rsidR="00A0464B" w:rsidRPr="00A0464B">
        <w:rPr>
          <w:rFonts w:ascii="Arial" w:hAnsi="Arial" w:cs="Arial"/>
        </w:rPr>
        <w:t xml:space="preserve">to </w:t>
      </w:r>
      <w:bookmarkEnd w:id="7"/>
      <w:r w:rsidR="00A0464B" w:rsidRPr="00A0464B">
        <w:rPr>
          <w:rFonts w:ascii="Arial" w:hAnsi="Arial" w:cs="Arial"/>
        </w:rPr>
        <w:t>suspend MRA signatory recognition (all or in part) temporarily until it is satisfied that the nonconformity(ies) has been addressed, or to withdraw MRA signatory recognition (all or in part).</w:t>
      </w:r>
    </w:p>
    <w:p w14:paraId="0B5FCD59" w14:textId="50273A88" w:rsidR="00A0464B" w:rsidRPr="00A0464B" w:rsidRDefault="00167F6E" w:rsidP="00167F6E">
      <w:pPr>
        <w:spacing w:after="220"/>
        <w:ind w:left="851" w:hanging="851"/>
        <w:jc w:val="left"/>
        <w:rPr>
          <w:rFonts w:ascii="Arial" w:hAnsi="Arial" w:cs="Arial"/>
        </w:rPr>
      </w:pPr>
      <w:r>
        <w:rPr>
          <w:rFonts w:ascii="Arial" w:hAnsi="Arial" w:cs="Arial"/>
        </w:rPr>
        <w:t>6.10</w:t>
      </w:r>
      <w:r>
        <w:rPr>
          <w:rFonts w:ascii="Arial" w:hAnsi="Arial" w:cs="Arial"/>
        </w:rPr>
        <w:tab/>
      </w:r>
      <w:r w:rsidR="00A0464B" w:rsidRPr="00A0464B">
        <w:rPr>
          <w:rFonts w:ascii="Arial" w:hAnsi="Arial" w:cs="Arial"/>
        </w:rPr>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1B0C2034" w:rsidR="00A0464B" w:rsidRPr="00A0464B" w:rsidRDefault="003A6E35" w:rsidP="00167F6E">
      <w:pPr>
        <w:spacing w:after="220"/>
        <w:ind w:left="851" w:hanging="851"/>
        <w:jc w:val="left"/>
        <w:rPr>
          <w:rFonts w:ascii="Arial" w:hAnsi="Arial" w:cs="Arial"/>
        </w:rPr>
      </w:pPr>
      <w:r>
        <w:rPr>
          <w:rFonts w:ascii="Arial" w:hAnsi="Arial" w:cs="Arial"/>
        </w:rPr>
        <w:lastRenderedPageBreak/>
        <w:t>6.11</w:t>
      </w:r>
      <w:r>
        <w:rPr>
          <w:rFonts w:ascii="Arial" w:hAnsi="Arial" w:cs="Arial"/>
        </w:rPr>
        <w:tab/>
      </w:r>
      <w:r w:rsidR="00A0464B" w:rsidRPr="00A0464B">
        <w:rPr>
          <w:rFonts w:ascii="Arial" w:hAnsi="Arial" w:cs="Arial"/>
        </w:rPr>
        <w:t xml:space="preserve">In the case of suspension of MRA signatory recognition, the APAC MRA Council shall appoint a special evaluation team to conduct a follow-up visit.  If the outstanding nonconformity(ies) have not been addressed satisfactorily within six months, </w:t>
      </w:r>
      <w:r w:rsidR="008E0F1C">
        <w:rPr>
          <w:rFonts w:ascii="Arial" w:hAnsi="Arial" w:cs="Arial"/>
        </w:rPr>
        <w:t xml:space="preserve">in accordance with </w:t>
      </w:r>
      <w:r w:rsidR="00B35392">
        <w:rPr>
          <w:rFonts w:ascii="Arial" w:hAnsi="Arial" w:cs="Arial"/>
        </w:rPr>
        <w:t>IAF/ILAC A2</w:t>
      </w:r>
      <w:r w:rsidR="006A2FD4">
        <w:rPr>
          <w:rFonts w:ascii="Arial" w:hAnsi="Arial" w:cs="Arial"/>
        </w:rPr>
        <w:t xml:space="preserve">, </w:t>
      </w:r>
      <w:r w:rsidR="00A0464B" w:rsidRPr="00A0464B">
        <w:rPr>
          <w:rFonts w:ascii="Arial" w:hAnsi="Arial" w:cs="Arial"/>
        </w:rPr>
        <w:t>MRA signatory status</w:t>
      </w:r>
      <w:r w:rsidR="008E0F1C">
        <w:rPr>
          <w:rFonts w:ascii="Arial" w:hAnsi="Arial" w:cs="Arial"/>
        </w:rPr>
        <w:t xml:space="preserve"> shall be withdrawn</w:t>
      </w:r>
      <w:r w:rsidR="00A0464B" w:rsidRPr="00A0464B">
        <w:rPr>
          <w:rFonts w:ascii="Arial" w:hAnsi="Arial" w:cs="Arial"/>
        </w:rPr>
        <w:t>.</w:t>
      </w:r>
    </w:p>
    <w:p w14:paraId="6F50F0CC" w14:textId="678BF1BE" w:rsidR="00A0464B" w:rsidRPr="00A0464B" w:rsidRDefault="003A6E35" w:rsidP="00167F6E">
      <w:pPr>
        <w:spacing w:after="220"/>
        <w:ind w:left="851" w:hanging="851"/>
        <w:jc w:val="left"/>
        <w:rPr>
          <w:rFonts w:ascii="Arial" w:hAnsi="Arial" w:cs="Arial"/>
        </w:rPr>
      </w:pPr>
      <w:r>
        <w:rPr>
          <w:rFonts w:ascii="Arial" w:hAnsi="Arial" w:cs="Arial"/>
        </w:rPr>
        <w:t>6.12</w:t>
      </w:r>
      <w:r>
        <w:rPr>
          <w:rFonts w:ascii="Arial" w:hAnsi="Arial" w:cs="Arial"/>
        </w:rPr>
        <w:tab/>
      </w:r>
      <w:r w:rsidR="00A0464B" w:rsidRPr="00A0464B">
        <w:rPr>
          <w:rFonts w:ascii="Arial" w:hAnsi="Arial" w:cs="Arial"/>
        </w:rPr>
        <w:t>The date of withdrawal of APAC MRA signatory recognition is the date of the decision by the APAC MRA Council.</w:t>
      </w:r>
    </w:p>
    <w:p w14:paraId="057C555D" w14:textId="718722A8" w:rsidR="00512BD9" w:rsidRDefault="003A6E35" w:rsidP="00167F6E">
      <w:pPr>
        <w:spacing w:after="220"/>
        <w:ind w:left="851" w:hanging="851"/>
        <w:jc w:val="left"/>
        <w:rPr>
          <w:rFonts w:ascii="Arial" w:hAnsi="Arial" w:cs="Arial"/>
        </w:rPr>
      </w:pPr>
      <w:r>
        <w:rPr>
          <w:rFonts w:ascii="Arial" w:hAnsi="Arial" w:cs="Arial"/>
        </w:rPr>
        <w:t>6.13</w:t>
      </w:r>
      <w:r>
        <w:rPr>
          <w:rFonts w:ascii="Arial" w:hAnsi="Arial" w:cs="Arial"/>
        </w:rPr>
        <w:tab/>
      </w:r>
      <w:r w:rsidR="00A0464B"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00A0464B"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8" w:name="_Toc156270033"/>
      <w:r w:rsidRPr="00D47486">
        <w:t>VOTING RULES</w:t>
      </w:r>
      <w:bookmarkEnd w:id="8"/>
    </w:p>
    <w:p w14:paraId="5937EDBC" w14:textId="1F6302AB" w:rsidR="00A0464B" w:rsidRPr="00A0464B" w:rsidRDefault="00211248" w:rsidP="003A6E35">
      <w:pPr>
        <w:spacing w:after="220"/>
        <w:ind w:left="851" w:hanging="851"/>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3A6E35">
      <w:pPr>
        <w:spacing w:after="220"/>
        <w:ind w:left="851" w:hanging="851"/>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3A6E35">
      <w:pPr>
        <w:spacing w:after="220"/>
        <w:ind w:left="851" w:hanging="851"/>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3A6E35">
      <w:pPr>
        <w:spacing w:after="220"/>
        <w:ind w:left="1702" w:hanging="851"/>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3A6E35">
      <w:pPr>
        <w:spacing w:after="220"/>
        <w:ind w:left="1702" w:hanging="851"/>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1E24F6F1" w:rsidR="00A0464B" w:rsidRDefault="003A6E35" w:rsidP="003A6E35">
      <w:pPr>
        <w:spacing w:after="220"/>
        <w:ind w:left="851" w:hanging="851"/>
        <w:jc w:val="left"/>
        <w:rPr>
          <w:rFonts w:ascii="Arial" w:hAnsi="Arial" w:cs="Arial"/>
        </w:rPr>
      </w:pPr>
      <w:r>
        <w:rPr>
          <w:rFonts w:ascii="Arial" w:hAnsi="Arial" w:cs="Arial"/>
        </w:rPr>
        <w:t>7.2.2</w:t>
      </w:r>
      <w:r>
        <w:rPr>
          <w:rFonts w:ascii="Arial" w:hAnsi="Arial" w:cs="Arial"/>
        </w:rPr>
        <w:tab/>
      </w:r>
      <w:r w:rsidR="00A0464B"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00A0464B" w:rsidRPr="00A0464B">
        <w:rPr>
          <w:rFonts w:ascii="Arial" w:hAnsi="Arial" w:cs="Arial"/>
        </w:rPr>
        <w:t xml:space="preserve"> </w:t>
      </w:r>
      <w:bookmarkStart w:id="9" w:name="_Hlk502831978"/>
      <w:r w:rsidR="00A0464B" w:rsidRPr="004860DB">
        <w:rPr>
          <w:rFonts w:ascii="Arial" w:hAnsi="Arial" w:cs="Arial"/>
          <w:i/>
        </w:rPr>
        <w:t>MRA Council Proxy Procedure</w:t>
      </w:r>
      <w:bookmarkEnd w:id="9"/>
      <w:r w:rsidR="00A0464B" w:rsidRPr="00A0464B">
        <w:rPr>
          <w:rFonts w:ascii="Arial" w:hAnsi="Arial" w:cs="Arial"/>
        </w:rPr>
        <w:t>.</w:t>
      </w:r>
    </w:p>
    <w:p w14:paraId="5FB7084B" w14:textId="3C6CAEF2" w:rsidR="006444E2" w:rsidRDefault="006444E2" w:rsidP="003A6E35">
      <w:pPr>
        <w:spacing w:after="220"/>
        <w:ind w:left="851" w:hanging="851"/>
        <w:jc w:val="left"/>
        <w:rPr>
          <w:rFonts w:ascii="Arial" w:hAnsi="Arial" w:cs="Arial"/>
        </w:rPr>
      </w:pPr>
      <w:r>
        <w:rPr>
          <w:rFonts w:ascii="Arial" w:hAnsi="Arial" w:cs="Arial"/>
        </w:rPr>
        <w:t>7.2.</w:t>
      </w:r>
      <w:r w:rsidR="003A6E35">
        <w:rPr>
          <w:rFonts w:ascii="Arial" w:hAnsi="Arial" w:cs="Arial"/>
        </w:rPr>
        <w:t>3</w:t>
      </w:r>
      <w:r>
        <w:rPr>
          <w:rFonts w:ascii="Arial" w:hAnsi="Arial" w:cs="Arial"/>
        </w:rPr>
        <w:tab/>
        <w:t>When ballots are conducted electronically (eBallots), the official MRA Council Delegate is entitled to cast this vote.</w:t>
      </w:r>
    </w:p>
    <w:p w14:paraId="6B64544F" w14:textId="25FB32C1" w:rsidR="006444E2" w:rsidRDefault="003A6E35" w:rsidP="003A6E35">
      <w:pPr>
        <w:spacing w:after="220"/>
        <w:ind w:left="851" w:hanging="851"/>
        <w:jc w:val="left"/>
        <w:rPr>
          <w:rFonts w:ascii="Arial" w:hAnsi="Arial" w:cs="Arial"/>
        </w:rPr>
      </w:pPr>
      <w:r>
        <w:rPr>
          <w:rFonts w:ascii="Arial" w:hAnsi="Arial" w:cs="Arial"/>
        </w:rPr>
        <w:t>7.2.4</w:t>
      </w:r>
      <w:r>
        <w:rPr>
          <w:rFonts w:ascii="Arial" w:hAnsi="Arial" w:cs="Arial"/>
        </w:rPr>
        <w:tab/>
      </w:r>
      <w:r w:rsidR="006444E2">
        <w:rPr>
          <w:rFonts w:ascii="Arial" w:hAnsi="Arial" w:cs="Arial"/>
        </w:rPr>
        <w:t xml:space="preserve">When the official MRA Delegate is ineligible or unable to vote, e.g. due to involvement with the evaluation or on leave, an alternate must be nominated in writing by the </w:t>
      </w:r>
      <w:r w:rsidR="006444E2" w:rsidRPr="00A0464B">
        <w:rPr>
          <w:rFonts w:ascii="Arial" w:hAnsi="Arial" w:cs="Arial"/>
        </w:rPr>
        <w:t>official MRA Council Delegate</w:t>
      </w:r>
      <w:r w:rsidR="006444E2">
        <w:rPr>
          <w:rFonts w:ascii="Arial" w:hAnsi="Arial" w:cs="Arial"/>
        </w:rPr>
        <w:t xml:space="preserve">. </w:t>
      </w:r>
    </w:p>
    <w:p w14:paraId="030352AA" w14:textId="03B7E1BC" w:rsidR="006444E2" w:rsidRDefault="003A6E35" w:rsidP="003A6E35">
      <w:pPr>
        <w:spacing w:after="220"/>
        <w:ind w:left="851" w:hanging="851"/>
        <w:jc w:val="left"/>
        <w:rPr>
          <w:rFonts w:ascii="Arial" w:hAnsi="Arial" w:cs="Arial"/>
        </w:rPr>
      </w:pPr>
      <w:r>
        <w:rPr>
          <w:rFonts w:ascii="Arial" w:hAnsi="Arial" w:cs="Arial"/>
        </w:rPr>
        <w:t>7.2.5</w:t>
      </w:r>
      <w:r>
        <w:rPr>
          <w:rFonts w:ascii="Arial" w:hAnsi="Arial" w:cs="Arial"/>
        </w:rPr>
        <w:tab/>
      </w:r>
      <w:r w:rsidR="006444E2">
        <w:rPr>
          <w:rFonts w:ascii="Arial" w:hAnsi="Arial" w:cs="Arial"/>
        </w:rPr>
        <w:t xml:space="preserve">For nomination of the MRA Council Alternate email correspondence is sufficient. </w:t>
      </w:r>
    </w:p>
    <w:p w14:paraId="75DE4EED" w14:textId="3B87065B" w:rsidR="006444E2" w:rsidRPr="00A0464B" w:rsidRDefault="003A6E35" w:rsidP="003A6E35">
      <w:pPr>
        <w:spacing w:after="220"/>
        <w:ind w:left="851" w:hanging="851"/>
        <w:jc w:val="left"/>
        <w:rPr>
          <w:rFonts w:ascii="Arial" w:hAnsi="Arial" w:cs="Arial"/>
        </w:rPr>
      </w:pPr>
      <w:r>
        <w:rPr>
          <w:rFonts w:ascii="Arial" w:hAnsi="Arial" w:cs="Arial"/>
        </w:rPr>
        <w:t>7.2.6</w:t>
      </w:r>
      <w:r>
        <w:rPr>
          <w:rFonts w:ascii="Arial" w:hAnsi="Arial" w:cs="Arial"/>
        </w:rPr>
        <w:tab/>
      </w:r>
      <w:r w:rsidR="006444E2">
        <w:rPr>
          <w:rFonts w:ascii="Arial" w:hAnsi="Arial" w:cs="Arial"/>
        </w:rPr>
        <w:t>For nomination of a</w:t>
      </w:r>
      <w:r w:rsidR="006444E2" w:rsidRPr="00A0464B">
        <w:rPr>
          <w:rFonts w:ascii="Arial" w:hAnsi="Arial" w:cs="Arial"/>
        </w:rPr>
        <w:t xml:space="preserve"> non-MRA Council Alternate, </w:t>
      </w:r>
      <w:r w:rsidR="006444E2">
        <w:rPr>
          <w:rFonts w:ascii="Arial" w:hAnsi="Arial" w:cs="Arial"/>
        </w:rPr>
        <w:t xml:space="preserve">the person must be </w:t>
      </w:r>
      <w:r w:rsidR="006444E2" w:rsidRPr="00A0464B">
        <w:rPr>
          <w:rFonts w:ascii="Arial" w:hAnsi="Arial" w:cs="Arial"/>
        </w:rPr>
        <w:t xml:space="preserve">nominated in writing by the official MRA Council Delegate using the </w:t>
      </w:r>
      <w:r w:rsidR="006444E2">
        <w:rPr>
          <w:rFonts w:ascii="Arial" w:hAnsi="Arial" w:cs="Arial"/>
        </w:rPr>
        <w:t>form APAC FMRA-010</w:t>
      </w:r>
      <w:r w:rsidR="006444E2" w:rsidRPr="00A0464B">
        <w:rPr>
          <w:rFonts w:ascii="Arial" w:hAnsi="Arial" w:cs="Arial"/>
        </w:rPr>
        <w:t xml:space="preserve"> </w:t>
      </w:r>
      <w:r w:rsidR="006444E2" w:rsidRPr="004860DB">
        <w:rPr>
          <w:rFonts w:ascii="Arial" w:hAnsi="Arial" w:cs="Arial"/>
          <w:i/>
        </w:rPr>
        <w:t>Nomination of Additional MRA Council Alternate</w:t>
      </w:r>
      <w:r w:rsidR="006444E2" w:rsidRPr="00A0464B">
        <w:rPr>
          <w:rFonts w:ascii="Arial" w:hAnsi="Arial" w:cs="Arial"/>
        </w:rPr>
        <w:t>.</w:t>
      </w:r>
    </w:p>
    <w:p w14:paraId="0DD341B3" w14:textId="5722D9B2" w:rsidR="004C06A4" w:rsidRDefault="00211248" w:rsidP="003A6E35">
      <w:pPr>
        <w:spacing w:after="220"/>
        <w:ind w:left="851" w:hanging="851"/>
        <w:jc w:val="left"/>
        <w:rPr>
          <w:rFonts w:ascii="Arial" w:hAnsi="Arial" w:cs="Arial"/>
        </w:rPr>
      </w:pPr>
      <w:r>
        <w:rPr>
          <w:rFonts w:ascii="Arial" w:hAnsi="Arial" w:cs="Arial"/>
        </w:rPr>
        <w:lastRenderedPageBreak/>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3A066DB3" w14:textId="33E63C58" w:rsidR="00A0464B" w:rsidRPr="00B2070F" w:rsidRDefault="00A0464B" w:rsidP="00B2070F">
      <w:pPr>
        <w:pStyle w:val="ITISHeading1"/>
      </w:pPr>
      <w:bookmarkStart w:id="10" w:name="_Toc156270034"/>
      <w:r w:rsidRPr="00B2070F">
        <w:t>SUSPENSION OR WITHDRAWAL OF APAC MRA SIGNATORY STATUS</w:t>
      </w:r>
      <w:bookmarkEnd w:id="10"/>
    </w:p>
    <w:p w14:paraId="23AB4C16" w14:textId="5F280C02" w:rsidR="00A0464B" w:rsidRPr="00A0464B"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49F56659" w14:textId="37381514" w:rsidR="005572BC" w:rsidRDefault="00211248" w:rsidP="003A6E35">
      <w:pPr>
        <w:spacing w:after="220"/>
        <w:ind w:left="851" w:hanging="851"/>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 xml:space="preserve">An accreditation body whose APAC MRA signatory status has been withdrawn </w:t>
      </w:r>
      <w:r w:rsidR="005572BC">
        <w:rPr>
          <w:rFonts w:ascii="Arial" w:hAnsi="Arial" w:cs="Arial"/>
        </w:rPr>
        <w:t>or not granted (in the case of initial evaluations) shall:</w:t>
      </w:r>
    </w:p>
    <w:p w14:paraId="12ABE5BE" w14:textId="36EF23C5" w:rsidR="007F2EDF" w:rsidRPr="00253AEA" w:rsidRDefault="005572BC" w:rsidP="007F2EDF">
      <w:pPr>
        <w:pStyle w:val="ListParagraph"/>
        <w:numPr>
          <w:ilvl w:val="0"/>
          <w:numId w:val="40"/>
        </w:numPr>
        <w:rPr>
          <w:rFonts w:ascii="Arial" w:hAnsi="Arial" w:cs="Arial"/>
          <w:lang w:val="en-GB"/>
        </w:rPr>
      </w:pPr>
      <w:r>
        <w:rPr>
          <w:rFonts w:ascii="Arial" w:hAnsi="Arial" w:cs="Arial"/>
          <w:lang w:val="en-GB"/>
        </w:rPr>
        <w:t xml:space="preserve">have their </w:t>
      </w:r>
      <w:r w:rsidR="007F2EDF" w:rsidRPr="009730C6">
        <w:rPr>
          <w:rFonts w:ascii="Arial" w:hAnsi="Arial" w:cs="Arial"/>
          <w:lang w:val="en-GB"/>
        </w:rPr>
        <w:t xml:space="preserve">APAC </w:t>
      </w:r>
      <w:r w:rsidR="007F2EDF" w:rsidRPr="00253AEA">
        <w:rPr>
          <w:rFonts w:ascii="Arial" w:hAnsi="Arial" w:cs="Arial"/>
          <w:lang w:val="en-GB"/>
        </w:rPr>
        <w:t>Member status terminated; and</w:t>
      </w:r>
    </w:p>
    <w:p w14:paraId="67995854" w14:textId="77777777" w:rsidR="007F2EDF" w:rsidRPr="00253AEA" w:rsidRDefault="007F2EDF" w:rsidP="007F2EDF">
      <w:pPr>
        <w:ind w:left="491"/>
        <w:rPr>
          <w:rFonts w:ascii="Arial" w:hAnsi="Arial" w:cs="Arial"/>
          <w:lang w:val="en-GB"/>
        </w:rPr>
      </w:pPr>
    </w:p>
    <w:p w14:paraId="00DE7219" w14:textId="1D11F605" w:rsidR="007F2EDF" w:rsidRPr="00253AEA" w:rsidRDefault="005572BC" w:rsidP="007F2EDF">
      <w:pPr>
        <w:pStyle w:val="ListParagraph"/>
        <w:numPr>
          <w:ilvl w:val="0"/>
          <w:numId w:val="40"/>
        </w:numPr>
        <w:rPr>
          <w:rFonts w:ascii="Arial" w:hAnsi="Arial" w:cs="Arial"/>
          <w:lang w:val="en-GB"/>
        </w:rPr>
      </w:pPr>
      <w:r>
        <w:rPr>
          <w:rFonts w:ascii="Arial" w:hAnsi="Arial" w:cs="Arial"/>
          <w:lang w:val="en-GB"/>
        </w:rPr>
        <w:t xml:space="preserve">not be eligible to reapply for APAC membership within a </w:t>
      </w:r>
      <w:r w:rsidR="00E70030">
        <w:rPr>
          <w:rFonts w:ascii="Arial" w:hAnsi="Arial" w:cs="Arial"/>
          <w:lang w:val="en-GB"/>
        </w:rPr>
        <w:t>period as determined by the APAC Executive Committee.</w:t>
      </w:r>
    </w:p>
    <w:p w14:paraId="70CBEBEA" w14:textId="77777777" w:rsidR="007F2EDF" w:rsidRPr="00253AEA" w:rsidRDefault="007F2EDF" w:rsidP="007F2EDF">
      <w:pPr>
        <w:rPr>
          <w:rFonts w:ascii="Arial" w:hAnsi="Arial" w:cs="Arial"/>
          <w:lang w:val="en-GB"/>
        </w:rPr>
      </w:pPr>
    </w:p>
    <w:p w14:paraId="142B7B8A" w14:textId="57005225" w:rsidR="005E0764" w:rsidRDefault="007F2EDF" w:rsidP="007A496B">
      <w:pPr>
        <w:spacing w:after="220"/>
        <w:ind w:left="1560" w:hanging="709"/>
        <w:jc w:val="left"/>
        <w:rPr>
          <w:rFonts w:ascii="Arial" w:hAnsi="Arial" w:cs="Arial"/>
        </w:rPr>
      </w:pPr>
      <w:r w:rsidRPr="00253AEA">
        <w:rPr>
          <w:rFonts w:ascii="Arial" w:hAnsi="Arial" w:cs="Arial"/>
          <w:sz w:val="20"/>
          <w:szCs w:val="18"/>
          <w:lang w:val="en-GB"/>
        </w:rPr>
        <w:t>NOTE</w:t>
      </w:r>
      <w:r w:rsidRPr="00253AEA">
        <w:rPr>
          <w:rFonts w:ascii="Arial" w:hAnsi="Arial" w:cs="Arial"/>
          <w:sz w:val="20"/>
          <w:szCs w:val="18"/>
          <w:lang w:val="en-GB"/>
        </w:rPr>
        <w:tab/>
      </w:r>
      <w:r w:rsidR="00E70030">
        <w:rPr>
          <w:rFonts w:ascii="Arial" w:hAnsi="Arial" w:cs="Arial"/>
          <w:sz w:val="20"/>
          <w:szCs w:val="18"/>
          <w:lang w:val="en-GB"/>
        </w:rPr>
        <w:t>Normally this period will be two years from the date of termination</w:t>
      </w:r>
      <w:r w:rsidRPr="00253AEA">
        <w:rPr>
          <w:rFonts w:ascii="Arial" w:hAnsi="Arial" w:cs="Arial"/>
          <w:sz w:val="20"/>
          <w:szCs w:val="18"/>
          <w:lang w:val="en-GB"/>
        </w:rPr>
        <w:t>.</w:t>
      </w:r>
    </w:p>
    <w:p w14:paraId="66D309C3" w14:textId="2384F16A" w:rsidR="00A0464B" w:rsidRPr="007C6FC3" w:rsidRDefault="00A0464B" w:rsidP="003A5A47">
      <w:pPr>
        <w:pStyle w:val="ITISHeading1"/>
        <w:tabs>
          <w:tab w:val="clear" w:pos="851"/>
        </w:tabs>
      </w:pPr>
      <w:bookmarkStart w:id="11" w:name="_Toc156270035"/>
      <w:r w:rsidRPr="007C6FC3">
        <w:t>APPEALS AGAINST DECISIONS OF THE APAC MRA COUNCIL</w:t>
      </w:r>
      <w:bookmarkEnd w:id="11"/>
    </w:p>
    <w:p w14:paraId="492A7E91" w14:textId="1C0E03EB" w:rsidR="00A0464B" w:rsidRPr="006E5311" w:rsidRDefault="00211248" w:rsidP="003A5A47">
      <w:pPr>
        <w:spacing w:after="220"/>
        <w:ind w:left="720" w:hanging="720"/>
        <w:rPr>
          <w:rFonts w:ascii="Arial" w:hAnsi="Arial" w:cs="Arial"/>
        </w:rPr>
      </w:pPr>
      <w:r w:rsidRPr="006E5311">
        <w:rPr>
          <w:rFonts w:ascii="Arial" w:hAnsi="Arial" w:cs="Arial"/>
          <w:b/>
          <w:bCs/>
        </w:rPr>
        <w:t>9</w:t>
      </w:r>
      <w:r w:rsidR="00A0464B" w:rsidRPr="006E5311">
        <w:rPr>
          <w:rFonts w:ascii="Arial" w:hAnsi="Arial" w:cs="Arial"/>
          <w:b/>
          <w:bCs/>
        </w:rPr>
        <w:t>.1</w:t>
      </w:r>
      <w:r w:rsidR="00A0464B" w:rsidRPr="006E5311">
        <w:rPr>
          <w:rFonts w:ascii="Arial" w:hAnsi="Arial" w:cs="Arial"/>
        </w:rPr>
        <w:tab/>
      </w:r>
      <w:r w:rsidR="003A5A47" w:rsidRPr="006E5311">
        <w:rPr>
          <w:rFonts w:ascii="Arial" w:hAnsi="Arial" w:cs="Arial"/>
        </w:rPr>
        <w:tab/>
      </w:r>
      <w:r w:rsidR="003D32E8" w:rsidRPr="006E5311">
        <w:rPr>
          <w:rFonts w:ascii="Arial" w:hAnsi="Arial" w:cs="Arial"/>
          <w:b/>
          <w:bCs/>
        </w:rPr>
        <w:t>General</w:t>
      </w:r>
    </w:p>
    <w:p w14:paraId="252C97A5" w14:textId="620B565F" w:rsidR="00245A71" w:rsidRPr="006E5311" w:rsidRDefault="003A5A47" w:rsidP="000B1A66">
      <w:pPr>
        <w:shd w:val="clear" w:color="auto" w:fill="FFFFFF"/>
        <w:ind w:left="851" w:hanging="851"/>
        <w:rPr>
          <w:rFonts w:ascii="Arial" w:hAnsi="Arial" w:cs="Arial"/>
        </w:rPr>
      </w:pPr>
      <w:r w:rsidRPr="006E5311">
        <w:rPr>
          <w:rFonts w:ascii="Arial" w:hAnsi="Arial" w:cs="Arial"/>
        </w:rPr>
        <w:t>9.1.1</w:t>
      </w:r>
      <w:r w:rsidRPr="006E5311">
        <w:rPr>
          <w:rFonts w:ascii="Arial" w:hAnsi="Arial" w:cs="Arial"/>
        </w:rPr>
        <w:tab/>
      </w:r>
      <w:r w:rsidR="008C6BE1" w:rsidRPr="006E5311">
        <w:rPr>
          <w:rFonts w:ascii="Arial" w:hAnsi="Arial" w:cs="Arial"/>
        </w:rPr>
        <w:t>An appeal is a request by a</w:t>
      </w:r>
      <w:r w:rsidR="003452F6" w:rsidRPr="006E5311">
        <w:rPr>
          <w:rFonts w:ascii="Arial" w:hAnsi="Arial" w:cs="Arial"/>
        </w:rPr>
        <w:t>n</w:t>
      </w:r>
      <w:r w:rsidR="00C80423" w:rsidRPr="006E5311">
        <w:rPr>
          <w:rFonts w:ascii="Arial" w:hAnsi="Arial" w:cs="Arial"/>
        </w:rPr>
        <w:t xml:space="preserve"> APAC MRA </w:t>
      </w:r>
      <w:r w:rsidR="004B283D" w:rsidRPr="006E5311">
        <w:rPr>
          <w:rFonts w:ascii="Arial" w:hAnsi="Arial" w:cs="Arial"/>
        </w:rPr>
        <w:t>signatory</w:t>
      </w:r>
      <w:r w:rsidR="008C6BE1" w:rsidRPr="006E5311">
        <w:rPr>
          <w:rFonts w:ascii="Arial" w:hAnsi="Arial" w:cs="Arial"/>
        </w:rPr>
        <w:t xml:space="preserve"> for reconsideration of APAC MRA </w:t>
      </w:r>
      <w:r w:rsidR="00C80423" w:rsidRPr="006E5311">
        <w:rPr>
          <w:rFonts w:ascii="Arial" w:hAnsi="Arial" w:cs="Arial"/>
        </w:rPr>
        <w:t xml:space="preserve">Council </w:t>
      </w:r>
      <w:r w:rsidR="008C6BE1" w:rsidRPr="006E5311">
        <w:rPr>
          <w:rFonts w:ascii="Arial" w:hAnsi="Arial" w:cs="Arial"/>
        </w:rPr>
        <w:t>decision.</w:t>
      </w:r>
      <w:r w:rsidR="0083271A" w:rsidRPr="006E5311">
        <w:rPr>
          <w:rFonts w:ascii="Arial" w:hAnsi="Arial" w:cs="Arial"/>
        </w:rPr>
        <w:t xml:space="preserve"> </w:t>
      </w:r>
    </w:p>
    <w:p w14:paraId="659745A4" w14:textId="77777777" w:rsidR="0083271A" w:rsidRPr="006E5311" w:rsidRDefault="0083271A" w:rsidP="000A7FBA">
      <w:pPr>
        <w:shd w:val="clear" w:color="auto" w:fill="FFFFFF"/>
        <w:ind w:left="851" w:hanging="851"/>
        <w:rPr>
          <w:rFonts w:ascii="Arial" w:hAnsi="Arial" w:cs="Arial"/>
        </w:rPr>
      </w:pPr>
    </w:p>
    <w:p w14:paraId="5E887BF4" w14:textId="5F096E0A" w:rsidR="004363B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2</w:t>
      </w:r>
      <w:r w:rsidRPr="006E5311">
        <w:rPr>
          <w:rFonts w:ascii="Arial" w:hAnsi="Arial" w:cs="Arial"/>
        </w:rPr>
        <w:tab/>
      </w:r>
      <w:r w:rsidR="004B283D" w:rsidRPr="006E5311">
        <w:rPr>
          <w:rFonts w:ascii="Arial" w:hAnsi="Arial" w:cs="Arial"/>
        </w:rPr>
        <w:t>D</w:t>
      </w:r>
      <w:r w:rsidR="006142A1" w:rsidRPr="006E5311">
        <w:rPr>
          <w:rFonts w:ascii="Arial" w:hAnsi="Arial" w:cs="Arial"/>
        </w:rPr>
        <w:t>uring the course of the signatory’s appeal against suspension or withdrawal of its signatory status, the signatory</w:t>
      </w:r>
      <w:r w:rsidR="00CC3A81" w:rsidRPr="006E5311">
        <w:rPr>
          <w:rFonts w:ascii="Arial" w:hAnsi="Arial" w:cs="Arial"/>
        </w:rPr>
        <w:t>’s</w:t>
      </w:r>
      <w:r w:rsidR="006142A1" w:rsidRPr="006E5311">
        <w:rPr>
          <w:rFonts w:ascii="Arial" w:hAnsi="Arial" w:cs="Arial"/>
        </w:rPr>
        <w:t xml:space="preserve"> </w:t>
      </w:r>
      <w:r w:rsidR="00CC3A81" w:rsidRPr="006E5311">
        <w:rPr>
          <w:rFonts w:ascii="Arial" w:hAnsi="Arial" w:cs="Arial"/>
        </w:rPr>
        <w:t xml:space="preserve">MRA </w:t>
      </w:r>
      <w:r w:rsidR="006142A1" w:rsidRPr="006E5311">
        <w:rPr>
          <w:rFonts w:ascii="Arial" w:hAnsi="Arial" w:cs="Arial"/>
        </w:rPr>
        <w:t>status shall remain in effect</w:t>
      </w:r>
      <w:r w:rsidR="009323EF" w:rsidRPr="006E5311">
        <w:rPr>
          <w:rFonts w:ascii="Arial" w:hAnsi="Arial" w:cs="Arial"/>
        </w:rPr>
        <w:t xml:space="preserve">, unless otherwise determined by </w:t>
      </w:r>
      <w:r w:rsidR="00851CEF" w:rsidRPr="006E5311">
        <w:rPr>
          <w:rFonts w:ascii="Arial" w:hAnsi="Arial" w:cs="Arial"/>
        </w:rPr>
        <w:t xml:space="preserve">the </w:t>
      </w:r>
      <w:r w:rsidR="009323EF" w:rsidRPr="006E5311">
        <w:rPr>
          <w:rFonts w:ascii="Arial" w:hAnsi="Arial" w:cs="Arial"/>
        </w:rPr>
        <w:t>APAC</w:t>
      </w:r>
      <w:r w:rsidR="00851CEF" w:rsidRPr="006E5311">
        <w:rPr>
          <w:rFonts w:ascii="Arial" w:hAnsi="Arial" w:cs="Arial"/>
        </w:rPr>
        <w:t xml:space="preserve"> Council</w:t>
      </w:r>
      <w:r w:rsidR="009323EF" w:rsidRPr="006E5311">
        <w:rPr>
          <w:rFonts w:ascii="Arial" w:hAnsi="Arial" w:cs="Arial"/>
        </w:rPr>
        <w:t>.</w:t>
      </w:r>
    </w:p>
    <w:p w14:paraId="0A110D25" w14:textId="38B554C8" w:rsidR="00A461E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3</w:t>
      </w:r>
      <w:r w:rsidRPr="006E5311">
        <w:rPr>
          <w:rFonts w:ascii="Arial" w:hAnsi="Arial" w:cs="Arial"/>
        </w:rPr>
        <w:tab/>
      </w:r>
      <w:r w:rsidR="00851CEF" w:rsidRPr="006E5311">
        <w:rPr>
          <w:rFonts w:ascii="Arial" w:hAnsi="Arial" w:cs="Arial"/>
        </w:rPr>
        <w:t xml:space="preserve">APAC and its assigned personnel </w:t>
      </w:r>
      <w:r w:rsidR="00A461EF" w:rsidRPr="006E5311">
        <w:rPr>
          <w:rFonts w:ascii="Arial" w:hAnsi="Arial" w:cs="Arial"/>
        </w:rPr>
        <w:t xml:space="preserve">shall </w:t>
      </w:r>
      <w:r w:rsidR="00851CEF" w:rsidRPr="006E5311">
        <w:rPr>
          <w:rFonts w:ascii="Arial" w:hAnsi="Arial" w:cs="Arial"/>
        </w:rPr>
        <w:t>act in a fair, impartial and non-discriminatory manner</w:t>
      </w:r>
      <w:r w:rsidR="00A461EF" w:rsidRPr="006E5311">
        <w:rPr>
          <w:rFonts w:ascii="Arial" w:hAnsi="Arial" w:cs="Arial"/>
        </w:rPr>
        <w:t>.</w:t>
      </w:r>
    </w:p>
    <w:p w14:paraId="16050FFC" w14:textId="672E8CF1" w:rsidR="004363BF" w:rsidRPr="006E5311" w:rsidRDefault="003A5A47" w:rsidP="003A5A47">
      <w:pPr>
        <w:spacing w:after="220"/>
        <w:ind w:left="851" w:hanging="851"/>
        <w:rPr>
          <w:rFonts w:ascii="Arial" w:hAnsi="Arial" w:cs="Arial"/>
        </w:rPr>
      </w:pPr>
      <w:r w:rsidRPr="006E5311">
        <w:rPr>
          <w:rFonts w:ascii="Arial" w:hAnsi="Arial" w:cs="Arial"/>
        </w:rPr>
        <w:t>9.1.</w:t>
      </w:r>
      <w:r w:rsidR="006E5311">
        <w:rPr>
          <w:rFonts w:ascii="Arial" w:hAnsi="Arial" w:cs="Arial"/>
        </w:rPr>
        <w:t>4</w:t>
      </w:r>
      <w:r w:rsidRPr="006E5311">
        <w:rPr>
          <w:rFonts w:ascii="Arial" w:hAnsi="Arial" w:cs="Arial"/>
        </w:rPr>
        <w:tab/>
      </w:r>
      <w:r w:rsidR="00EC7EC7" w:rsidRPr="006E5311">
        <w:rPr>
          <w:rFonts w:ascii="Arial" w:hAnsi="Arial" w:cs="Arial"/>
        </w:rPr>
        <w:t>APAC shall ensure that</w:t>
      </w:r>
      <w:r w:rsidRPr="006E5311">
        <w:rPr>
          <w:rFonts w:ascii="Arial" w:hAnsi="Arial" w:cs="Arial"/>
        </w:rPr>
        <w:t xml:space="preserve"> the assigned personnel have</w:t>
      </w:r>
      <w:r w:rsidR="00EC7EC7" w:rsidRPr="006E5311">
        <w:rPr>
          <w:rFonts w:ascii="Arial" w:hAnsi="Arial" w:cs="Arial"/>
        </w:rPr>
        <w:t xml:space="preserve"> </w:t>
      </w:r>
      <w:r w:rsidR="00A461EF" w:rsidRPr="006E5311">
        <w:rPr>
          <w:rFonts w:ascii="Arial" w:hAnsi="Arial" w:cs="Arial"/>
        </w:rPr>
        <w:t xml:space="preserve">not </w:t>
      </w:r>
      <w:r w:rsidRPr="006E5311">
        <w:rPr>
          <w:rFonts w:ascii="Arial" w:hAnsi="Arial" w:cs="Arial"/>
        </w:rPr>
        <w:t xml:space="preserve">been previously </w:t>
      </w:r>
      <w:r w:rsidR="00A461EF" w:rsidRPr="006E5311">
        <w:rPr>
          <w:rFonts w:ascii="Arial" w:hAnsi="Arial" w:cs="Arial"/>
        </w:rPr>
        <w:t xml:space="preserve">involved in the </w:t>
      </w:r>
      <w:r w:rsidR="00CC3A81" w:rsidRPr="006E5311">
        <w:rPr>
          <w:rFonts w:ascii="Arial" w:hAnsi="Arial" w:cs="Arial"/>
        </w:rPr>
        <w:t xml:space="preserve">previous </w:t>
      </w:r>
      <w:r w:rsidR="00A461EF" w:rsidRPr="006E5311">
        <w:rPr>
          <w:rFonts w:ascii="Arial" w:hAnsi="Arial" w:cs="Arial"/>
        </w:rPr>
        <w:t>activities related to the appeal</w:t>
      </w:r>
      <w:r w:rsidR="00CC3A81" w:rsidRPr="006E5311">
        <w:rPr>
          <w:rFonts w:ascii="Arial" w:hAnsi="Arial" w:cs="Arial"/>
        </w:rPr>
        <w:t>.</w:t>
      </w:r>
    </w:p>
    <w:p w14:paraId="2BD2101F" w14:textId="1B03751E" w:rsidR="00C93EC5" w:rsidRPr="006E5311" w:rsidRDefault="00C93EC5" w:rsidP="003A5A47">
      <w:pPr>
        <w:spacing w:after="220"/>
        <w:ind w:left="851" w:hanging="851"/>
        <w:rPr>
          <w:rFonts w:ascii="Arial" w:hAnsi="Arial" w:cs="Arial"/>
        </w:rPr>
      </w:pPr>
      <w:r w:rsidRPr="006E5311">
        <w:rPr>
          <w:rFonts w:ascii="Arial" w:hAnsi="Arial" w:cs="Arial"/>
        </w:rPr>
        <w:t>9.1.</w:t>
      </w:r>
      <w:r w:rsidR="006E5311">
        <w:rPr>
          <w:rFonts w:ascii="Arial" w:hAnsi="Arial" w:cs="Arial"/>
        </w:rPr>
        <w:t>5</w:t>
      </w:r>
      <w:r w:rsidRPr="006E5311">
        <w:rPr>
          <w:rFonts w:ascii="Arial" w:hAnsi="Arial" w:cs="Arial"/>
        </w:rPr>
        <w:tab/>
      </w:r>
      <w:r w:rsidR="00E66083" w:rsidRPr="006E5311">
        <w:rPr>
          <w:rFonts w:ascii="Arial" w:hAnsi="Arial" w:cs="Arial"/>
        </w:rPr>
        <w:t>T</w:t>
      </w:r>
      <w:r w:rsidRPr="006E5311">
        <w:rPr>
          <w:rFonts w:ascii="Arial" w:hAnsi="Arial" w:cs="Arial"/>
        </w:rPr>
        <w:t>he appeals process is shown as follows:</w:t>
      </w:r>
    </w:p>
    <w:p w14:paraId="5FFCF41B" w14:textId="77777777" w:rsidR="006E5311" w:rsidRDefault="006E5311">
      <w:pPr>
        <w:jc w:val="left"/>
        <w:rPr>
          <w:rFonts w:ascii="Arial" w:hAnsi="Arial" w:cs="Arial"/>
          <w:b/>
          <w:bCs/>
          <w:u w:val="single"/>
        </w:rPr>
      </w:pPr>
      <w:r>
        <w:rPr>
          <w:rFonts w:ascii="Arial" w:hAnsi="Arial" w:cs="Arial"/>
          <w:b/>
          <w:bCs/>
          <w:u w:val="single"/>
        </w:rPr>
        <w:br w:type="page"/>
      </w:r>
    </w:p>
    <w:p w14:paraId="176B163A" w14:textId="2C9EB7C6" w:rsidR="000B1A66" w:rsidRPr="006E5311" w:rsidRDefault="000B1A66" w:rsidP="000A7FBA">
      <w:pPr>
        <w:spacing w:after="220"/>
        <w:ind w:left="851" w:hanging="851"/>
        <w:jc w:val="center"/>
        <w:rPr>
          <w:rFonts w:ascii="Arial" w:hAnsi="Arial" w:cs="Arial"/>
          <w:b/>
          <w:bCs/>
          <w:u w:val="single"/>
        </w:rPr>
      </w:pPr>
      <w:r w:rsidRPr="006E5311">
        <w:rPr>
          <w:rFonts w:ascii="Arial" w:hAnsi="Arial" w:cs="Arial"/>
          <w:b/>
          <w:bCs/>
          <w:u w:val="single"/>
        </w:rPr>
        <w:lastRenderedPageBreak/>
        <w:t>Appeal Process – Flowchart</w:t>
      </w:r>
    </w:p>
    <w:p w14:paraId="021FBB07" w14:textId="2FFCD794" w:rsidR="00C93EC5" w:rsidRPr="006E5311" w:rsidRDefault="00C93EC5" w:rsidP="00C93EC5">
      <w:pPr>
        <w:spacing w:after="220"/>
        <w:ind w:left="851" w:hanging="851"/>
        <w:rPr>
          <w:rFonts w:ascii="Arial" w:hAnsi="Arial" w:cs="Arial"/>
        </w:rPr>
      </w:pPr>
      <w:r w:rsidRPr="006E5311">
        <w:rPr>
          <w:rFonts w:ascii="Arial" w:hAnsi="Arial" w:cs="Arial"/>
        </w:rPr>
        <w:t xml:space="preserve"> </w:t>
      </w:r>
      <w:r w:rsidRPr="006E5311">
        <w:rPr>
          <w:rFonts w:ascii="Arial" w:hAnsi="Arial" w:cs="Arial"/>
          <w:noProof/>
        </w:rPr>
        <w:drawing>
          <wp:inline distT="0" distB="0" distL="0" distR="0" wp14:anchorId="719B0B5F" wp14:editId="3D57CB34">
            <wp:extent cx="5048250" cy="2805113"/>
            <wp:effectExtent l="0" t="57150" r="0" b="10985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4E046CB" w14:textId="5A493DA3" w:rsidR="000B0F18" w:rsidRPr="006E5311" w:rsidRDefault="000B0F18" w:rsidP="000A7FBA">
      <w:pPr>
        <w:pStyle w:val="ITISHeading2"/>
        <w:numPr>
          <w:ilvl w:val="1"/>
          <w:numId w:val="27"/>
        </w:numPr>
        <w:tabs>
          <w:tab w:val="clear" w:pos="1135"/>
          <w:tab w:val="left" w:pos="1440"/>
          <w:tab w:val="left" w:pos="2340"/>
          <w:tab w:val="left" w:pos="2880"/>
        </w:tabs>
        <w:ind w:left="851"/>
        <w:rPr>
          <w:rFonts w:eastAsia="Times New Roman"/>
          <w:lang w:eastAsia="en-AU"/>
        </w:rPr>
      </w:pPr>
      <w:bookmarkStart w:id="12" w:name="_Toc96604832"/>
      <w:bookmarkStart w:id="13" w:name="_Toc100811141"/>
      <w:bookmarkStart w:id="14" w:name="_Toc156270036"/>
      <w:r w:rsidRPr="006E5311">
        <w:rPr>
          <w:lang w:eastAsia="en-AU"/>
        </w:rPr>
        <w:t>Responsibilities</w:t>
      </w:r>
      <w:bookmarkEnd w:id="12"/>
      <w:bookmarkEnd w:id="13"/>
      <w:bookmarkEnd w:id="14"/>
    </w:p>
    <w:p w14:paraId="00C1D6CC" w14:textId="2E25827B" w:rsidR="00126549" w:rsidRPr="006E5311" w:rsidRDefault="00B16272" w:rsidP="000A7FBA">
      <w:pPr>
        <w:spacing w:after="220"/>
        <w:ind w:left="851" w:hanging="851"/>
        <w:rPr>
          <w:rFonts w:ascii="Arial" w:hAnsi="Arial" w:cs="Arial"/>
        </w:rPr>
      </w:pPr>
      <w:r w:rsidRPr="006E5311">
        <w:rPr>
          <w:rFonts w:ascii="Arial" w:hAnsi="Arial" w:cs="Arial"/>
        </w:rPr>
        <w:t>9.2.1</w:t>
      </w:r>
      <w:r w:rsidRPr="006E5311">
        <w:rPr>
          <w:rFonts w:ascii="Arial" w:hAnsi="Arial" w:cs="Arial"/>
        </w:rPr>
        <w:tab/>
      </w:r>
      <w:r w:rsidR="006202C3" w:rsidRPr="006E5311">
        <w:rPr>
          <w:rFonts w:ascii="Arial" w:hAnsi="Arial" w:cs="Arial"/>
        </w:rPr>
        <w:t xml:space="preserve">Appeals are to be handled by the APAC </w:t>
      </w:r>
      <w:r w:rsidR="00125E99" w:rsidRPr="006E5311">
        <w:rPr>
          <w:rFonts w:ascii="Arial" w:hAnsi="Arial" w:cs="Arial"/>
        </w:rPr>
        <w:t xml:space="preserve">MRA Council </w:t>
      </w:r>
      <w:r w:rsidR="006202C3" w:rsidRPr="006E5311">
        <w:rPr>
          <w:rFonts w:ascii="Arial" w:hAnsi="Arial" w:cs="Arial"/>
        </w:rPr>
        <w:t>Chair</w:t>
      </w:r>
      <w:r w:rsidR="00126549" w:rsidRPr="006E5311">
        <w:rPr>
          <w:rFonts w:ascii="Arial" w:hAnsi="Arial" w:cs="Arial"/>
        </w:rPr>
        <w:t xml:space="preserve"> who </w:t>
      </w:r>
      <w:r w:rsidRPr="006E5311">
        <w:rPr>
          <w:rFonts w:ascii="Arial" w:hAnsi="Arial" w:cs="Arial"/>
        </w:rPr>
        <w:t xml:space="preserve">can be </w:t>
      </w:r>
      <w:r w:rsidR="00126549" w:rsidRPr="006E5311">
        <w:rPr>
          <w:rFonts w:ascii="Arial" w:hAnsi="Arial" w:cs="Arial"/>
        </w:rPr>
        <w:t xml:space="preserve">supported </w:t>
      </w:r>
      <w:r w:rsidR="003C5FAE" w:rsidRPr="006E5311">
        <w:rPr>
          <w:rFonts w:ascii="Arial" w:hAnsi="Arial" w:cs="Arial"/>
        </w:rPr>
        <w:t xml:space="preserve">for the appeal process </w:t>
      </w:r>
      <w:r w:rsidR="00126549" w:rsidRPr="006E5311">
        <w:rPr>
          <w:rFonts w:ascii="Arial" w:hAnsi="Arial" w:cs="Arial"/>
        </w:rPr>
        <w:t xml:space="preserve">by the </w:t>
      </w:r>
      <w:r w:rsidR="003C518B" w:rsidRPr="006E5311">
        <w:rPr>
          <w:rFonts w:ascii="Arial" w:hAnsi="Arial" w:cs="Arial"/>
        </w:rPr>
        <w:t xml:space="preserve">APAC </w:t>
      </w:r>
      <w:r w:rsidRPr="006E5311">
        <w:rPr>
          <w:rFonts w:ascii="Arial" w:hAnsi="Arial" w:cs="Arial"/>
        </w:rPr>
        <w:t>MRA Management Committee</w:t>
      </w:r>
      <w:r w:rsidR="00B4317E" w:rsidRPr="006E5311">
        <w:rPr>
          <w:rFonts w:ascii="Arial" w:hAnsi="Arial" w:cs="Arial"/>
        </w:rPr>
        <w:t xml:space="preserve"> (MRAMC)</w:t>
      </w:r>
      <w:r w:rsidRPr="006E5311">
        <w:rPr>
          <w:rFonts w:ascii="Arial" w:hAnsi="Arial" w:cs="Arial"/>
        </w:rPr>
        <w:t>, the APAC Quality Manager</w:t>
      </w:r>
      <w:r w:rsidR="00D031EA" w:rsidRPr="006E5311">
        <w:rPr>
          <w:rFonts w:ascii="Arial" w:hAnsi="Arial" w:cs="Arial"/>
        </w:rPr>
        <w:t xml:space="preserve">, </w:t>
      </w:r>
      <w:r w:rsidRPr="006E5311">
        <w:rPr>
          <w:rFonts w:ascii="Arial" w:hAnsi="Arial" w:cs="Arial"/>
        </w:rPr>
        <w:t xml:space="preserve">the </w:t>
      </w:r>
      <w:r w:rsidR="00126549" w:rsidRPr="006E5311">
        <w:rPr>
          <w:rFonts w:ascii="Arial" w:hAnsi="Arial" w:cs="Arial"/>
        </w:rPr>
        <w:t xml:space="preserve">APAC </w:t>
      </w:r>
      <w:r w:rsidR="003C518B" w:rsidRPr="006E5311">
        <w:rPr>
          <w:rFonts w:ascii="Arial" w:hAnsi="Arial" w:cs="Arial"/>
        </w:rPr>
        <w:t>S</w:t>
      </w:r>
      <w:r w:rsidR="00126549" w:rsidRPr="006E5311">
        <w:rPr>
          <w:rFonts w:ascii="Arial" w:hAnsi="Arial" w:cs="Arial"/>
        </w:rPr>
        <w:t>ecretariat</w:t>
      </w:r>
      <w:r w:rsidR="00D031EA" w:rsidRPr="006E5311">
        <w:rPr>
          <w:rFonts w:ascii="Arial" w:hAnsi="Arial" w:cs="Arial"/>
        </w:rPr>
        <w:t xml:space="preserve"> and</w:t>
      </w:r>
      <w:r w:rsidR="003C5FAE" w:rsidRPr="006E5311">
        <w:rPr>
          <w:rFonts w:ascii="Arial" w:hAnsi="Arial" w:cs="Arial"/>
        </w:rPr>
        <w:t>/or</w:t>
      </w:r>
      <w:r w:rsidR="00D031EA" w:rsidRPr="006E5311">
        <w:rPr>
          <w:rFonts w:ascii="Arial" w:hAnsi="Arial" w:cs="Arial"/>
        </w:rPr>
        <w:t xml:space="preserve"> the APAC Executive Committee.</w:t>
      </w:r>
    </w:p>
    <w:p w14:paraId="5B21717E" w14:textId="375C7FF9" w:rsidR="00C80389" w:rsidRPr="006E5311" w:rsidRDefault="00B16272" w:rsidP="000A7FBA">
      <w:pPr>
        <w:spacing w:after="220"/>
        <w:ind w:left="851" w:hanging="851"/>
        <w:rPr>
          <w:rFonts w:ascii="Arial" w:hAnsi="Arial" w:cs="Arial"/>
        </w:rPr>
      </w:pPr>
      <w:r w:rsidRPr="006E5311">
        <w:rPr>
          <w:rFonts w:ascii="Arial" w:hAnsi="Arial" w:cs="Arial"/>
        </w:rPr>
        <w:t>9.2.2</w:t>
      </w:r>
      <w:r w:rsidRPr="006E5311">
        <w:rPr>
          <w:rFonts w:ascii="Arial" w:hAnsi="Arial" w:cs="Arial"/>
        </w:rPr>
        <w:tab/>
      </w:r>
      <w:r w:rsidR="00C80389" w:rsidRPr="006E5311">
        <w:rPr>
          <w:rFonts w:ascii="Arial" w:hAnsi="Arial" w:cs="Arial"/>
        </w:rPr>
        <w:t xml:space="preserve">APAC </w:t>
      </w:r>
      <w:r w:rsidR="003C5FAE" w:rsidRPr="006E5311">
        <w:rPr>
          <w:rFonts w:ascii="Arial" w:hAnsi="Arial" w:cs="Arial"/>
        </w:rPr>
        <w:t xml:space="preserve">MRA </w:t>
      </w:r>
      <w:r w:rsidR="00125E99" w:rsidRPr="006E5311">
        <w:rPr>
          <w:rFonts w:ascii="Arial" w:hAnsi="Arial" w:cs="Arial"/>
        </w:rPr>
        <w:t xml:space="preserve">Council </w:t>
      </w:r>
      <w:r w:rsidR="003C518B" w:rsidRPr="006E5311">
        <w:rPr>
          <w:rFonts w:ascii="Arial" w:hAnsi="Arial" w:cs="Arial"/>
        </w:rPr>
        <w:t>C</w:t>
      </w:r>
      <w:r w:rsidR="00C80389" w:rsidRPr="006E5311">
        <w:rPr>
          <w:rFonts w:ascii="Arial" w:hAnsi="Arial" w:cs="Arial"/>
        </w:rPr>
        <w:t xml:space="preserve">hair is responsible for appointment of the </w:t>
      </w:r>
      <w:r w:rsidR="00B4317E" w:rsidRPr="006E5311">
        <w:rPr>
          <w:rFonts w:ascii="Arial" w:hAnsi="Arial" w:cs="Arial"/>
        </w:rPr>
        <w:t>Appeal Panel (9.3.4)</w:t>
      </w:r>
      <w:r w:rsidR="00C80389" w:rsidRPr="006E5311">
        <w:rPr>
          <w:rFonts w:ascii="Arial" w:hAnsi="Arial" w:cs="Arial"/>
        </w:rPr>
        <w:t>.</w:t>
      </w:r>
    </w:p>
    <w:p w14:paraId="76F575CF" w14:textId="0B0106E3" w:rsidR="00126549" w:rsidRPr="006E5311" w:rsidRDefault="00B16272" w:rsidP="000A7FBA">
      <w:pPr>
        <w:spacing w:after="220"/>
        <w:ind w:left="851" w:hanging="851"/>
        <w:rPr>
          <w:rFonts w:ascii="Arial" w:hAnsi="Arial" w:cs="Arial"/>
        </w:rPr>
      </w:pPr>
      <w:r w:rsidRPr="006E5311">
        <w:rPr>
          <w:rFonts w:ascii="Arial" w:hAnsi="Arial" w:cs="Arial"/>
        </w:rPr>
        <w:t>9.2.3</w:t>
      </w:r>
      <w:r w:rsidRPr="006E5311">
        <w:rPr>
          <w:rFonts w:ascii="Arial" w:hAnsi="Arial" w:cs="Arial"/>
        </w:rPr>
        <w:tab/>
      </w:r>
      <w:r w:rsidR="00B35B8C" w:rsidRPr="006E5311">
        <w:rPr>
          <w:rFonts w:ascii="Arial" w:hAnsi="Arial" w:cs="Arial"/>
        </w:rPr>
        <w:t xml:space="preserve">In cases where a conflict of interest exist, the </w:t>
      </w:r>
      <w:r w:rsidR="00126549" w:rsidRPr="006E5311">
        <w:rPr>
          <w:rFonts w:ascii="Arial" w:hAnsi="Arial" w:cs="Arial"/>
        </w:rPr>
        <w:t xml:space="preserve">APAC </w:t>
      </w:r>
      <w:r w:rsidR="003C5FAE" w:rsidRPr="006E5311">
        <w:rPr>
          <w:rFonts w:ascii="Arial" w:hAnsi="Arial" w:cs="Arial"/>
        </w:rPr>
        <w:t xml:space="preserve">MRA </w:t>
      </w:r>
      <w:r w:rsidR="00125E99" w:rsidRPr="006E5311">
        <w:rPr>
          <w:rFonts w:ascii="Arial" w:hAnsi="Arial" w:cs="Arial"/>
        </w:rPr>
        <w:t xml:space="preserve">Council </w:t>
      </w:r>
      <w:r w:rsidR="003C518B" w:rsidRPr="006E5311">
        <w:rPr>
          <w:rFonts w:ascii="Arial" w:hAnsi="Arial" w:cs="Arial"/>
        </w:rPr>
        <w:t>C</w:t>
      </w:r>
      <w:r w:rsidR="00126549" w:rsidRPr="006E5311">
        <w:rPr>
          <w:rFonts w:ascii="Arial" w:hAnsi="Arial" w:cs="Arial"/>
        </w:rPr>
        <w:t xml:space="preserve">hair may delegate this task to </w:t>
      </w:r>
      <w:r w:rsidR="00B35B8C" w:rsidRPr="006E5311">
        <w:rPr>
          <w:rFonts w:ascii="Arial" w:hAnsi="Arial" w:cs="Arial"/>
        </w:rPr>
        <w:t xml:space="preserve">the APAC </w:t>
      </w:r>
      <w:r w:rsidR="003C5FAE" w:rsidRPr="006E5311">
        <w:rPr>
          <w:rFonts w:ascii="Arial" w:hAnsi="Arial" w:cs="Arial"/>
        </w:rPr>
        <w:t xml:space="preserve">MRA </w:t>
      </w:r>
      <w:r w:rsidR="00B35B8C" w:rsidRPr="006E5311">
        <w:rPr>
          <w:rFonts w:ascii="Arial" w:hAnsi="Arial" w:cs="Arial"/>
        </w:rPr>
        <w:t xml:space="preserve">Council Vice Chair, or to another APAC </w:t>
      </w:r>
      <w:r w:rsidR="00B4317E" w:rsidRPr="006E5311">
        <w:rPr>
          <w:rFonts w:ascii="Arial" w:hAnsi="Arial" w:cs="Arial"/>
        </w:rPr>
        <w:t>MRAMC</w:t>
      </w:r>
      <w:r w:rsidR="00B35B8C" w:rsidRPr="006E5311">
        <w:rPr>
          <w:rFonts w:ascii="Arial" w:hAnsi="Arial" w:cs="Arial"/>
        </w:rPr>
        <w:t xml:space="preserve"> Member</w:t>
      </w:r>
      <w:r w:rsidR="00126549" w:rsidRPr="006E5311">
        <w:rPr>
          <w:rFonts w:ascii="Arial" w:hAnsi="Arial" w:cs="Arial"/>
        </w:rPr>
        <w:t>.</w:t>
      </w:r>
    </w:p>
    <w:p w14:paraId="47CFF7DE" w14:textId="7D54D0E7" w:rsidR="00126549" w:rsidRPr="006E5311" w:rsidRDefault="00446759" w:rsidP="000A7FBA">
      <w:pPr>
        <w:spacing w:after="220"/>
        <w:ind w:left="851" w:hanging="851"/>
        <w:rPr>
          <w:rFonts w:ascii="Arial" w:hAnsi="Arial" w:cs="Arial"/>
          <w:kern w:val="28"/>
          <w:szCs w:val="22"/>
          <w:lang w:eastAsia="en-AU"/>
        </w:rPr>
      </w:pPr>
      <w:r w:rsidRPr="006E5311">
        <w:rPr>
          <w:rFonts w:ascii="Arial" w:hAnsi="Arial" w:cs="Arial"/>
        </w:rPr>
        <w:t>9.2.4</w:t>
      </w:r>
      <w:r w:rsidRPr="006E5311">
        <w:rPr>
          <w:rFonts w:ascii="Arial" w:hAnsi="Arial" w:cs="Arial"/>
        </w:rPr>
        <w:tab/>
      </w:r>
      <w:r w:rsidR="00B4317E" w:rsidRPr="006E5311">
        <w:rPr>
          <w:rFonts w:ascii="Arial" w:hAnsi="Arial" w:cs="Arial"/>
        </w:rPr>
        <w:t xml:space="preserve">The </w:t>
      </w:r>
      <w:r w:rsidR="00126549" w:rsidRPr="006E5311">
        <w:rPr>
          <w:rFonts w:ascii="Arial" w:hAnsi="Arial" w:cs="Arial"/>
        </w:rPr>
        <w:t xml:space="preserve">APAC </w:t>
      </w:r>
      <w:r w:rsidR="003C518B" w:rsidRPr="006E5311">
        <w:rPr>
          <w:rFonts w:ascii="Arial" w:hAnsi="Arial" w:cs="Arial"/>
        </w:rPr>
        <w:t>S</w:t>
      </w:r>
      <w:r w:rsidR="00126549" w:rsidRPr="006E5311">
        <w:rPr>
          <w:rFonts w:ascii="Arial" w:hAnsi="Arial" w:cs="Arial"/>
        </w:rPr>
        <w:t>ecretaria</w:t>
      </w:r>
      <w:r w:rsidR="00B4317E" w:rsidRPr="006E5311">
        <w:rPr>
          <w:rFonts w:ascii="Arial" w:hAnsi="Arial" w:cs="Arial"/>
        </w:rPr>
        <w:t>t</w:t>
      </w:r>
      <w:r w:rsidR="00126549" w:rsidRPr="006E5311">
        <w:rPr>
          <w:rFonts w:ascii="Arial" w:hAnsi="Arial" w:cs="Arial"/>
        </w:rPr>
        <w:t xml:space="preserve"> </w:t>
      </w:r>
      <w:r w:rsidR="0018787A" w:rsidRPr="006E5311">
        <w:rPr>
          <w:rFonts w:ascii="Arial" w:hAnsi="Arial" w:cs="Arial"/>
        </w:rPr>
        <w:t xml:space="preserve">has the responsibility for </w:t>
      </w:r>
      <w:r w:rsidR="00B4317E" w:rsidRPr="006E5311">
        <w:rPr>
          <w:rFonts w:ascii="Arial" w:hAnsi="Arial" w:cs="Arial"/>
        </w:rPr>
        <w:t>receipting</w:t>
      </w:r>
      <w:r w:rsidR="008B447C" w:rsidRPr="006E5311">
        <w:rPr>
          <w:rFonts w:ascii="Arial" w:hAnsi="Arial" w:cs="Arial"/>
        </w:rPr>
        <w:t>, recording</w:t>
      </w:r>
      <w:r w:rsidR="00CC3A81" w:rsidRPr="006E5311">
        <w:rPr>
          <w:rFonts w:ascii="Arial" w:hAnsi="Arial" w:cs="Arial"/>
        </w:rPr>
        <w:t>, a</w:t>
      </w:r>
      <w:r w:rsidR="008B447C" w:rsidRPr="006E5311">
        <w:rPr>
          <w:rFonts w:ascii="Arial" w:hAnsi="Arial" w:cs="Arial"/>
          <w:kern w:val="28"/>
          <w:szCs w:val="22"/>
          <w:lang w:eastAsia="en-AU"/>
        </w:rPr>
        <w:t>cknowledg</w:t>
      </w:r>
      <w:r w:rsidR="00B4317E" w:rsidRPr="006E5311">
        <w:rPr>
          <w:rFonts w:ascii="Arial" w:hAnsi="Arial" w:cs="Arial"/>
          <w:kern w:val="28"/>
          <w:szCs w:val="22"/>
          <w:lang w:eastAsia="en-AU"/>
        </w:rPr>
        <w:t xml:space="preserve">ing and communicating the outcome of </w:t>
      </w:r>
      <w:r w:rsidR="00126549" w:rsidRPr="006E5311">
        <w:rPr>
          <w:rFonts w:ascii="Arial" w:hAnsi="Arial" w:cs="Arial"/>
          <w:kern w:val="28"/>
          <w:szCs w:val="22"/>
          <w:lang w:eastAsia="en-AU"/>
        </w:rPr>
        <w:t>appeals</w:t>
      </w:r>
      <w:r w:rsidR="000B1A66" w:rsidRPr="006E5311">
        <w:rPr>
          <w:rFonts w:ascii="Arial" w:hAnsi="Arial" w:cs="Arial"/>
          <w:kern w:val="28"/>
          <w:szCs w:val="22"/>
          <w:lang w:eastAsia="en-AU"/>
        </w:rPr>
        <w:t xml:space="preserve">. </w:t>
      </w:r>
    </w:p>
    <w:p w14:paraId="2D995B31" w14:textId="39DF2C9F" w:rsidR="00C80389" w:rsidRPr="006E5311" w:rsidRDefault="00C80389" w:rsidP="000A7FBA">
      <w:pPr>
        <w:pStyle w:val="ITISHeading2"/>
        <w:numPr>
          <w:ilvl w:val="1"/>
          <w:numId w:val="27"/>
        </w:numPr>
        <w:tabs>
          <w:tab w:val="clear" w:pos="1135"/>
        </w:tabs>
        <w:ind w:left="851"/>
        <w:rPr>
          <w:lang w:eastAsia="en-AU"/>
        </w:rPr>
      </w:pPr>
      <w:bookmarkStart w:id="15" w:name="_Toc156270037"/>
      <w:r w:rsidRPr="006E5311">
        <w:rPr>
          <w:lang w:eastAsia="en-AU"/>
        </w:rPr>
        <w:t>Procedure</w:t>
      </w:r>
      <w:bookmarkEnd w:id="15"/>
      <w:r w:rsidRPr="006E5311">
        <w:rPr>
          <w:lang w:eastAsia="en-AU"/>
        </w:rPr>
        <w:t xml:space="preserve"> </w:t>
      </w:r>
    </w:p>
    <w:p w14:paraId="3E7B229E" w14:textId="41BFAF98" w:rsidR="00BD734C" w:rsidRPr="006E5311" w:rsidRDefault="00BD734C" w:rsidP="000A7FBA">
      <w:pPr>
        <w:pStyle w:val="ITISHeading2"/>
        <w:numPr>
          <w:ilvl w:val="0"/>
          <w:numId w:val="0"/>
        </w:numPr>
        <w:ind w:left="851" w:hanging="851"/>
        <w:rPr>
          <w:lang w:eastAsia="en-AU"/>
        </w:rPr>
      </w:pPr>
      <w:bookmarkStart w:id="16" w:name="_Toc156270038"/>
      <w:r w:rsidRPr="006E5311">
        <w:rPr>
          <w:lang w:eastAsia="en-AU"/>
        </w:rPr>
        <w:t xml:space="preserve">9.3.1    </w:t>
      </w:r>
      <w:r w:rsidR="00B555B7" w:rsidRPr="006E5311">
        <w:rPr>
          <w:lang w:eastAsia="en-AU"/>
        </w:rPr>
        <w:t xml:space="preserve"> </w:t>
      </w:r>
      <w:r w:rsidR="004A765B" w:rsidRPr="006E5311">
        <w:rPr>
          <w:lang w:eastAsia="en-AU"/>
        </w:rPr>
        <w:tab/>
      </w:r>
      <w:r w:rsidRPr="006E5311">
        <w:rPr>
          <w:lang w:eastAsia="en-AU"/>
        </w:rPr>
        <w:t xml:space="preserve">Lodging an </w:t>
      </w:r>
      <w:r w:rsidR="00A27077" w:rsidRPr="006E5311">
        <w:rPr>
          <w:lang w:eastAsia="en-AU"/>
        </w:rPr>
        <w:t>a</w:t>
      </w:r>
      <w:r w:rsidRPr="006E5311">
        <w:rPr>
          <w:lang w:eastAsia="en-AU"/>
        </w:rPr>
        <w:t>ppeal</w:t>
      </w:r>
      <w:bookmarkEnd w:id="16"/>
      <w:r w:rsidRPr="006E5311">
        <w:rPr>
          <w:lang w:eastAsia="en-AU"/>
        </w:rPr>
        <w:tab/>
      </w:r>
    </w:p>
    <w:p w14:paraId="1AD84D1B" w14:textId="370A7D57" w:rsidR="004363BF" w:rsidRPr="006E5311" w:rsidRDefault="007233CB" w:rsidP="000A7FBA">
      <w:pPr>
        <w:spacing w:after="220"/>
        <w:ind w:left="851" w:hanging="851"/>
        <w:rPr>
          <w:rFonts w:ascii="Arial" w:hAnsi="Arial" w:cs="Arial"/>
        </w:rPr>
      </w:pPr>
      <w:r w:rsidRPr="006E5311">
        <w:rPr>
          <w:rFonts w:ascii="Arial" w:hAnsi="Arial" w:cs="Arial"/>
        </w:rPr>
        <w:t>9.3.1.1</w:t>
      </w:r>
      <w:r w:rsidRPr="006E5311">
        <w:rPr>
          <w:rFonts w:ascii="Arial" w:hAnsi="Arial" w:cs="Arial"/>
        </w:rPr>
        <w:tab/>
      </w:r>
      <w:r w:rsidR="00D20A53" w:rsidRPr="006E5311">
        <w:rPr>
          <w:rFonts w:ascii="Arial" w:hAnsi="Arial" w:cs="Arial"/>
        </w:rPr>
        <w:t xml:space="preserve">An appeal </w:t>
      </w:r>
      <w:r w:rsidR="003C5FAE" w:rsidRPr="006E5311">
        <w:rPr>
          <w:rFonts w:ascii="Arial" w:hAnsi="Arial" w:cs="Arial"/>
        </w:rPr>
        <w:t xml:space="preserve">must </w:t>
      </w:r>
      <w:r w:rsidR="00D20A53" w:rsidRPr="006E5311">
        <w:rPr>
          <w:rFonts w:ascii="Arial" w:hAnsi="Arial" w:cs="Arial"/>
        </w:rPr>
        <w:t xml:space="preserve">be lodged </w:t>
      </w:r>
      <w:r w:rsidR="00B4317E" w:rsidRPr="006E5311">
        <w:rPr>
          <w:rFonts w:ascii="Arial" w:hAnsi="Arial" w:cs="Arial"/>
        </w:rPr>
        <w:t xml:space="preserve">to the APAC Secretariat </w:t>
      </w:r>
      <w:r w:rsidR="00446759" w:rsidRPr="006E5311">
        <w:rPr>
          <w:rFonts w:ascii="Arial" w:hAnsi="Arial" w:cs="Arial"/>
        </w:rPr>
        <w:t xml:space="preserve">by the appellant </w:t>
      </w:r>
      <w:r w:rsidR="00D20A53" w:rsidRPr="006E5311">
        <w:rPr>
          <w:rFonts w:ascii="Arial" w:hAnsi="Arial" w:cs="Arial"/>
        </w:rPr>
        <w:t xml:space="preserve">within </w:t>
      </w:r>
      <w:r w:rsidR="00B50688">
        <w:rPr>
          <w:rFonts w:ascii="Arial" w:hAnsi="Arial" w:cs="Arial"/>
        </w:rPr>
        <w:t>30</w:t>
      </w:r>
      <w:r w:rsidR="00D20A53" w:rsidRPr="006E5311">
        <w:rPr>
          <w:rFonts w:ascii="Arial" w:hAnsi="Arial" w:cs="Arial"/>
        </w:rPr>
        <w:t xml:space="preserve">-days </w:t>
      </w:r>
      <w:r w:rsidR="00446759" w:rsidRPr="006E5311">
        <w:rPr>
          <w:rFonts w:ascii="Arial" w:hAnsi="Arial" w:cs="Arial"/>
        </w:rPr>
        <w:t xml:space="preserve">of </w:t>
      </w:r>
      <w:r w:rsidR="00D20A53" w:rsidRPr="006E5311">
        <w:rPr>
          <w:rFonts w:ascii="Arial" w:hAnsi="Arial" w:cs="Arial"/>
        </w:rPr>
        <w:t xml:space="preserve">the date of notification </w:t>
      </w:r>
      <w:r w:rsidR="00446759" w:rsidRPr="006E5311">
        <w:rPr>
          <w:rFonts w:ascii="Arial" w:hAnsi="Arial" w:cs="Arial"/>
        </w:rPr>
        <w:t xml:space="preserve">of </w:t>
      </w:r>
      <w:r w:rsidR="00D20A53" w:rsidRPr="006E5311">
        <w:rPr>
          <w:rFonts w:ascii="Arial" w:hAnsi="Arial" w:cs="Arial"/>
        </w:rPr>
        <w:t xml:space="preserve">the </w:t>
      </w:r>
      <w:r w:rsidR="00446759" w:rsidRPr="006E5311">
        <w:rPr>
          <w:rFonts w:ascii="Arial" w:hAnsi="Arial" w:cs="Arial"/>
        </w:rPr>
        <w:t xml:space="preserve">APAC </w:t>
      </w:r>
      <w:r w:rsidR="00D20A53" w:rsidRPr="006E5311">
        <w:rPr>
          <w:rFonts w:ascii="Arial" w:hAnsi="Arial" w:cs="Arial"/>
        </w:rPr>
        <w:t xml:space="preserve">MRA </w:t>
      </w:r>
      <w:r w:rsidR="00446759" w:rsidRPr="006E5311">
        <w:rPr>
          <w:rFonts w:ascii="Arial" w:hAnsi="Arial" w:cs="Arial"/>
        </w:rPr>
        <w:t xml:space="preserve">Council </w:t>
      </w:r>
      <w:r w:rsidR="00D20A53" w:rsidRPr="006E5311">
        <w:rPr>
          <w:rFonts w:ascii="Arial" w:hAnsi="Arial" w:cs="Arial"/>
        </w:rPr>
        <w:t>decision.</w:t>
      </w:r>
    </w:p>
    <w:p w14:paraId="151716AA" w14:textId="3537B386" w:rsidR="004F015A" w:rsidRPr="006E5311" w:rsidRDefault="007233CB" w:rsidP="000A7FBA">
      <w:pPr>
        <w:spacing w:after="220"/>
        <w:ind w:left="851" w:hanging="851"/>
        <w:rPr>
          <w:rFonts w:ascii="Arial" w:hAnsi="Arial" w:cs="Arial"/>
        </w:rPr>
      </w:pPr>
      <w:r w:rsidRPr="006E5311">
        <w:rPr>
          <w:rFonts w:ascii="Arial" w:hAnsi="Arial" w:cs="Arial"/>
        </w:rPr>
        <w:t>9.3.1.2</w:t>
      </w:r>
      <w:r w:rsidRPr="006E5311">
        <w:rPr>
          <w:rFonts w:ascii="Arial" w:hAnsi="Arial" w:cs="Arial"/>
        </w:rPr>
        <w:tab/>
      </w:r>
      <w:r w:rsidR="00D20A53" w:rsidRPr="006E5311">
        <w:rPr>
          <w:rFonts w:ascii="Arial" w:hAnsi="Arial" w:cs="Arial"/>
        </w:rPr>
        <w:t xml:space="preserve">All appeals shall be addressed in writing to the APAC </w:t>
      </w:r>
      <w:r w:rsidR="00446759" w:rsidRPr="006E5311">
        <w:rPr>
          <w:rFonts w:ascii="Arial" w:hAnsi="Arial" w:cs="Arial"/>
        </w:rPr>
        <w:t>MRA Council Chair</w:t>
      </w:r>
      <w:r w:rsidR="009809D0" w:rsidRPr="006E5311">
        <w:rPr>
          <w:rFonts w:ascii="Arial" w:hAnsi="Arial" w:cs="Arial"/>
        </w:rPr>
        <w:t xml:space="preserve"> using the </w:t>
      </w:r>
      <w:r w:rsidRPr="006E5311">
        <w:rPr>
          <w:rFonts w:ascii="Arial" w:hAnsi="Arial" w:cs="Arial"/>
        </w:rPr>
        <w:t>APAC FM</w:t>
      </w:r>
      <w:r w:rsidR="008349A4">
        <w:rPr>
          <w:rFonts w:ascii="Arial" w:hAnsi="Arial" w:cs="Arial"/>
        </w:rPr>
        <w:t>S</w:t>
      </w:r>
      <w:r w:rsidRPr="006E5311">
        <w:rPr>
          <w:rFonts w:ascii="Arial" w:hAnsi="Arial" w:cs="Arial"/>
        </w:rPr>
        <w:t>-</w:t>
      </w:r>
      <w:r w:rsidR="008349A4">
        <w:rPr>
          <w:rFonts w:ascii="Arial" w:hAnsi="Arial" w:cs="Arial"/>
        </w:rPr>
        <w:t>011</w:t>
      </w:r>
      <w:r w:rsidRPr="006E5311">
        <w:rPr>
          <w:rFonts w:ascii="Arial" w:hAnsi="Arial" w:cs="Arial"/>
        </w:rPr>
        <w:t xml:space="preserve"> and accompanied by the following </w:t>
      </w:r>
      <w:r w:rsidR="003452F6" w:rsidRPr="006E5311">
        <w:rPr>
          <w:rFonts w:ascii="Arial" w:hAnsi="Arial" w:cs="Arial"/>
        </w:rPr>
        <w:t>information</w:t>
      </w:r>
      <w:r w:rsidR="00AC3F3E" w:rsidRPr="006E5311">
        <w:rPr>
          <w:rFonts w:ascii="Arial" w:hAnsi="Arial" w:cs="Arial"/>
        </w:rPr>
        <w:t>:</w:t>
      </w:r>
    </w:p>
    <w:p w14:paraId="1B5BA592" w14:textId="652F52BD" w:rsidR="004A765B" w:rsidRPr="006E5311" w:rsidRDefault="007233CB" w:rsidP="000A7FBA">
      <w:pPr>
        <w:pStyle w:val="ListParagraph"/>
        <w:numPr>
          <w:ilvl w:val="0"/>
          <w:numId w:val="33"/>
        </w:numPr>
        <w:jc w:val="left"/>
        <w:rPr>
          <w:rFonts w:ascii="Arial" w:hAnsi="Arial" w:cs="Arial"/>
        </w:rPr>
      </w:pPr>
      <w:r w:rsidRPr="006E5311">
        <w:rPr>
          <w:rFonts w:ascii="Arial" w:hAnsi="Arial" w:cs="Arial"/>
        </w:rPr>
        <w:t>t</w:t>
      </w:r>
      <w:r w:rsidR="00AC3F3E" w:rsidRPr="006E5311">
        <w:rPr>
          <w:rFonts w:ascii="Arial" w:hAnsi="Arial" w:cs="Arial"/>
        </w:rPr>
        <w:t>he decision of the MRA Council being appealed</w:t>
      </w:r>
      <w:r w:rsidRPr="006E5311">
        <w:rPr>
          <w:rFonts w:ascii="Arial" w:hAnsi="Arial" w:cs="Arial"/>
        </w:rPr>
        <w:t>;</w:t>
      </w:r>
    </w:p>
    <w:p w14:paraId="5DE71A5C" w14:textId="30788A3A" w:rsidR="00AC3F3E" w:rsidRPr="006E5311" w:rsidRDefault="00AC3F3E" w:rsidP="000A7FBA">
      <w:pPr>
        <w:ind w:left="491"/>
        <w:jc w:val="left"/>
        <w:rPr>
          <w:rFonts w:ascii="Arial" w:hAnsi="Arial" w:cs="Arial"/>
        </w:rPr>
      </w:pPr>
      <w:r w:rsidRPr="006E5311">
        <w:rPr>
          <w:rFonts w:ascii="Arial" w:hAnsi="Arial" w:cs="Arial"/>
        </w:rPr>
        <w:t xml:space="preserve"> </w:t>
      </w:r>
    </w:p>
    <w:p w14:paraId="65A66E98" w14:textId="1EEBEB3B" w:rsidR="004A765B" w:rsidRPr="006E5311" w:rsidRDefault="007233CB" w:rsidP="000A7FBA">
      <w:pPr>
        <w:pStyle w:val="ListParagraph"/>
        <w:numPr>
          <w:ilvl w:val="0"/>
          <w:numId w:val="33"/>
        </w:numPr>
        <w:jc w:val="left"/>
        <w:rPr>
          <w:rFonts w:ascii="Arial" w:hAnsi="Arial" w:cs="Arial"/>
        </w:rPr>
      </w:pPr>
      <w:r w:rsidRPr="006E5311">
        <w:rPr>
          <w:rFonts w:ascii="Arial" w:hAnsi="Arial" w:cs="Arial"/>
        </w:rPr>
        <w:t>the specific grounds for the appeal including reference to the relevant specific clauses of ISO/IEC 17011 and/or the APAC MRA procedures</w:t>
      </w:r>
      <w:r w:rsidR="00026038" w:rsidRPr="006E5311">
        <w:rPr>
          <w:rFonts w:ascii="Arial" w:hAnsi="Arial" w:cs="Arial"/>
        </w:rPr>
        <w:t xml:space="preserve">, and documentation </w:t>
      </w:r>
      <w:r w:rsidR="00393429" w:rsidRPr="006E5311">
        <w:rPr>
          <w:rFonts w:ascii="Arial" w:hAnsi="Arial" w:cs="Arial"/>
        </w:rPr>
        <w:t>sufficient</w:t>
      </w:r>
      <w:r w:rsidR="00413A1E" w:rsidRPr="006E5311">
        <w:rPr>
          <w:rFonts w:ascii="Arial" w:hAnsi="Arial" w:cs="Arial"/>
        </w:rPr>
        <w:t>ly comprehensive</w:t>
      </w:r>
      <w:r w:rsidR="00393429" w:rsidRPr="006E5311">
        <w:rPr>
          <w:rFonts w:ascii="Arial" w:hAnsi="Arial" w:cs="Arial"/>
        </w:rPr>
        <w:t xml:space="preserve"> </w:t>
      </w:r>
      <w:r w:rsidR="00026038" w:rsidRPr="006E5311">
        <w:rPr>
          <w:rFonts w:ascii="Arial" w:hAnsi="Arial" w:cs="Arial"/>
        </w:rPr>
        <w:t xml:space="preserve">to support </w:t>
      </w:r>
      <w:r w:rsidR="00503D80" w:rsidRPr="006E5311">
        <w:rPr>
          <w:rFonts w:ascii="Arial" w:hAnsi="Arial" w:cs="Arial"/>
        </w:rPr>
        <w:t xml:space="preserve">the </w:t>
      </w:r>
      <w:r w:rsidR="001B6D7E" w:rsidRPr="006E5311">
        <w:rPr>
          <w:rFonts w:ascii="Arial" w:hAnsi="Arial" w:cs="Arial"/>
        </w:rPr>
        <w:t>appeal</w:t>
      </w:r>
      <w:r w:rsidR="00393429" w:rsidRPr="006E5311">
        <w:rPr>
          <w:rFonts w:ascii="Arial" w:hAnsi="Arial" w:cs="Arial"/>
        </w:rPr>
        <w:t xml:space="preserve"> and enable consideration of the matter by an independent </w:t>
      </w:r>
      <w:r w:rsidR="00EC2416" w:rsidRPr="006E5311">
        <w:rPr>
          <w:rFonts w:ascii="Arial" w:hAnsi="Arial" w:cs="Arial"/>
        </w:rPr>
        <w:t>A</w:t>
      </w:r>
      <w:r w:rsidR="00393429" w:rsidRPr="006E5311">
        <w:rPr>
          <w:rFonts w:ascii="Arial" w:hAnsi="Arial" w:cs="Arial"/>
        </w:rPr>
        <w:t>ppeal</w:t>
      </w:r>
      <w:r w:rsidR="00EC2416" w:rsidRPr="006E5311">
        <w:rPr>
          <w:rFonts w:ascii="Arial" w:hAnsi="Arial" w:cs="Arial"/>
        </w:rPr>
        <w:t xml:space="preserve"> Panel</w:t>
      </w:r>
    </w:p>
    <w:p w14:paraId="05EB32A3" w14:textId="638615AB" w:rsidR="00AC3F3E" w:rsidRPr="006E5311" w:rsidRDefault="007233CB" w:rsidP="000A7FBA">
      <w:pPr>
        <w:ind w:left="491"/>
        <w:jc w:val="left"/>
        <w:rPr>
          <w:rFonts w:ascii="Arial" w:hAnsi="Arial" w:cs="Arial"/>
        </w:rPr>
      </w:pPr>
      <w:r w:rsidRPr="006E5311">
        <w:rPr>
          <w:rFonts w:ascii="Arial" w:hAnsi="Arial" w:cs="Arial"/>
        </w:rPr>
        <w:t xml:space="preserve">  </w:t>
      </w:r>
    </w:p>
    <w:p w14:paraId="2B024A51" w14:textId="164A3B32" w:rsidR="00AC3F3E" w:rsidRPr="006E5311" w:rsidRDefault="007233CB" w:rsidP="000A7FBA">
      <w:pPr>
        <w:pStyle w:val="ListParagraph"/>
        <w:numPr>
          <w:ilvl w:val="0"/>
          <w:numId w:val="33"/>
        </w:numPr>
        <w:jc w:val="left"/>
        <w:rPr>
          <w:rFonts w:ascii="Arial" w:hAnsi="Arial" w:cs="Arial"/>
        </w:rPr>
      </w:pPr>
      <w:r w:rsidRPr="006E5311">
        <w:rPr>
          <w:rFonts w:ascii="Arial" w:hAnsi="Arial" w:cs="Arial"/>
        </w:rPr>
        <w:lastRenderedPageBreak/>
        <w:t xml:space="preserve">the </w:t>
      </w:r>
      <w:r w:rsidR="00AC3F3E" w:rsidRPr="006E5311">
        <w:rPr>
          <w:rFonts w:ascii="Arial" w:hAnsi="Arial" w:cs="Arial"/>
        </w:rPr>
        <w:t xml:space="preserve">remedy sought, including actions requested of the </w:t>
      </w:r>
      <w:r w:rsidR="00715A1C" w:rsidRPr="006E5311">
        <w:rPr>
          <w:rFonts w:ascii="Arial" w:hAnsi="Arial" w:cs="Arial"/>
        </w:rPr>
        <w:t xml:space="preserve">APAC </w:t>
      </w:r>
      <w:r w:rsidR="00AC3F3E" w:rsidRPr="006E5311">
        <w:rPr>
          <w:rFonts w:ascii="Arial" w:hAnsi="Arial" w:cs="Arial"/>
        </w:rPr>
        <w:t>MRA Council;</w:t>
      </w:r>
      <w:r w:rsidR="004A765B" w:rsidRPr="006E5311">
        <w:rPr>
          <w:rFonts w:ascii="Arial" w:hAnsi="Arial" w:cs="Arial"/>
        </w:rPr>
        <w:t xml:space="preserve"> and</w:t>
      </w:r>
      <w:r w:rsidR="00601631" w:rsidRPr="006E5311">
        <w:rPr>
          <w:rFonts w:ascii="Arial" w:hAnsi="Arial" w:cs="Arial"/>
        </w:rPr>
        <w:t>,</w:t>
      </w:r>
    </w:p>
    <w:p w14:paraId="4C1A6613" w14:textId="77777777" w:rsidR="004A765B" w:rsidRPr="006E5311" w:rsidRDefault="004A765B" w:rsidP="000A7FBA">
      <w:pPr>
        <w:ind w:left="491"/>
        <w:jc w:val="left"/>
        <w:rPr>
          <w:rFonts w:ascii="Arial" w:hAnsi="Arial" w:cs="Arial"/>
        </w:rPr>
      </w:pPr>
    </w:p>
    <w:p w14:paraId="11E9DA9F" w14:textId="1C3E06B4" w:rsidR="00AC3F3E" w:rsidRPr="006E5311" w:rsidRDefault="00715A1C" w:rsidP="00DA3369">
      <w:pPr>
        <w:pStyle w:val="ListParagraph"/>
        <w:numPr>
          <w:ilvl w:val="0"/>
          <w:numId w:val="33"/>
        </w:numPr>
        <w:jc w:val="left"/>
        <w:rPr>
          <w:rFonts w:ascii="Arial" w:hAnsi="Arial" w:cs="Arial"/>
        </w:rPr>
      </w:pPr>
      <w:r w:rsidRPr="006E5311">
        <w:rPr>
          <w:rFonts w:ascii="Arial" w:hAnsi="Arial" w:cs="Arial"/>
        </w:rPr>
        <w:t xml:space="preserve">the </w:t>
      </w:r>
      <w:r w:rsidR="00AC3F3E" w:rsidRPr="006E5311">
        <w:rPr>
          <w:rFonts w:ascii="Arial" w:hAnsi="Arial" w:cs="Arial"/>
        </w:rPr>
        <w:t xml:space="preserve">name and title of the </w:t>
      </w:r>
      <w:r w:rsidRPr="006E5311">
        <w:rPr>
          <w:rFonts w:ascii="Arial" w:hAnsi="Arial" w:cs="Arial"/>
        </w:rPr>
        <w:t xml:space="preserve">appellant’s authorised person (normally the APAC MRA Council Delegate) </w:t>
      </w:r>
      <w:r w:rsidR="00AC3F3E" w:rsidRPr="006E5311">
        <w:rPr>
          <w:rFonts w:ascii="Arial" w:hAnsi="Arial" w:cs="Arial"/>
        </w:rPr>
        <w:t>who will represent the accreditation body and any other person(s) who will be involved in the appeals process.</w:t>
      </w:r>
    </w:p>
    <w:p w14:paraId="00CC0422" w14:textId="77777777" w:rsidR="004A765B" w:rsidRPr="006E5311" w:rsidRDefault="004A765B" w:rsidP="000A7FBA">
      <w:pPr>
        <w:jc w:val="left"/>
        <w:rPr>
          <w:rFonts w:ascii="Arial" w:hAnsi="Arial" w:cs="Arial"/>
        </w:rPr>
      </w:pPr>
    </w:p>
    <w:p w14:paraId="5946E2A5" w14:textId="4E6B3ADF" w:rsidR="004F015A" w:rsidRPr="006E5311" w:rsidRDefault="00715A1C" w:rsidP="000A7FBA">
      <w:pPr>
        <w:spacing w:after="220"/>
        <w:ind w:left="851" w:hanging="851"/>
        <w:rPr>
          <w:rFonts w:ascii="Arial" w:hAnsi="Arial" w:cs="Arial"/>
        </w:rPr>
      </w:pPr>
      <w:r w:rsidRPr="006E5311">
        <w:rPr>
          <w:rFonts w:ascii="Arial" w:hAnsi="Arial" w:cs="Arial"/>
        </w:rPr>
        <w:t>9.3.1.3</w:t>
      </w:r>
      <w:r w:rsidRPr="006E5311">
        <w:rPr>
          <w:rFonts w:ascii="Arial" w:hAnsi="Arial" w:cs="Arial"/>
        </w:rPr>
        <w:tab/>
      </w:r>
      <w:r w:rsidR="00AC3F3E" w:rsidRPr="006E5311">
        <w:rPr>
          <w:rFonts w:ascii="Arial" w:hAnsi="Arial" w:cs="Arial"/>
        </w:rPr>
        <w:t>An appellant may wish to withdraw its appeal at any stage of the appeal process</w:t>
      </w:r>
      <w:r w:rsidR="004A765B" w:rsidRPr="006E5311">
        <w:rPr>
          <w:rFonts w:ascii="Arial" w:hAnsi="Arial" w:cs="Arial"/>
        </w:rPr>
        <w:t>.</w:t>
      </w:r>
      <w:r w:rsidR="00375469" w:rsidRPr="006E5311">
        <w:rPr>
          <w:rFonts w:ascii="Arial" w:hAnsi="Arial" w:cs="Arial"/>
        </w:rPr>
        <w:t xml:space="preserve"> Once withdrawn the appeal cannot be re-submitted.</w:t>
      </w:r>
    </w:p>
    <w:p w14:paraId="4CCC537E" w14:textId="0A7B5ACD" w:rsidR="001F4DCD" w:rsidRPr="006E5311" w:rsidRDefault="00AC3F3E" w:rsidP="000A7FBA">
      <w:pPr>
        <w:spacing w:after="220"/>
        <w:ind w:left="851" w:hanging="851"/>
        <w:jc w:val="left"/>
        <w:rPr>
          <w:rFonts w:ascii="Arial" w:hAnsi="Arial" w:cs="Arial"/>
          <w:b/>
          <w:bCs/>
          <w:kern w:val="28"/>
          <w:szCs w:val="22"/>
          <w:lang w:eastAsia="en-AU"/>
        </w:rPr>
      </w:pPr>
      <w:r w:rsidRPr="006E5311">
        <w:rPr>
          <w:rFonts w:ascii="Arial" w:hAnsi="Arial" w:cs="Arial"/>
          <w:b/>
          <w:bCs/>
          <w:kern w:val="28"/>
          <w:szCs w:val="22"/>
          <w:lang w:eastAsia="en-AU"/>
        </w:rPr>
        <w:t xml:space="preserve">9.3.2  </w:t>
      </w:r>
      <w:r w:rsidR="00B555B7" w:rsidRPr="006E5311">
        <w:rPr>
          <w:rFonts w:ascii="Arial" w:hAnsi="Arial" w:cs="Arial"/>
          <w:b/>
          <w:bCs/>
          <w:kern w:val="28"/>
          <w:szCs w:val="22"/>
          <w:lang w:eastAsia="en-AU"/>
        </w:rPr>
        <w:t xml:space="preserve"> </w:t>
      </w:r>
      <w:r w:rsidRPr="006E5311">
        <w:rPr>
          <w:rFonts w:ascii="Arial" w:hAnsi="Arial" w:cs="Arial"/>
          <w:b/>
          <w:bCs/>
          <w:kern w:val="28"/>
          <w:szCs w:val="22"/>
          <w:lang w:eastAsia="en-AU"/>
        </w:rPr>
        <w:t xml:space="preserve">  </w:t>
      </w:r>
      <w:r w:rsidR="00BB181A" w:rsidRPr="006E5311">
        <w:rPr>
          <w:rFonts w:ascii="Arial" w:hAnsi="Arial" w:cs="Arial"/>
          <w:b/>
          <w:bCs/>
          <w:kern w:val="28"/>
          <w:szCs w:val="22"/>
          <w:lang w:eastAsia="en-AU"/>
        </w:rPr>
        <w:tab/>
      </w:r>
      <w:r w:rsidR="001F4DCD" w:rsidRPr="006E5311">
        <w:rPr>
          <w:rFonts w:ascii="Arial" w:hAnsi="Arial" w:cs="Arial"/>
          <w:b/>
          <w:bCs/>
          <w:kern w:val="28"/>
          <w:szCs w:val="22"/>
          <w:lang w:eastAsia="en-AU"/>
        </w:rPr>
        <w:t>Receipt</w:t>
      </w:r>
      <w:r w:rsidR="00A06C05"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e</w:t>
      </w:r>
      <w:r w:rsidR="009802AD" w:rsidRPr="006E5311">
        <w:rPr>
          <w:rFonts w:ascii="Arial" w:hAnsi="Arial" w:cs="Arial"/>
          <w:b/>
          <w:bCs/>
          <w:kern w:val="28"/>
          <w:szCs w:val="22"/>
          <w:lang w:eastAsia="en-AU"/>
        </w:rPr>
        <w:t>ligibility</w:t>
      </w:r>
      <w:r w:rsidR="00A06C05" w:rsidRPr="006E5311">
        <w:rPr>
          <w:rFonts w:ascii="Arial" w:hAnsi="Arial" w:cs="Arial"/>
          <w:b/>
          <w:bCs/>
          <w:kern w:val="28"/>
          <w:szCs w:val="22"/>
          <w:lang w:eastAsia="en-AU"/>
        </w:rPr>
        <w:t xml:space="preserve"> and </w:t>
      </w:r>
      <w:r w:rsidR="00A27077" w:rsidRPr="006E5311">
        <w:rPr>
          <w:rFonts w:ascii="Arial" w:hAnsi="Arial" w:cs="Arial"/>
          <w:b/>
          <w:bCs/>
          <w:kern w:val="28"/>
          <w:szCs w:val="22"/>
          <w:lang w:eastAsia="en-AU"/>
        </w:rPr>
        <w:t>a</w:t>
      </w:r>
      <w:r w:rsidR="00A06C05" w:rsidRPr="006E5311">
        <w:rPr>
          <w:rFonts w:ascii="Arial" w:hAnsi="Arial" w:cs="Arial"/>
          <w:b/>
          <w:bCs/>
          <w:kern w:val="28"/>
          <w:szCs w:val="22"/>
          <w:lang w:eastAsia="en-AU"/>
        </w:rPr>
        <w:t>cknowledgement</w:t>
      </w:r>
      <w:r w:rsidR="009802AD" w:rsidRPr="006E5311">
        <w:rPr>
          <w:rFonts w:ascii="Arial" w:hAnsi="Arial" w:cs="Arial"/>
          <w:b/>
          <w:bCs/>
          <w:kern w:val="28"/>
          <w:szCs w:val="22"/>
          <w:lang w:eastAsia="en-AU"/>
        </w:rPr>
        <w:t xml:space="preserve"> </w:t>
      </w:r>
      <w:r w:rsidR="001F4DCD" w:rsidRPr="006E5311">
        <w:rPr>
          <w:rFonts w:ascii="Arial" w:hAnsi="Arial" w:cs="Arial"/>
          <w:b/>
          <w:bCs/>
          <w:kern w:val="28"/>
          <w:szCs w:val="22"/>
          <w:lang w:eastAsia="en-AU"/>
        </w:rPr>
        <w:t xml:space="preserve">of </w:t>
      </w:r>
      <w:r w:rsidR="000B1A66" w:rsidRPr="006E5311">
        <w:rPr>
          <w:rFonts w:ascii="Arial" w:hAnsi="Arial" w:cs="Arial"/>
          <w:b/>
          <w:bCs/>
          <w:kern w:val="28"/>
          <w:szCs w:val="22"/>
          <w:lang w:eastAsia="en-AU"/>
        </w:rPr>
        <w:t>an</w:t>
      </w:r>
      <w:r w:rsidR="001F4DCD"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a</w:t>
      </w:r>
      <w:r w:rsidR="001F4DCD" w:rsidRPr="006E5311">
        <w:rPr>
          <w:rFonts w:ascii="Arial" w:hAnsi="Arial" w:cs="Arial"/>
          <w:b/>
          <w:bCs/>
          <w:kern w:val="28"/>
          <w:szCs w:val="22"/>
          <w:lang w:eastAsia="en-AU"/>
        </w:rPr>
        <w:t>ppeal</w:t>
      </w:r>
    </w:p>
    <w:p w14:paraId="43F872DB" w14:textId="1D0BF0EC" w:rsidR="009802AD" w:rsidRPr="006E5311" w:rsidRDefault="003452F6" w:rsidP="00DA3369">
      <w:pPr>
        <w:spacing w:after="220"/>
        <w:ind w:left="851" w:hanging="851"/>
        <w:rPr>
          <w:rFonts w:ascii="Arial" w:hAnsi="Arial" w:cs="Arial"/>
        </w:rPr>
      </w:pPr>
      <w:r w:rsidRPr="006E5311">
        <w:rPr>
          <w:rFonts w:ascii="Arial" w:hAnsi="Arial" w:cs="Arial"/>
        </w:rPr>
        <w:t>9.3.2</w:t>
      </w:r>
      <w:r w:rsidR="009802AD" w:rsidRPr="006E5311">
        <w:rPr>
          <w:rFonts w:ascii="Arial" w:hAnsi="Arial" w:cs="Arial"/>
        </w:rPr>
        <w:t>.1</w:t>
      </w:r>
      <w:r w:rsidRPr="006E5311">
        <w:rPr>
          <w:rFonts w:ascii="Arial" w:hAnsi="Arial" w:cs="Arial"/>
        </w:rPr>
        <w:tab/>
        <w:t>U</w:t>
      </w:r>
      <w:r w:rsidR="001F4DCD" w:rsidRPr="006E5311">
        <w:rPr>
          <w:rFonts w:ascii="Arial" w:hAnsi="Arial" w:cs="Arial"/>
        </w:rPr>
        <w:t xml:space="preserve">pon receipt of any </w:t>
      </w:r>
      <w:r w:rsidR="006379F7" w:rsidRPr="006E5311">
        <w:rPr>
          <w:rFonts w:ascii="Arial" w:hAnsi="Arial" w:cs="Arial"/>
        </w:rPr>
        <w:t>appeal,</w:t>
      </w:r>
      <w:r w:rsidR="001F4DCD" w:rsidRPr="006E5311">
        <w:rPr>
          <w:rFonts w:ascii="Arial" w:hAnsi="Arial" w:cs="Arial"/>
        </w:rPr>
        <w:t xml:space="preserve"> </w:t>
      </w:r>
      <w:r w:rsidRPr="006E5311">
        <w:rPr>
          <w:rFonts w:ascii="Arial" w:hAnsi="Arial" w:cs="Arial"/>
        </w:rPr>
        <w:t xml:space="preserve">the </w:t>
      </w:r>
      <w:r w:rsidR="009802AD" w:rsidRPr="006E5311">
        <w:rPr>
          <w:rFonts w:ascii="Arial" w:hAnsi="Arial" w:cs="Arial"/>
        </w:rPr>
        <w:t xml:space="preserve">APAC Secretariat shall </w:t>
      </w:r>
      <w:r w:rsidR="00B4317E" w:rsidRPr="006E5311">
        <w:rPr>
          <w:rFonts w:ascii="Arial" w:hAnsi="Arial" w:cs="Arial"/>
        </w:rPr>
        <w:t xml:space="preserve">initially </w:t>
      </w:r>
      <w:r w:rsidR="009802AD" w:rsidRPr="006E5311">
        <w:rPr>
          <w:rFonts w:ascii="Arial" w:hAnsi="Arial" w:cs="Arial"/>
        </w:rPr>
        <w:t xml:space="preserve">check the completeness of the appeal form and associated documentation and forward it to the </w:t>
      </w:r>
      <w:r w:rsidRPr="006E5311">
        <w:rPr>
          <w:rFonts w:ascii="Arial" w:hAnsi="Arial" w:cs="Arial"/>
        </w:rPr>
        <w:t xml:space="preserve">APAC MRA Council Chair </w:t>
      </w:r>
      <w:r w:rsidR="00375469" w:rsidRPr="006E5311">
        <w:rPr>
          <w:rFonts w:ascii="Arial" w:hAnsi="Arial" w:cs="Arial"/>
        </w:rPr>
        <w:t>to</w:t>
      </w:r>
      <w:r w:rsidR="009802AD" w:rsidRPr="006E5311">
        <w:rPr>
          <w:rFonts w:ascii="Arial" w:hAnsi="Arial" w:cs="Arial"/>
        </w:rPr>
        <w:t xml:space="preserve"> dete</w:t>
      </w:r>
      <w:r w:rsidR="00375469" w:rsidRPr="006E5311">
        <w:rPr>
          <w:rFonts w:ascii="Arial" w:hAnsi="Arial" w:cs="Arial"/>
        </w:rPr>
        <w:t>r</w:t>
      </w:r>
      <w:r w:rsidR="009802AD" w:rsidRPr="006E5311">
        <w:rPr>
          <w:rFonts w:ascii="Arial" w:hAnsi="Arial" w:cs="Arial"/>
        </w:rPr>
        <w:t>m</w:t>
      </w:r>
      <w:r w:rsidR="00375469" w:rsidRPr="006E5311">
        <w:rPr>
          <w:rFonts w:ascii="Arial" w:hAnsi="Arial" w:cs="Arial"/>
        </w:rPr>
        <w:t>ine</w:t>
      </w:r>
      <w:r w:rsidR="009802AD" w:rsidRPr="006E5311">
        <w:rPr>
          <w:rFonts w:ascii="Arial" w:hAnsi="Arial" w:cs="Arial"/>
        </w:rPr>
        <w:t xml:space="preserve"> its eligibility. </w:t>
      </w:r>
    </w:p>
    <w:p w14:paraId="06524DEF" w14:textId="245C200F" w:rsidR="006379F7" w:rsidRPr="006E5311" w:rsidRDefault="009802AD" w:rsidP="000A7FBA">
      <w:pPr>
        <w:spacing w:after="220"/>
        <w:ind w:left="851" w:hanging="851"/>
        <w:rPr>
          <w:rFonts w:ascii="Arial" w:hAnsi="Arial" w:cs="Arial"/>
        </w:rPr>
      </w:pPr>
      <w:r w:rsidRPr="006E5311">
        <w:rPr>
          <w:rFonts w:ascii="Arial" w:hAnsi="Arial" w:cs="Arial"/>
        </w:rPr>
        <w:t>9.3.2.2</w:t>
      </w:r>
      <w:r w:rsidRPr="006E5311">
        <w:rPr>
          <w:rFonts w:ascii="Arial" w:hAnsi="Arial" w:cs="Arial"/>
        </w:rPr>
        <w:tab/>
      </w:r>
      <w:r w:rsidR="00BB181A" w:rsidRPr="006E5311">
        <w:rPr>
          <w:rFonts w:ascii="Arial" w:hAnsi="Arial" w:cs="Arial"/>
        </w:rPr>
        <w:t>In determining the eligibility of the appeal, t</w:t>
      </w:r>
      <w:r w:rsidRPr="006E5311">
        <w:rPr>
          <w:rFonts w:ascii="Arial" w:hAnsi="Arial" w:cs="Arial"/>
        </w:rPr>
        <w:t xml:space="preserve">he APAC MRA Council Chair may seek the assistance of the </w:t>
      </w:r>
      <w:r w:rsidR="00B621B1" w:rsidRPr="006E5311">
        <w:rPr>
          <w:rFonts w:ascii="Arial" w:hAnsi="Arial" w:cs="Arial"/>
        </w:rPr>
        <w:t xml:space="preserve">APAC Quality Manager </w:t>
      </w:r>
      <w:r w:rsidR="00BB181A" w:rsidRPr="006E5311">
        <w:rPr>
          <w:rFonts w:ascii="Arial" w:hAnsi="Arial" w:cs="Arial"/>
        </w:rPr>
        <w:t xml:space="preserve">and may discuss the matter with the appellant, the </w:t>
      </w:r>
      <w:r w:rsidR="002E632B" w:rsidRPr="006E5311">
        <w:rPr>
          <w:rFonts w:ascii="Arial" w:hAnsi="Arial" w:cs="Arial"/>
        </w:rPr>
        <w:t>MRAMC</w:t>
      </w:r>
      <w:r w:rsidR="00BB181A" w:rsidRPr="006E5311">
        <w:rPr>
          <w:rFonts w:ascii="Arial" w:hAnsi="Arial" w:cs="Arial"/>
        </w:rPr>
        <w:t>, or any other person associated with the matter</w:t>
      </w:r>
      <w:r w:rsidR="004A1343" w:rsidRPr="006E5311">
        <w:rPr>
          <w:rFonts w:ascii="Arial" w:hAnsi="Arial" w:cs="Arial"/>
        </w:rPr>
        <w:t>.</w:t>
      </w:r>
    </w:p>
    <w:p w14:paraId="12152827" w14:textId="3D07751E" w:rsidR="006379F7" w:rsidRPr="006E5311" w:rsidRDefault="00BB181A" w:rsidP="000A7FBA">
      <w:pPr>
        <w:spacing w:after="220"/>
        <w:ind w:left="851" w:hanging="851"/>
        <w:rPr>
          <w:rFonts w:ascii="Arial" w:hAnsi="Arial" w:cs="Arial"/>
        </w:rPr>
      </w:pPr>
      <w:r w:rsidRPr="006E5311">
        <w:rPr>
          <w:rFonts w:ascii="Arial" w:hAnsi="Arial" w:cs="Arial"/>
        </w:rPr>
        <w:t>9.3.2.3</w:t>
      </w:r>
      <w:r w:rsidRPr="006E5311">
        <w:rPr>
          <w:rFonts w:ascii="Arial" w:hAnsi="Arial" w:cs="Arial"/>
        </w:rPr>
        <w:tab/>
      </w:r>
      <w:r w:rsidR="00E17FBF" w:rsidRPr="006E5311">
        <w:rPr>
          <w:rFonts w:ascii="Arial" w:hAnsi="Arial" w:cs="Arial"/>
        </w:rPr>
        <w:t xml:space="preserve">The </w:t>
      </w:r>
      <w:r w:rsidR="004A1343" w:rsidRPr="006E5311">
        <w:rPr>
          <w:rFonts w:ascii="Arial" w:hAnsi="Arial" w:cs="Arial"/>
        </w:rPr>
        <w:t xml:space="preserve">APAC MRA Council </w:t>
      </w:r>
      <w:r w:rsidR="003C518B" w:rsidRPr="006E5311">
        <w:rPr>
          <w:rFonts w:ascii="Arial" w:hAnsi="Arial" w:cs="Arial"/>
        </w:rPr>
        <w:t>C</w:t>
      </w:r>
      <w:r w:rsidR="004A1343" w:rsidRPr="006E5311">
        <w:rPr>
          <w:rFonts w:ascii="Arial" w:hAnsi="Arial" w:cs="Arial"/>
        </w:rPr>
        <w:t>hair</w:t>
      </w:r>
      <w:r w:rsidR="00E17FBF" w:rsidRPr="006E5311">
        <w:rPr>
          <w:rFonts w:ascii="Arial" w:hAnsi="Arial" w:cs="Arial"/>
        </w:rPr>
        <w:t xml:space="preserve"> </w:t>
      </w:r>
      <w:r w:rsidR="00A06C05" w:rsidRPr="006E5311">
        <w:rPr>
          <w:rFonts w:ascii="Arial" w:hAnsi="Arial" w:cs="Arial"/>
        </w:rPr>
        <w:t xml:space="preserve">will </w:t>
      </w:r>
      <w:r w:rsidR="00E17FBF" w:rsidRPr="006E5311">
        <w:rPr>
          <w:rFonts w:ascii="Arial" w:hAnsi="Arial" w:cs="Arial"/>
        </w:rPr>
        <w:t xml:space="preserve">inform the appellant, APAC Quality Manager, APAC Secretariat and the </w:t>
      </w:r>
      <w:r w:rsidR="003C518B" w:rsidRPr="006E5311">
        <w:rPr>
          <w:rFonts w:ascii="Arial" w:hAnsi="Arial" w:cs="Arial"/>
        </w:rPr>
        <w:t>APAC Executive Committee</w:t>
      </w:r>
      <w:r w:rsidR="00E17FBF" w:rsidRPr="006E5311">
        <w:rPr>
          <w:rFonts w:ascii="Arial" w:hAnsi="Arial" w:cs="Arial"/>
        </w:rPr>
        <w:t xml:space="preserve"> whether the appeal is determined to be eligible</w:t>
      </w:r>
      <w:r w:rsidR="00EE1F9C" w:rsidRPr="006E5311">
        <w:rPr>
          <w:rFonts w:ascii="Arial" w:hAnsi="Arial" w:cs="Arial"/>
        </w:rPr>
        <w:t xml:space="preserve"> or ineligible</w:t>
      </w:r>
      <w:r w:rsidR="000A7F56">
        <w:rPr>
          <w:rFonts w:ascii="Arial" w:hAnsi="Arial" w:cs="Arial"/>
        </w:rPr>
        <w:t>.</w:t>
      </w:r>
      <w:r w:rsidR="00A06C05" w:rsidRPr="006E5311">
        <w:rPr>
          <w:rFonts w:ascii="Arial" w:hAnsi="Arial" w:cs="Arial"/>
        </w:rPr>
        <w:t xml:space="preserve"> If </w:t>
      </w:r>
      <w:r w:rsidR="00EE1F9C" w:rsidRPr="006E5311">
        <w:rPr>
          <w:rFonts w:ascii="Arial" w:hAnsi="Arial" w:cs="Arial"/>
        </w:rPr>
        <w:t>in</w:t>
      </w:r>
      <w:r w:rsidR="00A06C05" w:rsidRPr="006E5311">
        <w:rPr>
          <w:rFonts w:ascii="Arial" w:hAnsi="Arial" w:cs="Arial"/>
        </w:rPr>
        <w:t>eligible the APAC MRA Council C</w:t>
      </w:r>
      <w:r w:rsidR="00350F9F" w:rsidRPr="006E5311">
        <w:rPr>
          <w:rFonts w:ascii="Arial" w:hAnsi="Arial" w:cs="Arial"/>
        </w:rPr>
        <w:t>h</w:t>
      </w:r>
      <w:r w:rsidR="00A06C05" w:rsidRPr="006E5311">
        <w:rPr>
          <w:rFonts w:ascii="Arial" w:hAnsi="Arial" w:cs="Arial"/>
        </w:rPr>
        <w:t xml:space="preserve">air </w:t>
      </w:r>
      <w:r w:rsidR="00EE1F9C" w:rsidRPr="006E5311">
        <w:rPr>
          <w:rFonts w:ascii="Arial" w:hAnsi="Arial" w:cs="Arial"/>
        </w:rPr>
        <w:t>shall state the reason for</w:t>
      </w:r>
      <w:r w:rsidR="00A06C05" w:rsidRPr="006E5311">
        <w:rPr>
          <w:rFonts w:ascii="Arial" w:hAnsi="Arial" w:cs="Arial"/>
        </w:rPr>
        <w:t xml:space="preserve"> that determination.</w:t>
      </w:r>
      <w:r w:rsidR="000A7F56">
        <w:rPr>
          <w:rFonts w:ascii="Arial" w:hAnsi="Arial" w:cs="Arial"/>
        </w:rPr>
        <w:t xml:space="preserve"> </w:t>
      </w:r>
      <w:r w:rsidR="00B46C27" w:rsidRPr="006E5311">
        <w:rPr>
          <w:rFonts w:ascii="Arial" w:hAnsi="Arial" w:cs="Arial"/>
        </w:rPr>
        <w:t>All appeals are recorded by the Secretariat in the APAC FMS-009 Appeals Register.</w:t>
      </w:r>
    </w:p>
    <w:p w14:paraId="3373B909" w14:textId="3ABD5262" w:rsidR="00EE1F9C" w:rsidRPr="006E5311" w:rsidRDefault="00EE1F9C" w:rsidP="000A7FBA">
      <w:pPr>
        <w:spacing w:after="220"/>
        <w:ind w:left="851" w:hanging="851"/>
        <w:rPr>
          <w:rFonts w:ascii="Arial" w:hAnsi="Arial" w:cs="Arial"/>
        </w:rPr>
      </w:pPr>
      <w:r w:rsidRPr="006E5311">
        <w:rPr>
          <w:rFonts w:ascii="Arial" w:hAnsi="Arial" w:cs="Arial"/>
        </w:rPr>
        <w:t>9.3.2.</w:t>
      </w:r>
      <w:r w:rsidR="00350F9F" w:rsidRPr="006E5311">
        <w:rPr>
          <w:rFonts w:ascii="Arial" w:hAnsi="Arial" w:cs="Arial"/>
        </w:rPr>
        <w:t>4</w:t>
      </w:r>
      <w:r w:rsidRPr="006E5311">
        <w:rPr>
          <w:rFonts w:ascii="Arial" w:hAnsi="Arial" w:cs="Arial"/>
        </w:rPr>
        <w:tab/>
        <w:t xml:space="preserve">From receipt of a fully completed appeal with associated documentation, the determination of eligibility and any subsequent </w:t>
      </w:r>
      <w:r w:rsidR="00350F9F" w:rsidRPr="006E5311">
        <w:rPr>
          <w:rFonts w:ascii="Arial" w:hAnsi="Arial" w:cs="Arial"/>
        </w:rPr>
        <w:t>acknowledge</w:t>
      </w:r>
      <w:r w:rsidR="00804DB2" w:rsidRPr="006E5311">
        <w:rPr>
          <w:rFonts w:ascii="Arial" w:hAnsi="Arial" w:cs="Arial"/>
        </w:rPr>
        <w:t>ment</w:t>
      </w:r>
      <w:r w:rsidR="00350F9F" w:rsidRPr="006E5311">
        <w:rPr>
          <w:rFonts w:ascii="Arial" w:hAnsi="Arial" w:cs="Arial"/>
        </w:rPr>
        <w:t xml:space="preserve"> of the appeal should be completed within 30 days.</w:t>
      </w:r>
      <w:r w:rsidRPr="006E5311">
        <w:rPr>
          <w:rFonts w:ascii="Arial" w:hAnsi="Arial" w:cs="Arial"/>
        </w:rPr>
        <w:t xml:space="preserve"> </w:t>
      </w:r>
    </w:p>
    <w:p w14:paraId="0D52EF86" w14:textId="0BFD2EEE" w:rsidR="0031477E" w:rsidRPr="006E5311" w:rsidRDefault="0031477E" w:rsidP="000A7FBA">
      <w:pPr>
        <w:spacing w:after="220"/>
        <w:ind w:left="851" w:hanging="851"/>
        <w:jc w:val="left"/>
        <w:rPr>
          <w:rFonts w:ascii="Arial" w:hAnsi="Arial" w:cs="Arial"/>
          <w:b/>
          <w:bCs/>
          <w:kern w:val="28"/>
          <w:szCs w:val="22"/>
          <w:lang w:eastAsia="en-AU"/>
        </w:rPr>
      </w:pPr>
      <w:r w:rsidRPr="006E5311">
        <w:rPr>
          <w:rFonts w:ascii="Arial" w:hAnsi="Arial" w:cs="Arial"/>
          <w:b/>
          <w:bCs/>
          <w:kern w:val="28"/>
          <w:szCs w:val="22"/>
          <w:lang w:eastAsia="en-AU"/>
        </w:rPr>
        <w:t xml:space="preserve">9.3.4     </w:t>
      </w:r>
      <w:r w:rsidR="00350F9F" w:rsidRPr="006E5311">
        <w:rPr>
          <w:rFonts w:ascii="Arial" w:hAnsi="Arial" w:cs="Arial"/>
          <w:b/>
          <w:bCs/>
          <w:kern w:val="28"/>
          <w:szCs w:val="22"/>
          <w:lang w:eastAsia="en-AU"/>
        </w:rPr>
        <w:tab/>
      </w:r>
      <w:r w:rsidRPr="006E5311">
        <w:rPr>
          <w:rFonts w:ascii="Arial" w:hAnsi="Arial" w:cs="Arial"/>
          <w:b/>
          <w:bCs/>
          <w:kern w:val="28"/>
          <w:szCs w:val="22"/>
          <w:lang w:eastAsia="en-AU"/>
        </w:rPr>
        <w:t xml:space="preserve">Appointment of </w:t>
      </w:r>
      <w:r w:rsidR="00A27077" w:rsidRPr="006E5311">
        <w:rPr>
          <w:rFonts w:ascii="Arial" w:hAnsi="Arial" w:cs="Arial"/>
          <w:b/>
          <w:bCs/>
          <w:kern w:val="28"/>
          <w:szCs w:val="22"/>
          <w:lang w:eastAsia="en-AU"/>
        </w:rPr>
        <w:t xml:space="preserve">the </w:t>
      </w:r>
      <w:r w:rsidRPr="006E5311">
        <w:rPr>
          <w:rFonts w:ascii="Arial" w:hAnsi="Arial" w:cs="Arial"/>
          <w:b/>
          <w:bCs/>
          <w:kern w:val="28"/>
          <w:szCs w:val="22"/>
          <w:lang w:eastAsia="en-AU"/>
        </w:rPr>
        <w:t xml:space="preserve">Appeal Panel </w:t>
      </w:r>
    </w:p>
    <w:p w14:paraId="019180F8" w14:textId="7E3D49A7" w:rsidR="00350F9F" w:rsidRPr="006E5311" w:rsidRDefault="00350F9F" w:rsidP="00BB686D">
      <w:pPr>
        <w:spacing w:after="220"/>
        <w:ind w:left="851" w:hanging="851"/>
        <w:rPr>
          <w:rFonts w:ascii="Arial" w:hAnsi="Arial" w:cs="Arial"/>
        </w:rPr>
      </w:pPr>
      <w:r w:rsidRPr="006E5311">
        <w:rPr>
          <w:rFonts w:ascii="Arial" w:hAnsi="Arial" w:cs="Arial"/>
        </w:rPr>
        <w:t>9.3.4.1</w:t>
      </w:r>
      <w:r w:rsidRPr="006E5311">
        <w:rPr>
          <w:rFonts w:ascii="Arial" w:hAnsi="Arial" w:cs="Arial"/>
        </w:rPr>
        <w:tab/>
        <w:t xml:space="preserve">The APAC MRA Council Chair shall appoint an Appeal Panel </w:t>
      </w:r>
      <w:r w:rsidR="00C96CAA" w:rsidRPr="006E5311">
        <w:rPr>
          <w:rFonts w:ascii="Arial" w:hAnsi="Arial" w:cs="Arial"/>
        </w:rPr>
        <w:t>within 30</w:t>
      </w:r>
      <w:r w:rsidRPr="006E5311">
        <w:rPr>
          <w:rFonts w:ascii="Arial" w:hAnsi="Arial" w:cs="Arial"/>
        </w:rPr>
        <w:t xml:space="preserve"> </w:t>
      </w:r>
      <w:r w:rsidR="00C96CAA" w:rsidRPr="006E5311">
        <w:rPr>
          <w:rFonts w:ascii="Arial" w:hAnsi="Arial" w:cs="Arial"/>
        </w:rPr>
        <w:t>days</w:t>
      </w:r>
      <w:r w:rsidRPr="006E5311">
        <w:rPr>
          <w:rFonts w:ascii="Arial" w:hAnsi="Arial" w:cs="Arial"/>
        </w:rPr>
        <w:t xml:space="preserve"> of the acknowledge</w:t>
      </w:r>
      <w:r w:rsidR="00D031EA" w:rsidRPr="006E5311">
        <w:rPr>
          <w:rFonts w:ascii="Arial" w:hAnsi="Arial" w:cs="Arial"/>
        </w:rPr>
        <w:t>ment</w:t>
      </w:r>
      <w:r w:rsidRPr="006E5311">
        <w:rPr>
          <w:rFonts w:ascii="Arial" w:hAnsi="Arial" w:cs="Arial"/>
        </w:rPr>
        <w:t xml:space="preserve"> of the appeal</w:t>
      </w:r>
      <w:r w:rsidR="00BB686D" w:rsidRPr="006E5311">
        <w:rPr>
          <w:rFonts w:ascii="Arial" w:hAnsi="Arial" w:cs="Arial"/>
        </w:rPr>
        <w:t>, including an Appeal Panel Convenor</w:t>
      </w:r>
      <w:r w:rsidR="00C849FF" w:rsidRPr="006E5311">
        <w:rPr>
          <w:rFonts w:ascii="Arial" w:hAnsi="Arial" w:cs="Arial"/>
        </w:rPr>
        <w:t>, and inform the APAC Quality Manager.</w:t>
      </w:r>
    </w:p>
    <w:p w14:paraId="79405F11" w14:textId="0F7743A4" w:rsidR="00BF047B" w:rsidRPr="006E5311" w:rsidRDefault="00350F9F" w:rsidP="000A7FBA">
      <w:pPr>
        <w:spacing w:after="220"/>
        <w:ind w:left="851" w:hanging="851"/>
        <w:rPr>
          <w:rFonts w:ascii="Arial" w:hAnsi="Arial" w:cs="Arial"/>
        </w:rPr>
      </w:pPr>
      <w:r w:rsidRPr="006E5311">
        <w:rPr>
          <w:rFonts w:ascii="Arial" w:hAnsi="Arial" w:cs="Arial"/>
        </w:rPr>
        <w:t>9.3.4.2</w:t>
      </w:r>
      <w:r w:rsidRPr="006E5311">
        <w:rPr>
          <w:rFonts w:ascii="Arial" w:hAnsi="Arial" w:cs="Arial"/>
        </w:rPr>
        <w:tab/>
        <w:t xml:space="preserve">The Appeal Panel </w:t>
      </w:r>
      <w:r w:rsidR="00B9326C" w:rsidRPr="006E5311">
        <w:rPr>
          <w:rFonts w:ascii="Arial" w:hAnsi="Arial" w:cs="Arial"/>
        </w:rPr>
        <w:t xml:space="preserve">shall </w:t>
      </w:r>
      <w:r w:rsidR="00BB686D" w:rsidRPr="006E5311">
        <w:rPr>
          <w:rFonts w:ascii="Arial" w:hAnsi="Arial" w:cs="Arial"/>
        </w:rPr>
        <w:t xml:space="preserve">consist of </w:t>
      </w:r>
      <w:r w:rsidR="00D031EA" w:rsidRPr="006E5311">
        <w:rPr>
          <w:rFonts w:ascii="Arial" w:hAnsi="Arial" w:cs="Arial"/>
        </w:rPr>
        <w:t xml:space="preserve">at least </w:t>
      </w:r>
      <w:r w:rsidR="00B9326C" w:rsidRPr="006E5311">
        <w:rPr>
          <w:rFonts w:ascii="Arial" w:hAnsi="Arial" w:cs="Arial"/>
        </w:rPr>
        <w:t xml:space="preserve">3-members </w:t>
      </w:r>
      <w:r w:rsidR="00D031EA" w:rsidRPr="006E5311">
        <w:rPr>
          <w:rFonts w:ascii="Arial" w:hAnsi="Arial" w:cs="Arial"/>
        </w:rPr>
        <w:t>that</w:t>
      </w:r>
      <w:r w:rsidR="00BF047B" w:rsidRPr="006E5311">
        <w:rPr>
          <w:rFonts w:ascii="Arial" w:hAnsi="Arial" w:cs="Arial"/>
        </w:rPr>
        <w:t>:</w:t>
      </w:r>
    </w:p>
    <w:p w14:paraId="3531F851" w14:textId="762E9D35" w:rsidR="00BF047B" w:rsidRPr="006E5311" w:rsidRDefault="0036143E" w:rsidP="000A7FBA">
      <w:pPr>
        <w:pStyle w:val="ListParagraph"/>
        <w:numPr>
          <w:ilvl w:val="0"/>
          <w:numId w:val="34"/>
        </w:numPr>
        <w:ind w:left="1211"/>
        <w:rPr>
          <w:rFonts w:ascii="Arial" w:hAnsi="Arial" w:cs="Arial"/>
        </w:rPr>
      </w:pPr>
      <w:r w:rsidRPr="006E5311">
        <w:rPr>
          <w:rFonts w:ascii="Arial" w:hAnsi="Arial" w:cs="Arial"/>
        </w:rPr>
        <w:t>have not been</w:t>
      </w:r>
      <w:r w:rsidR="00D031EA" w:rsidRPr="006E5311">
        <w:rPr>
          <w:rFonts w:ascii="Arial" w:hAnsi="Arial" w:cs="Arial"/>
        </w:rPr>
        <w:t xml:space="preserve"> part of the </w:t>
      </w:r>
      <w:r w:rsidR="00BF047B" w:rsidRPr="006E5311">
        <w:rPr>
          <w:rFonts w:ascii="Arial" w:hAnsi="Arial" w:cs="Arial"/>
        </w:rPr>
        <w:t>E</w:t>
      </w:r>
      <w:r w:rsidR="00D031EA" w:rsidRPr="006E5311">
        <w:rPr>
          <w:rFonts w:ascii="Arial" w:hAnsi="Arial" w:cs="Arial"/>
        </w:rPr>
        <w:t xml:space="preserve">valuation </w:t>
      </w:r>
      <w:r w:rsidR="00BF047B" w:rsidRPr="006E5311">
        <w:rPr>
          <w:rFonts w:ascii="Arial" w:hAnsi="Arial" w:cs="Arial"/>
        </w:rPr>
        <w:t>T</w:t>
      </w:r>
      <w:r w:rsidR="00D031EA" w:rsidRPr="006E5311">
        <w:rPr>
          <w:rFonts w:ascii="Arial" w:hAnsi="Arial" w:cs="Arial"/>
        </w:rPr>
        <w:t xml:space="preserve">eam </w:t>
      </w:r>
      <w:r w:rsidR="00BF047B" w:rsidRPr="006E5311">
        <w:rPr>
          <w:rFonts w:ascii="Arial" w:hAnsi="Arial" w:cs="Arial"/>
        </w:rPr>
        <w:t xml:space="preserve">or Evaluation Review Panel </w:t>
      </w:r>
      <w:bookmarkStart w:id="17" w:name="_Hlk127402116"/>
      <w:r w:rsidR="00BF047B" w:rsidRPr="006E5311">
        <w:rPr>
          <w:rFonts w:ascii="Arial" w:hAnsi="Arial" w:cs="Arial"/>
        </w:rPr>
        <w:t>associated with the APAC MRA Council decision that is the subject of the appeal;</w:t>
      </w:r>
    </w:p>
    <w:p w14:paraId="1EFD25B7" w14:textId="77777777" w:rsidR="00DC007B" w:rsidRPr="006E5311" w:rsidRDefault="00DC007B" w:rsidP="000A7FBA">
      <w:pPr>
        <w:ind w:left="1211"/>
        <w:rPr>
          <w:rFonts w:ascii="Arial" w:hAnsi="Arial" w:cs="Arial"/>
        </w:rPr>
      </w:pPr>
    </w:p>
    <w:p w14:paraId="0EA4AB08" w14:textId="07A298BA" w:rsidR="00D031EA" w:rsidRPr="006E5311" w:rsidRDefault="00D031EA" w:rsidP="000A7FBA">
      <w:pPr>
        <w:pStyle w:val="ListParagraph"/>
        <w:numPr>
          <w:ilvl w:val="0"/>
          <w:numId w:val="34"/>
        </w:numPr>
        <w:ind w:left="1211"/>
        <w:rPr>
          <w:rFonts w:ascii="Arial" w:hAnsi="Arial" w:cs="Arial"/>
        </w:rPr>
      </w:pPr>
      <w:r w:rsidRPr="006E5311">
        <w:rPr>
          <w:rFonts w:ascii="Arial" w:hAnsi="Arial" w:cs="Arial"/>
        </w:rPr>
        <w:t>are</w:t>
      </w:r>
      <w:r w:rsidR="00EC2416" w:rsidRPr="006E5311">
        <w:rPr>
          <w:rFonts w:ascii="Arial" w:hAnsi="Arial" w:cs="Arial"/>
        </w:rPr>
        <w:t>,</w:t>
      </w:r>
      <w:r w:rsidRPr="006E5311">
        <w:rPr>
          <w:rFonts w:ascii="Arial" w:hAnsi="Arial" w:cs="Arial"/>
        </w:rPr>
        <w:t xml:space="preserve"> as far </w:t>
      </w:r>
      <w:r w:rsidR="00BF047B" w:rsidRPr="006E5311">
        <w:rPr>
          <w:rFonts w:ascii="Arial" w:hAnsi="Arial" w:cs="Arial"/>
        </w:rPr>
        <w:t>as possible</w:t>
      </w:r>
      <w:r w:rsidR="00EC2416" w:rsidRPr="006E5311">
        <w:rPr>
          <w:rFonts w:ascii="Arial" w:hAnsi="Arial" w:cs="Arial"/>
        </w:rPr>
        <w:t>,</w:t>
      </w:r>
      <w:r w:rsidRPr="006E5311">
        <w:rPr>
          <w:rFonts w:ascii="Arial" w:hAnsi="Arial" w:cs="Arial"/>
        </w:rPr>
        <w:t xml:space="preserve"> competent </w:t>
      </w:r>
      <w:r w:rsidR="00BF047B" w:rsidRPr="006E5311">
        <w:rPr>
          <w:rFonts w:ascii="Arial" w:hAnsi="Arial" w:cs="Arial"/>
        </w:rPr>
        <w:t xml:space="preserve">in the </w:t>
      </w:r>
      <w:r w:rsidRPr="006E5311">
        <w:rPr>
          <w:rFonts w:ascii="Arial" w:hAnsi="Arial" w:cs="Arial"/>
        </w:rPr>
        <w:t xml:space="preserve">scope of the appeal </w:t>
      </w:r>
      <w:r w:rsidR="00BF047B" w:rsidRPr="006E5311">
        <w:rPr>
          <w:rFonts w:ascii="Arial" w:hAnsi="Arial" w:cs="Arial"/>
        </w:rPr>
        <w:t>(</w:t>
      </w:r>
      <w:r w:rsidRPr="006E5311">
        <w:rPr>
          <w:rFonts w:ascii="Arial" w:hAnsi="Arial" w:cs="Arial"/>
        </w:rPr>
        <w:t>e.g.</w:t>
      </w:r>
      <w:r w:rsidR="006E5311" w:rsidRPr="006E5311">
        <w:rPr>
          <w:rFonts w:ascii="Arial" w:hAnsi="Arial" w:cs="Arial"/>
        </w:rPr>
        <w:t xml:space="preserve"> </w:t>
      </w:r>
      <w:r w:rsidR="00BF047B" w:rsidRPr="006E5311">
        <w:rPr>
          <w:rFonts w:ascii="Arial" w:hAnsi="Arial" w:cs="Arial"/>
        </w:rPr>
        <w:t>APAC</w:t>
      </w:r>
      <w:r w:rsidRPr="006E5311">
        <w:rPr>
          <w:rFonts w:ascii="Arial" w:hAnsi="Arial" w:cs="Arial"/>
        </w:rPr>
        <w:t xml:space="preserve"> evaluators </w:t>
      </w:r>
      <w:r w:rsidR="00DC007B" w:rsidRPr="006E5311">
        <w:rPr>
          <w:rFonts w:ascii="Arial" w:hAnsi="Arial" w:cs="Arial"/>
        </w:rPr>
        <w:t xml:space="preserve">or persons from other regional cooperations </w:t>
      </w:r>
      <w:r w:rsidR="00BF047B" w:rsidRPr="006E5311">
        <w:rPr>
          <w:rFonts w:ascii="Arial" w:hAnsi="Arial" w:cs="Arial"/>
        </w:rPr>
        <w:t xml:space="preserve">that </w:t>
      </w:r>
      <w:r w:rsidR="00DC007B" w:rsidRPr="006E5311">
        <w:rPr>
          <w:rFonts w:ascii="Arial" w:hAnsi="Arial" w:cs="Arial"/>
        </w:rPr>
        <w:t xml:space="preserve">have competencies in the relevant </w:t>
      </w:r>
      <w:r w:rsidRPr="006E5311">
        <w:rPr>
          <w:rFonts w:ascii="Arial" w:hAnsi="Arial" w:cs="Arial"/>
        </w:rPr>
        <w:t>scope</w:t>
      </w:r>
      <w:r w:rsidR="00BF047B" w:rsidRPr="006E5311">
        <w:rPr>
          <w:rFonts w:ascii="Arial" w:hAnsi="Arial" w:cs="Arial"/>
        </w:rPr>
        <w:t>(s)</w:t>
      </w:r>
      <w:r w:rsidR="00DC007B" w:rsidRPr="006E5311">
        <w:rPr>
          <w:rFonts w:ascii="Arial" w:hAnsi="Arial" w:cs="Arial"/>
        </w:rPr>
        <w:t xml:space="preserve"> of accreditation</w:t>
      </w:r>
      <w:r w:rsidR="00BB686D" w:rsidRPr="006E5311">
        <w:rPr>
          <w:rFonts w:ascii="Arial" w:hAnsi="Arial" w:cs="Arial"/>
        </w:rPr>
        <w:t>)</w:t>
      </w:r>
      <w:r w:rsidR="00DC007B" w:rsidRPr="006E5311">
        <w:rPr>
          <w:rFonts w:ascii="Arial" w:hAnsi="Arial" w:cs="Arial"/>
        </w:rPr>
        <w:t>; and</w:t>
      </w:r>
      <w:r w:rsidR="000A1159" w:rsidRPr="006E5311">
        <w:rPr>
          <w:rFonts w:ascii="Arial" w:hAnsi="Arial" w:cs="Arial"/>
        </w:rPr>
        <w:t>,</w:t>
      </w:r>
    </w:p>
    <w:p w14:paraId="6724DEFB" w14:textId="77777777" w:rsidR="00DC007B" w:rsidRPr="006E5311" w:rsidRDefault="00DC007B" w:rsidP="000A7FBA">
      <w:pPr>
        <w:ind w:left="1211"/>
        <w:rPr>
          <w:rFonts w:ascii="Arial" w:hAnsi="Arial" w:cs="Arial"/>
        </w:rPr>
      </w:pPr>
    </w:p>
    <w:p w14:paraId="5E4200E3" w14:textId="347F43D0" w:rsidR="00D031EA" w:rsidRPr="006E5311" w:rsidRDefault="00D031EA" w:rsidP="00DA3369">
      <w:pPr>
        <w:pStyle w:val="ListParagraph"/>
        <w:numPr>
          <w:ilvl w:val="0"/>
          <w:numId w:val="34"/>
        </w:numPr>
        <w:ind w:left="1211"/>
        <w:rPr>
          <w:rFonts w:ascii="Arial" w:hAnsi="Arial" w:cs="Arial"/>
        </w:rPr>
      </w:pPr>
      <w:r w:rsidRPr="006E5311">
        <w:rPr>
          <w:rFonts w:ascii="Arial" w:hAnsi="Arial" w:cs="Arial"/>
        </w:rPr>
        <w:t xml:space="preserve">have signed APAC FGOV-007 </w:t>
      </w:r>
      <w:r w:rsidR="00BB686D" w:rsidRPr="006E5311">
        <w:rPr>
          <w:rFonts w:ascii="Arial" w:hAnsi="Arial" w:cs="Arial"/>
        </w:rPr>
        <w:t>C</w:t>
      </w:r>
      <w:r w:rsidRPr="006E5311">
        <w:rPr>
          <w:rFonts w:ascii="Arial" w:hAnsi="Arial" w:cs="Arial"/>
        </w:rPr>
        <w:t xml:space="preserve">onfidentiality and </w:t>
      </w:r>
      <w:r w:rsidR="00BB686D" w:rsidRPr="006E5311">
        <w:rPr>
          <w:rFonts w:ascii="Arial" w:hAnsi="Arial" w:cs="Arial"/>
        </w:rPr>
        <w:t>C</w:t>
      </w:r>
      <w:r w:rsidRPr="006E5311">
        <w:rPr>
          <w:rFonts w:ascii="Arial" w:hAnsi="Arial" w:cs="Arial"/>
        </w:rPr>
        <w:t xml:space="preserve">ommitment </w:t>
      </w:r>
      <w:r w:rsidR="00BB686D" w:rsidRPr="006E5311">
        <w:rPr>
          <w:rFonts w:ascii="Arial" w:hAnsi="Arial" w:cs="Arial"/>
        </w:rPr>
        <w:t>D</w:t>
      </w:r>
      <w:r w:rsidRPr="006E5311">
        <w:rPr>
          <w:rFonts w:ascii="Arial" w:hAnsi="Arial" w:cs="Arial"/>
        </w:rPr>
        <w:t>eclaration.</w:t>
      </w:r>
    </w:p>
    <w:bookmarkEnd w:id="17"/>
    <w:p w14:paraId="6715C702" w14:textId="77777777" w:rsidR="00BB686D" w:rsidRPr="006E5311" w:rsidRDefault="00BB686D" w:rsidP="000A7FBA">
      <w:pPr>
        <w:ind w:left="491"/>
        <w:rPr>
          <w:rFonts w:ascii="Arial" w:hAnsi="Arial" w:cs="Arial"/>
        </w:rPr>
      </w:pPr>
    </w:p>
    <w:p w14:paraId="59F30565" w14:textId="3ED8F773" w:rsidR="00C96CAA" w:rsidRPr="006E5311" w:rsidRDefault="00C849FF" w:rsidP="000A7FBA">
      <w:pPr>
        <w:spacing w:after="220"/>
        <w:ind w:left="851" w:hanging="851"/>
        <w:rPr>
          <w:rFonts w:ascii="Arial" w:hAnsi="Arial" w:cs="Arial"/>
        </w:rPr>
      </w:pPr>
      <w:r w:rsidRPr="006E5311">
        <w:rPr>
          <w:rFonts w:ascii="Arial" w:hAnsi="Arial" w:cs="Arial"/>
        </w:rPr>
        <w:t>9.3.4.</w:t>
      </w:r>
      <w:r w:rsidR="009B4FFD">
        <w:rPr>
          <w:rFonts w:ascii="Arial" w:hAnsi="Arial" w:cs="Arial"/>
        </w:rPr>
        <w:t>3</w:t>
      </w:r>
      <w:r w:rsidRPr="006E5311">
        <w:rPr>
          <w:rFonts w:ascii="Arial" w:hAnsi="Arial" w:cs="Arial"/>
        </w:rPr>
        <w:tab/>
        <w:t>The</w:t>
      </w:r>
      <w:r w:rsidR="00C96CAA" w:rsidRPr="006E5311">
        <w:rPr>
          <w:rFonts w:ascii="Arial" w:hAnsi="Arial" w:cs="Arial"/>
        </w:rPr>
        <w:t xml:space="preserve"> APAC </w:t>
      </w:r>
      <w:r w:rsidR="00F62A11" w:rsidRPr="006E5311">
        <w:rPr>
          <w:rFonts w:ascii="Arial" w:hAnsi="Arial" w:cs="Arial"/>
        </w:rPr>
        <w:t>Quality Manager</w:t>
      </w:r>
      <w:r w:rsidR="00C96CAA" w:rsidRPr="006E5311">
        <w:rPr>
          <w:rFonts w:ascii="Arial" w:hAnsi="Arial" w:cs="Arial"/>
        </w:rPr>
        <w:t xml:space="preserve"> shall inform the appellant about the nomination of the </w:t>
      </w:r>
      <w:r w:rsidR="00EC2416" w:rsidRPr="006E5311">
        <w:rPr>
          <w:rFonts w:ascii="Arial" w:hAnsi="Arial" w:cs="Arial"/>
        </w:rPr>
        <w:t>A</w:t>
      </w:r>
      <w:r w:rsidR="00C96CAA" w:rsidRPr="006E5311">
        <w:rPr>
          <w:rFonts w:ascii="Arial" w:hAnsi="Arial" w:cs="Arial"/>
        </w:rPr>
        <w:t xml:space="preserve">ppeal </w:t>
      </w:r>
      <w:r w:rsidR="00EC2416" w:rsidRPr="006E5311">
        <w:rPr>
          <w:rFonts w:ascii="Arial" w:hAnsi="Arial" w:cs="Arial"/>
        </w:rPr>
        <w:t>P</w:t>
      </w:r>
      <w:r w:rsidR="00C96CAA" w:rsidRPr="006E5311">
        <w:rPr>
          <w:rFonts w:ascii="Arial" w:hAnsi="Arial" w:cs="Arial"/>
        </w:rPr>
        <w:t>anel</w:t>
      </w:r>
      <w:r w:rsidR="00413A1E" w:rsidRPr="006E5311">
        <w:rPr>
          <w:rFonts w:ascii="Arial" w:hAnsi="Arial" w:cs="Arial"/>
        </w:rPr>
        <w:t>.</w:t>
      </w:r>
      <w:r w:rsidR="0032194F" w:rsidRPr="006E5311">
        <w:rPr>
          <w:rFonts w:ascii="Arial" w:hAnsi="Arial" w:cs="Arial"/>
        </w:rPr>
        <w:t xml:space="preserve"> </w:t>
      </w:r>
      <w:r w:rsidR="00413A1E" w:rsidRPr="006E5311">
        <w:rPr>
          <w:rFonts w:ascii="Arial" w:hAnsi="Arial" w:cs="Arial"/>
        </w:rPr>
        <w:t>T</w:t>
      </w:r>
      <w:r w:rsidR="0032194F" w:rsidRPr="006E5311">
        <w:rPr>
          <w:rFonts w:ascii="Arial" w:hAnsi="Arial" w:cs="Arial"/>
        </w:rPr>
        <w:t xml:space="preserve">he appellant </w:t>
      </w:r>
      <w:r w:rsidR="00DF6FCD" w:rsidRPr="006E5311">
        <w:rPr>
          <w:rFonts w:ascii="Arial" w:hAnsi="Arial" w:cs="Arial"/>
        </w:rPr>
        <w:t xml:space="preserve">has </w:t>
      </w:r>
      <w:r w:rsidR="0032194F" w:rsidRPr="006E5311">
        <w:rPr>
          <w:rFonts w:ascii="Arial" w:hAnsi="Arial" w:cs="Arial"/>
        </w:rPr>
        <w:t xml:space="preserve">an opportunity to object on any member nominated in the panel </w:t>
      </w:r>
      <w:r w:rsidR="00DF6FCD" w:rsidRPr="006E5311">
        <w:rPr>
          <w:rFonts w:ascii="Arial" w:hAnsi="Arial" w:cs="Arial"/>
        </w:rPr>
        <w:t xml:space="preserve">on the basis of valid reason(s) </w:t>
      </w:r>
      <w:r w:rsidR="0032194F" w:rsidRPr="006E5311">
        <w:rPr>
          <w:rFonts w:ascii="Arial" w:hAnsi="Arial" w:cs="Arial"/>
        </w:rPr>
        <w:t xml:space="preserve">within </w:t>
      </w:r>
      <w:r w:rsidRPr="006E5311">
        <w:rPr>
          <w:rFonts w:ascii="Arial" w:hAnsi="Arial" w:cs="Arial"/>
        </w:rPr>
        <w:t>7</w:t>
      </w:r>
      <w:r w:rsidR="00E818B4" w:rsidRPr="006E5311">
        <w:rPr>
          <w:rFonts w:ascii="Arial" w:hAnsi="Arial" w:cs="Arial"/>
        </w:rPr>
        <w:t xml:space="preserve"> days</w:t>
      </w:r>
      <w:r w:rsidR="0032194F" w:rsidRPr="006E5311">
        <w:rPr>
          <w:rFonts w:ascii="Arial" w:hAnsi="Arial" w:cs="Arial"/>
        </w:rPr>
        <w:t xml:space="preserve"> from the date of being notified.</w:t>
      </w:r>
    </w:p>
    <w:p w14:paraId="04A83FAF" w14:textId="1B977332" w:rsidR="0032194F" w:rsidRPr="006E5311" w:rsidRDefault="00C849FF" w:rsidP="000A7FBA">
      <w:pPr>
        <w:spacing w:after="220"/>
        <w:ind w:left="851" w:hanging="851"/>
        <w:rPr>
          <w:rFonts w:ascii="Arial" w:hAnsi="Arial" w:cs="Arial"/>
        </w:rPr>
      </w:pPr>
      <w:r w:rsidRPr="006E5311">
        <w:rPr>
          <w:rFonts w:ascii="Arial" w:hAnsi="Arial" w:cs="Arial"/>
        </w:rPr>
        <w:t>9.3.4.</w:t>
      </w:r>
      <w:r w:rsidR="0097790D">
        <w:rPr>
          <w:rFonts w:ascii="Arial" w:hAnsi="Arial" w:cs="Arial"/>
        </w:rPr>
        <w:t>4</w:t>
      </w:r>
      <w:r w:rsidRPr="006E5311">
        <w:rPr>
          <w:rFonts w:ascii="Arial" w:hAnsi="Arial" w:cs="Arial"/>
        </w:rPr>
        <w:tab/>
      </w:r>
      <w:r w:rsidR="0032194F" w:rsidRPr="006E5311">
        <w:rPr>
          <w:rFonts w:ascii="Arial" w:hAnsi="Arial" w:cs="Arial"/>
        </w:rPr>
        <w:t>In case of any objection</w:t>
      </w:r>
      <w:r w:rsidR="00DF6FCD" w:rsidRPr="006E5311">
        <w:rPr>
          <w:rFonts w:ascii="Arial" w:hAnsi="Arial" w:cs="Arial"/>
        </w:rPr>
        <w:t>(s)</w:t>
      </w:r>
      <w:r w:rsidR="0032194F" w:rsidRPr="006E5311">
        <w:rPr>
          <w:rFonts w:ascii="Arial" w:hAnsi="Arial" w:cs="Arial"/>
        </w:rPr>
        <w:t xml:space="preserve">, </w:t>
      </w:r>
      <w:r w:rsidR="00413A1E" w:rsidRPr="006E5311">
        <w:rPr>
          <w:rFonts w:ascii="Arial" w:hAnsi="Arial" w:cs="Arial"/>
        </w:rPr>
        <w:t xml:space="preserve">the </w:t>
      </w:r>
      <w:r w:rsidR="0032194F" w:rsidRPr="006E5311">
        <w:rPr>
          <w:rFonts w:ascii="Arial" w:hAnsi="Arial" w:cs="Arial"/>
        </w:rPr>
        <w:t xml:space="preserve">APAC </w:t>
      </w:r>
      <w:r w:rsidR="00F62A11" w:rsidRPr="006E5311">
        <w:rPr>
          <w:rFonts w:ascii="Arial" w:hAnsi="Arial" w:cs="Arial"/>
        </w:rPr>
        <w:t xml:space="preserve">MRA Council </w:t>
      </w:r>
      <w:r w:rsidR="003C518B" w:rsidRPr="006E5311">
        <w:rPr>
          <w:rFonts w:ascii="Arial" w:hAnsi="Arial" w:cs="Arial"/>
        </w:rPr>
        <w:t>C</w:t>
      </w:r>
      <w:r w:rsidR="0032194F" w:rsidRPr="006E5311">
        <w:rPr>
          <w:rFonts w:ascii="Arial" w:hAnsi="Arial" w:cs="Arial"/>
        </w:rPr>
        <w:t>hair shall determine if the reason(s) for objection are acceptable and</w:t>
      </w:r>
      <w:r w:rsidR="00413A1E" w:rsidRPr="006E5311">
        <w:rPr>
          <w:rFonts w:ascii="Arial" w:hAnsi="Arial" w:cs="Arial"/>
        </w:rPr>
        <w:t>, if necessary,</w:t>
      </w:r>
      <w:r w:rsidR="0032194F" w:rsidRPr="006E5311">
        <w:rPr>
          <w:rFonts w:ascii="Arial" w:hAnsi="Arial" w:cs="Arial"/>
        </w:rPr>
        <w:t xml:space="preserve"> </w:t>
      </w:r>
      <w:r w:rsidR="003737B2" w:rsidRPr="006E5311">
        <w:rPr>
          <w:rFonts w:ascii="Arial" w:hAnsi="Arial" w:cs="Arial"/>
        </w:rPr>
        <w:t xml:space="preserve">determine </w:t>
      </w:r>
      <w:r w:rsidR="0032194F" w:rsidRPr="006E5311">
        <w:rPr>
          <w:rFonts w:ascii="Arial" w:hAnsi="Arial" w:cs="Arial"/>
        </w:rPr>
        <w:t>the replacement member</w:t>
      </w:r>
      <w:r w:rsidR="003737B2" w:rsidRPr="006E5311">
        <w:rPr>
          <w:rFonts w:ascii="Arial" w:hAnsi="Arial" w:cs="Arial"/>
        </w:rPr>
        <w:t>(s)</w:t>
      </w:r>
      <w:r w:rsidR="0032194F" w:rsidRPr="006E5311">
        <w:rPr>
          <w:rFonts w:ascii="Arial" w:hAnsi="Arial" w:cs="Arial"/>
        </w:rPr>
        <w:t>.</w:t>
      </w:r>
    </w:p>
    <w:p w14:paraId="7BE902ED" w14:textId="0C51E63B" w:rsidR="00DA2A4E" w:rsidRPr="006E5311" w:rsidRDefault="0032194F" w:rsidP="000A7FBA">
      <w:pPr>
        <w:spacing w:after="220"/>
        <w:ind w:left="851" w:hanging="851"/>
        <w:rPr>
          <w:rFonts w:ascii="Arial" w:hAnsi="Arial" w:cs="Arial"/>
        </w:rPr>
      </w:pPr>
      <w:r w:rsidRPr="006E5311">
        <w:rPr>
          <w:rFonts w:ascii="Arial" w:hAnsi="Arial" w:cs="Arial"/>
          <w:b/>
          <w:bCs/>
          <w:kern w:val="28"/>
          <w:szCs w:val="22"/>
          <w:lang w:eastAsia="en-AU"/>
        </w:rPr>
        <w:lastRenderedPageBreak/>
        <w:t>9.3.</w:t>
      </w:r>
      <w:r w:rsidR="008B59DD" w:rsidRPr="006E5311">
        <w:rPr>
          <w:rFonts w:ascii="Arial" w:hAnsi="Arial" w:cs="Arial"/>
          <w:b/>
          <w:bCs/>
          <w:kern w:val="28"/>
          <w:szCs w:val="22"/>
          <w:lang w:eastAsia="en-AU"/>
        </w:rPr>
        <w:t>5</w:t>
      </w:r>
      <w:r w:rsidRPr="006E5311">
        <w:rPr>
          <w:rFonts w:ascii="Arial" w:hAnsi="Arial" w:cs="Arial"/>
          <w:b/>
          <w:bCs/>
          <w:kern w:val="28"/>
          <w:szCs w:val="22"/>
          <w:lang w:eastAsia="en-AU"/>
        </w:rPr>
        <w:t xml:space="preserve">     </w:t>
      </w:r>
      <w:r w:rsidR="003136A1" w:rsidRPr="006E5311">
        <w:rPr>
          <w:rFonts w:ascii="Arial" w:hAnsi="Arial" w:cs="Arial"/>
          <w:b/>
          <w:bCs/>
          <w:kern w:val="28"/>
          <w:szCs w:val="22"/>
          <w:lang w:eastAsia="en-AU"/>
        </w:rPr>
        <w:t xml:space="preserve"> Review</w:t>
      </w:r>
      <w:r w:rsidR="0069486E" w:rsidRPr="006E5311">
        <w:rPr>
          <w:rFonts w:ascii="Arial" w:hAnsi="Arial" w:cs="Arial"/>
          <w:b/>
          <w:bCs/>
          <w:kern w:val="28"/>
          <w:szCs w:val="22"/>
          <w:lang w:eastAsia="en-AU"/>
        </w:rPr>
        <w:t xml:space="preserve">, </w:t>
      </w:r>
      <w:r w:rsidR="00A27077" w:rsidRPr="006E5311">
        <w:rPr>
          <w:rFonts w:ascii="Arial" w:hAnsi="Arial" w:cs="Arial"/>
          <w:b/>
          <w:bCs/>
          <w:kern w:val="28"/>
          <w:szCs w:val="22"/>
          <w:lang w:eastAsia="en-AU"/>
        </w:rPr>
        <w:t xml:space="preserve">determination </w:t>
      </w:r>
      <w:r w:rsidR="0069486E" w:rsidRPr="006E5311">
        <w:rPr>
          <w:rFonts w:ascii="Arial" w:hAnsi="Arial" w:cs="Arial"/>
          <w:b/>
          <w:bCs/>
          <w:kern w:val="28"/>
          <w:szCs w:val="22"/>
          <w:lang w:eastAsia="en-AU"/>
        </w:rPr>
        <w:t xml:space="preserve">and recommendation </w:t>
      </w:r>
      <w:r w:rsidR="00591614" w:rsidRPr="006E5311">
        <w:rPr>
          <w:rFonts w:ascii="Arial" w:hAnsi="Arial" w:cs="Arial"/>
          <w:b/>
          <w:bCs/>
          <w:kern w:val="28"/>
          <w:szCs w:val="22"/>
          <w:lang w:eastAsia="en-AU"/>
        </w:rPr>
        <w:t>o</w:t>
      </w:r>
      <w:r w:rsidR="0069486E" w:rsidRPr="006E5311">
        <w:rPr>
          <w:rFonts w:ascii="Arial" w:hAnsi="Arial" w:cs="Arial"/>
          <w:b/>
          <w:bCs/>
          <w:kern w:val="28"/>
          <w:szCs w:val="22"/>
          <w:lang w:eastAsia="en-AU"/>
        </w:rPr>
        <w:t>n</w:t>
      </w:r>
      <w:r w:rsidR="00591614" w:rsidRPr="006E5311">
        <w:rPr>
          <w:rFonts w:ascii="Arial" w:hAnsi="Arial" w:cs="Arial"/>
          <w:b/>
          <w:bCs/>
          <w:kern w:val="28"/>
          <w:szCs w:val="22"/>
          <w:lang w:eastAsia="en-AU"/>
        </w:rPr>
        <w:t xml:space="preserve"> </w:t>
      </w:r>
      <w:r w:rsidR="0069486E" w:rsidRPr="006E5311">
        <w:rPr>
          <w:rFonts w:ascii="Arial" w:hAnsi="Arial" w:cs="Arial"/>
          <w:b/>
          <w:bCs/>
          <w:kern w:val="28"/>
          <w:szCs w:val="22"/>
          <w:lang w:eastAsia="en-AU"/>
        </w:rPr>
        <w:t>the appeal</w:t>
      </w:r>
    </w:p>
    <w:p w14:paraId="0209F25D" w14:textId="20C84D77" w:rsidR="00C849FF" w:rsidRPr="006E5311" w:rsidRDefault="00C849FF" w:rsidP="00DA3369">
      <w:pPr>
        <w:ind w:left="851" w:hanging="851"/>
        <w:rPr>
          <w:rFonts w:ascii="Arial" w:hAnsi="Arial" w:cs="Arial"/>
        </w:rPr>
      </w:pPr>
      <w:r w:rsidRPr="006E5311">
        <w:rPr>
          <w:rFonts w:ascii="Arial" w:hAnsi="Arial" w:cs="Arial"/>
        </w:rPr>
        <w:t>9.3.5.1</w:t>
      </w:r>
      <w:r w:rsidRPr="006E5311">
        <w:rPr>
          <w:rFonts w:ascii="Arial" w:hAnsi="Arial" w:cs="Arial"/>
        </w:rPr>
        <w:tab/>
      </w:r>
      <w:r w:rsidR="003136A1" w:rsidRPr="006E5311">
        <w:rPr>
          <w:rFonts w:ascii="Arial" w:hAnsi="Arial" w:cs="Arial"/>
        </w:rPr>
        <w:t>The</w:t>
      </w:r>
      <w:r w:rsidR="00775B13" w:rsidRPr="006E5311">
        <w:rPr>
          <w:rFonts w:ascii="Arial" w:hAnsi="Arial" w:cs="Arial"/>
        </w:rPr>
        <w:t xml:space="preserve"> appointed </w:t>
      </w:r>
      <w:r w:rsidRPr="006E5311">
        <w:rPr>
          <w:rFonts w:ascii="Arial" w:hAnsi="Arial" w:cs="Arial"/>
        </w:rPr>
        <w:t xml:space="preserve">Appeal Panel </w:t>
      </w:r>
      <w:r w:rsidR="00775B13" w:rsidRPr="006E5311">
        <w:rPr>
          <w:rFonts w:ascii="Arial" w:hAnsi="Arial" w:cs="Arial"/>
        </w:rPr>
        <w:t>shall</w:t>
      </w:r>
      <w:r w:rsidR="000B1A66" w:rsidRPr="006E5311">
        <w:rPr>
          <w:rFonts w:ascii="Arial" w:hAnsi="Arial" w:cs="Arial"/>
        </w:rPr>
        <w:t>:</w:t>
      </w:r>
    </w:p>
    <w:p w14:paraId="6215FDCC" w14:textId="0BE8EE48" w:rsidR="00591614" w:rsidRPr="006E5311" w:rsidRDefault="00775B13" w:rsidP="000A7FBA">
      <w:pPr>
        <w:ind w:left="851" w:hanging="851"/>
        <w:rPr>
          <w:rFonts w:ascii="Arial" w:hAnsi="Arial" w:cs="Arial"/>
        </w:rPr>
      </w:pPr>
      <w:r w:rsidRPr="006E5311">
        <w:rPr>
          <w:rFonts w:ascii="Arial" w:hAnsi="Arial" w:cs="Arial"/>
        </w:rPr>
        <w:t xml:space="preserve"> </w:t>
      </w:r>
      <w:r w:rsidR="00591614" w:rsidRPr="006E5311">
        <w:rPr>
          <w:rFonts w:ascii="Arial" w:hAnsi="Arial" w:cs="Arial"/>
        </w:rPr>
        <w:t xml:space="preserve"> </w:t>
      </w:r>
    </w:p>
    <w:p w14:paraId="00B67672" w14:textId="498FB137" w:rsidR="00591614" w:rsidRPr="006E5311" w:rsidRDefault="00A17A24" w:rsidP="00DA3369">
      <w:pPr>
        <w:pStyle w:val="ListParagraph"/>
        <w:numPr>
          <w:ilvl w:val="0"/>
          <w:numId w:val="35"/>
        </w:numPr>
        <w:rPr>
          <w:rFonts w:ascii="Arial" w:hAnsi="Arial" w:cs="Arial"/>
        </w:rPr>
      </w:pPr>
      <w:r w:rsidRPr="006E5311">
        <w:rPr>
          <w:rFonts w:ascii="Arial" w:hAnsi="Arial" w:cs="Arial"/>
        </w:rPr>
        <w:t>r</w:t>
      </w:r>
      <w:r w:rsidR="00775B13" w:rsidRPr="006E5311">
        <w:rPr>
          <w:rFonts w:ascii="Arial" w:hAnsi="Arial" w:cs="Arial"/>
        </w:rPr>
        <w:t>eview</w:t>
      </w:r>
      <w:r w:rsidR="00591614" w:rsidRPr="006E5311">
        <w:rPr>
          <w:rFonts w:ascii="Arial" w:hAnsi="Arial" w:cs="Arial"/>
        </w:rPr>
        <w:t xml:space="preserve"> the material upon which the </w:t>
      </w:r>
      <w:r w:rsidRPr="006E5311">
        <w:rPr>
          <w:rFonts w:ascii="Arial" w:hAnsi="Arial" w:cs="Arial"/>
        </w:rPr>
        <w:t xml:space="preserve">appealed APAC MRA Council </w:t>
      </w:r>
      <w:r w:rsidR="00591614" w:rsidRPr="006E5311">
        <w:rPr>
          <w:rFonts w:ascii="Arial" w:hAnsi="Arial" w:cs="Arial"/>
        </w:rPr>
        <w:t>decision was based;</w:t>
      </w:r>
    </w:p>
    <w:p w14:paraId="0F0CAA25" w14:textId="77777777" w:rsidR="00C849FF" w:rsidRPr="006E5311" w:rsidRDefault="00C849FF" w:rsidP="000A7FBA">
      <w:pPr>
        <w:ind w:left="720"/>
        <w:rPr>
          <w:rFonts w:ascii="Arial" w:hAnsi="Arial" w:cs="Arial"/>
        </w:rPr>
      </w:pPr>
    </w:p>
    <w:p w14:paraId="72EAA623" w14:textId="4E4CA6E9" w:rsidR="00591614" w:rsidRPr="006E5311" w:rsidRDefault="00A17A24" w:rsidP="00DA3369">
      <w:pPr>
        <w:pStyle w:val="ListParagraph"/>
        <w:numPr>
          <w:ilvl w:val="0"/>
          <w:numId w:val="35"/>
        </w:numPr>
        <w:rPr>
          <w:rFonts w:ascii="Arial" w:hAnsi="Arial" w:cs="Arial"/>
        </w:rPr>
      </w:pPr>
      <w:r w:rsidRPr="006E5311">
        <w:rPr>
          <w:rFonts w:ascii="Arial" w:hAnsi="Arial" w:cs="Arial"/>
        </w:rPr>
        <w:t>r</w:t>
      </w:r>
      <w:r w:rsidR="00775B13" w:rsidRPr="006E5311">
        <w:rPr>
          <w:rFonts w:ascii="Arial" w:hAnsi="Arial" w:cs="Arial"/>
        </w:rPr>
        <w:t>eview</w:t>
      </w:r>
      <w:r w:rsidR="00A7366C" w:rsidRPr="006E5311">
        <w:rPr>
          <w:rFonts w:ascii="Arial" w:hAnsi="Arial" w:cs="Arial"/>
        </w:rPr>
        <w:t xml:space="preserve"> the a</w:t>
      </w:r>
      <w:r w:rsidRPr="006E5311">
        <w:rPr>
          <w:rFonts w:ascii="Arial" w:hAnsi="Arial" w:cs="Arial"/>
        </w:rPr>
        <w:t xml:space="preserve">ppeal </w:t>
      </w:r>
      <w:r w:rsidR="00A7366C" w:rsidRPr="006E5311">
        <w:rPr>
          <w:rFonts w:ascii="Arial" w:hAnsi="Arial" w:cs="Arial"/>
        </w:rPr>
        <w:t>f</w:t>
      </w:r>
      <w:r w:rsidRPr="006E5311">
        <w:rPr>
          <w:rFonts w:ascii="Arial" w:hAnsi="Arial" w:cs="Arial"/>
        </w:rPr>
        <w:t>orm and any associated documentation provided</w:t>
      </w:r>
      <w:r w:rsidR="00591614" w:rsidRPr="006E5311">
        <w:rPr>
          <w:rFonts w:ascii="Arial" w:hAnsi="Arial" w:cs="Arial"/>
        </w:rPr>
        <w:t xml:space="preserve"> by the appellant </w:t>
      </w:r>
      <w:r w:rsidRPr="006E5311">
        <w:rPr>
          <w:rFonts w:ascii="Arial" w:hAnsi="Arial" w:cs="Arial"/>
        </w:rPr>
        <w:t xml:space="preserve">in </w:t>
      </w:r>
      <w:r w:rsidR="00775B13" w:rsidRPr="006E5311">
        <w:rPr>
          <w:rFonts w:ascii="Arial" w:hAnsi="Arial" w:cs="Arial"/>
        </w:rPr>
        <w:t>support of its appeal</w:t>
      </w:r>
      <w:r w:rsidRPr="006E5311">
        <w:rPr>
          <w:rFonts w:ascii="Arial" w:hAnsi="Arial" w:cs="Arial"/>
        </w:rPr>
        <w:t>;</w:t>
      </w:r>
      <w:r w:rsidR="00832137" w:rsidRPr="006E5311">
        <w:rPr>
          <w:rFonts w:ascii="Arial" w:hAnsi="Arial" w:cs="Arial"/>
        </w:rPr>
        <w:t xml:space="preserve"> and</w:t>
      </w:r>
      <w:r w:rsidR="00CA790E" w:rsidRPr="006E5311">
        <w:rPr>
          <w:rFonts w:ascii="Arial" w:hAnsi="Arial" w:cs="Arial"/>
        </w:rPr>
        <w:t>,</w:t>
      </w:r>
    </w:p>
    <w:p w14:paraId="7C6F942D" w14:textId="77777777" w:rsidR="00C849FF" w:rsidRPr="006E5311" w:rsidRDefault="00C849FF" w:rsidP="000A7FBA">
      <w:pPr>
        <w:pStyle w:val="ListParagraph"/>
        <w:ind w:left="1211"/>
        <w:rPr>
          <w:rFonts w:ascii="Arial" w:hAnsi="Arial" w:cs="Arial"/>
        </w:rPr>
      </w:pPr>
    </w:p>
    <w:p w14:paraId="2EF48BCC" w14:textId="5F1A119D" w:rsidR="00591614" w:rsidRPr="006E5311" w:rsidRDefault="00A17A24" w:rsidP="00DA3369">
      <w:pPr>
        <w:pStyle w:val="ListParagraph"/>
        <w:numPr>
          <w:ilvl w:val="0"/>
          <w:numId w:val="35"/>
        </w:numPr>
        <w:rPr>
          <w:rFonts w:ascii="Arial" w:hAnsi="Arial" w:cs="Arial"/>
        </w:rPr>
      </w:pPr>
      <w:r w:rsidRPr="006E5311">
        <w:rPr>
          <w:rFonts w:ascii="Arial" w:hAnsi="Arial" w:cs="Arial"/>
        </w:rPr>
        <w:t xml:space="preserve">determine </w:t>
      </w:r>
      <w:r w:rsidR="00591614" w:rsidRPr="006E5311">
        <w:rPr>
          <w:rFonts w:ascii="Arial" w:hAnsi="Arial" w:cs="Arial"/>
        </w:rPr>
        <w:t>whether</w:t>
      </w:r>
      <w:r w:rsidRPr="006E5311">
        <w:rPr>
          <w:rFonts w:ascii="Arial" w:hAnsi="Arial" w:cs="Arial"/>
        </w:rPr>
        <w:t xml:space="preserve">, </w:t>
      </w:r>
      <w:r w:rsidR="00591614" w:rsidRPr="006E5311">
        <w:rPr>
          <w:rFonts w:ascii="Arial" w:hAnsi="Arial" w:cs="Arial"/>
        </w:rPr>
        <w:t>on the basis of information referred to in (a) and (b)</w:t>
      </w:r>
      <w:r w:rsidRPr="006E5311">
        <w:rPr>
          <w:rFonts w:ascii="Arial" w:hAnsi="Arial" w:cs="Arial"/>
        </w:rPr>
        <w:t xml:space="preserve">, </w:t>
      </w:r>
      <w:r w:rsidR="00591614" w:rsidRPr="006E5311">
        <w:rPr>
          <w:rFonts w:ascii="Arial" w:hAnsi="Arial" w:cs="Arial"/>
        </w:rPr>
        <w:t xml:space="preserve">the </w:t>
      </w:r>
      <w:r w:rsidRPr="006E5311">
        <w:rPr>
          <w:rFonts w:ascii="Arial" w:hAnsi="Arial" w:cs="Arial"/>
        </w:rPr>
        <w:t xml:space="preserve">APAC MRA Council </w:t>
      </w:r>
      <w:r w:rsidR="00591614" w:rsidRPr="006E5311">
        <w:rPr>
          <w:rFonts w:ascii="Arial" w:hAnsi="Arial" w:cs="Arial"/>
        </w:rPr>
        <w:t>decision</w:t>
      </w:r>
      <w:r w:rsidRPr="006E5311">
        <w:rPr>
          <w:rFonts w:ascii="Arial" w:hAnsi="Arial" w:cs="Arial"/>
        </w:rPr>
        <w:t xml:space="preserve"> </w:t>
      </w:r>
      <w:r w:rsidR="00832137" w:rsidRPr="006E5311">
        <w:rPr>
          <w:rFonts w:ascii="Arial" w:hAnsi="Arial" w:cs="Arial"/>
        </w:rPr>
        <w:t>was</w:t>
      </w:r>
      <w:r w:rsidR="00E63C7F" w:rsidRPr="006E5311">
        <w:rPr>
          <w:rFonts w:ascii="Arial" w:hAnsi="Arial" w:cs="Arial"/>
        </w:rPr>
        <w:t>:</w:t>
      </w:r>
    </w:p>
    <w:p w14:paraId="004B2006" w14:textId="77777777" w:rsidR="00832137" w:rsidRPr="006E5311" w:rsidRDefault="00832137" w:rsidP="000A7FBA">
      <w:pPr>
        <w:pStyle w:val="ListParagraph"/>
        <w:rPr>
          <w:rFonts w:ascii="Arial" w:hAnsi="Arial" w:cs="Arial"/>
        </w:rPr>
      </w:pPr>
    </w:p>
    <w:p w14:paraId="2B3D1F30" w14:textId="2411EACC" w:rsidR="00832137" w:rsidRPr="006E5311" w:rsidRDefault="00E63C7F" w:rsidP="000A7FBA">
      <w:pPr>
        <w:pStyle w:val="ListParagraph"/>
        <w:numPr>
          <w:ilvl w:val="0"/>
          <w:numId w:val="36"/>
        </w:numPr>
        <w:ind w:left="1931"/>
        <w:rPr>
          <w:rFonts w:ascii="Arial" w:hAnsi="Arial" w:cs="Arial"/>
        </w:rPr>
      </w:pPr>
      <w:r w:rsidRPr="006E5311">
        <w:rPr>
          <w:rFonts w:ascii="Arial" w:hAnsi="Arial" w:cs="Arial"/>
        </w:rPr>
        <w:t xml:space="preserve">valid </w:t>
      </w:r>
      <w:r w:rsidR="00832137" w:rsidRPr="006E5311">
        <w:rPr>
          <w:rFonts w:ascii="Arial" w:hAnsi="Arial" w:cs="Arial"/>
        </w:rPr>
        <w:t xml:space="preserve">at the time the decision was made based on the information </w:t>
      </w:r>
      <w:r w:rsidRPr="006E5311">
        <w:rPr>
          <w:rFonts w:ascii="Arial" w:hAnsi="Arial" w:cs="Arial"/>
        </w:rPr>
        <w:t>provided</w:t>
      </w:r>
      <w:r w:rsidR="00832137" w:rsidRPr="006E5311">
        <w:rPr>
          <w:rFonts w:ascii="Arial" w:hAnsi="Arial" w:cs="Arial"/>
        </w:rPr>
        <w:t xml:space="preserve"> at that time; and</w:t>
      </w:r>
      <w:r w:rsidR="00CA790E" w:rsidRPr="006E5311">
        <w:rPr>
          <w:rFonts w:ascii="Arial" w:hAnsi="Arial" w:cs="Arial"/>
        </w:rPr>
        <w:t>,</w:t>
      </w:r>
    </w:p>
    <w:p w14:paraId="62E248BB" w14:textId="77777777" w:rsidR="00832137" w:rsidRPr="006E5311" w:rsidRDefault="00832137" w:rsidP="000A7FBA">
      <w:pPr>
        <w:pStyle w:val="ListParagraph"/>
        <w:ind w:left="1800"/>
        <w:rPr>
          <w:rFonts w:ascii="Arial" w:hAnsi="Arial" w:cs="Arial"/>
        </w:rPr>
      </w:pPr>
    </w:p>
    <w:p w14:paraId="0B5CC054" w14:textId="03BCCC53" w:rsidR="00832137" w:rsidRPr="006E5311" w:rsidRDefault="00E63C7F" w:rsidP="000A7FBA">
      <w:pPr>
        <w:pStyle w:val="ListParagraph"/>
        <w:numPr>
          <w:ilvl w:val="0"/>
          <w:numId w:val="36"/>
        </w:numPr>
        <w:ind w:left="1931"/>
        <w:rPr>
          <w:rFonts w:ascii="Arial" w:hAnsi="Arial" w:cs="Arial"/>
        </w:rPr>
      </w:pPr>
      <w:r w:rsidRPr="006E5311">
        <w:rPr>
          <w:rFonts w:ascii="Arial" w:hAnsi="Arial" w:cs="Arial"/>
        </w:rPr>
        <w:t xml:space="preserve">whether that decision </w:t>
      </w:r>
      <w:r w:rsidR="0006551D" w:rsidRPr="006E5311">
        <w:rPr>
          <w:rFonts w:ascii="Arial" w:hAnsi="Arial" w:cs="Arial"/>
        </w:rPr>
        <w:t>should be</w:t>
      </w:r>
      <w:r w:rsidRPr="006E5311">
        <w:rPr>
          <w:rFonts w:ascii="Arial" w:hAnsi="Arial" w:cs="Arial"/>
        </w:rPr>
        <w:t xml:space="preserve"> </w:t>
      </w:r>
      <w:r w:rsidR="0006551D" w:rsidRPr="006E5311">
        <w:rPr>
          <w:rFonts w:ascii="Arial" w:hAnsi="Arial" w:cs="Arial"/>
        </w:rPr>
        <w:t xml:space="preserve">revoked </w:t>
      </w:r>
      <w:r w:rsidR="00413A1E" w:rsidRPr="006E5311">
        <w:rPr>
          <w:rFonts w:ascii="Arial" w:hAnsi="Arial" w:cs="Arial"/>
        </w:rPr>
        <w:t xml:space="preserve">or </w:t>
      </w:r>
      <w:r w:rsidRPr="006E5311">
        <w:rPr>
          <w:rFonts w:ascii="Arial" w:hAnsi="Arial" w:cs="Arial"/>
        </w:rPr>
        <w:t>upheld based on the information reviewed during the appeal</w:t>
      </w:r>
      <w:r w:rsidR="0006551D" w:rsidRPr="006E5311">
        <w:rPr>
          <w:rFonts w:ascii="Arial" w:hAnsi="Arial" w:cs="Arial"/>
        </w:rPr>
        <w:t xml:space="preserve"> process</w:t>
      </w:r>
      <w:r w:rsidRPr="006E5311">
        <w:rPr>
          <w:rFonts w:ascii="Arial" w:hAnsi="Arial" w:cs="Arial"/>
        </w:rPr>
        <w:t>.</w:t>
      </w:r>
    </w:p>
    <w:p w14:paraId="76A3D285" w14:textId="77777777" w:rsidR="00591614" w:rsidRPr="006E5311" w:rsidRDefault="00591614" w:rsidP="000A7FBA">
      <w:pPr>
        <w:ind w:left="851" w:hanging="851"/>
        <w:rPr>
          <w:rFonts w:ascii="Calibri Light" w:hAnsi="Calibri Light"/>
          <w:lang w:val="en-US"/>
        </w:rPr>
      </w:pPr>
    </w:p>
    <w:p w14:paraId="573C9DF9" w14:textId="18A0D573" w:rsidR="009B3195" w:rsidRPr="006E5311" w:rsidRDefault="00E63C7F" w:rsidP="00DA3369">
      <w:pPr>
        <w:ind w:left="851" w:hanging="851"/>
        <w:rPr>
          <w:rFonts w:ascii="Arial" w:hAnsi="Arial" w:cs="Arial"/>
        </w:rPr>
      </w:pPr>
      <w:r w:rsidRPr="006E5311">
        <w:rPr>
          <w:rFonts w:ascii="Arial" w:hAnsi="Arial" w:cs="Arial"/>
        </w:rPr>
        <w:t>9.3.5.2</w:t>
      </w:r>
      <w:r w:rsidRPr="006E5311">
        <w:rPr>
          <w:rFonts w:ascii="Arial" w:hAnsi="Arial" w:cs="Arial"/>
        </w:rPr>
        <w:tab/>
      </w:r>
      <w:r w:rsidR="009B3195" w:rsidRPr="006E5311">
        <w:rPr>
          <w:rFonts w:ascii="Arial" w:hAnsi="Arial" w:cs="Arial"/>
        </w:rPr>
        <w:t>In undertaking their review and determination t</w:t>
      </w:r>
      <w:r w:rsidR="00591614" w:rsidRPr="006E5311">
        <w:rPr>
          <w:rFonts w:ascii="Arial" w:hAnsi="Arial" w:cs="Arial"/>
        </w:rPr>
        <w:t xml:space="preserve">he Appeal </w:t>
      </w:r>
      <w:r w:rsidR="0006551D" w:rsidRPr="006E5311">
        <w:rPr>
          <w:rFonts w:ascii="Arial" w:hAnsi="Arial" w:cs="Arial"/>
        </w:rPr>
        <w:t xml:space="preserve">Panel </w:t>
      </w:r>
      <w:r w:rsidR="00591614" w:rsidRPr="006E5311">
        <w:rPr>
          <w:rFonts w:ascii="Arial" w:hAnsi="Arial" w:cs="Arial"/>
        </w:rPr>
        <w:t>can</w:t>
      </w:r>
      <w:r w:rsidR="009B3195" w:rsidRPr="006E5311">
        <w:rPr>
          <w:rFonts w:ascii="Arial" w:hAnsi="Arial" w:cs="Arial"/>
        </w:rPr>
        <w:t>:</w:t>
      </w:r>
    </w:p>
    <w:p w14:paraId="2400F5B6" w14:textId="77777777" w:rsidR="00DA3369" w:rsidRPr="006E5311" w:rsidRDefault="00DA3369" w:rsidP="00DA3369">
      <w:pPr>
        <w:ind w:left="851" w:hanging="851"/>
        <w:rPr>
          <w:rFonts w:ascii="Arial" w:hAnsi="Arial" w:cs="Arial"/>
        </w:rPr>
      </w:pPr>
    </w:p>
    <w:p w14:paraId="367CF673" w14:textId="2D75A0A6" w:rsidR="009B3195" w:rsidRPr="006E5311" w:rsidRDefault="00591614" w:rsidP="00DA3369">
      <w:pPr>
        <w:pStyle w:val="ListParagraph"/>
        <w:numPr>
          <w:ilvl w:val="0"/>
          <w:numId w:val="38"/>
        </w:numPr>
        <w:rPr>
          <w:rFonts w:ascii="Arial" w:hAnsi="Arial" w:cs="Arial"/>
        </w:rPr>
      </w:pPr>
      <w:r w:rsidRPr="006E5311">
        <w:rPr>
          <w:rFonts w:ascii="Arial" w:hAnsi="Arial" w:cs="Arial"/>
        </w:rPr>
        <w:t xml:space="preserve">seek </w:t>
      </w:r>
      <w:r w:rsidR="00DA3369" w:rsidRPr="006E5311">
        <w:rPr>
          <w:rFonts w:ascii="Arial" w:hAnsi="Arial" w:cs="Arial"/>
        </w:rPr>
        <w:t xml:space="preserve">any </w:t>
      </w:r>
      <w:r w:rsidRPr="006E5311">
        <w:rPr>
          <w:rFonts w:ascii="Arial" w:hAnsi="Arial" w:cs="Arial"/>
        </w:rPr>
        <w:t xml:space="preserve">further information it considers necessary </w:t>
      </w:r>
      <w:r w:rsidR="009B3195" w:rsidRPr="006E5311">
        <w:rPr>
          <w:rFonts w:ascii="Arial" w:hAnsi="Arial" w:cs="Arial"/>
        </w:rPr>
        <w:t>from any person;</w:t>
      </w:r>
    </w:p>
    <w:p w14:paraId="7FD5798E" w14:textId="77777777" w:rsidR="00DA3369" w:rsidRPr="006E5311" w:rsidRDefault="00DA3369" w:rsidP="000A7FBA">
      <w:pPr>
        <w:ind w:left="491"/>
        <w:rPr>
          <w:rFonts w:ascii="Arial" w:hAnsi="Arial" w:cs="Arial"/>
        </w:rPr>
      </w:pPr>
    </w:p>
    <w:p w14:paraId="6A7EB1CD" w14:textId="334A3846" w:rsidR="00DA3369" w:rsidRPr="006E5311" w:rsidRDefault="008C18E7" w:rsidP="000A7FBA">
      <w:pPr>
        <w:pStyle w:val="ListParagraph"/>
        <w:numPr>
          <w:ilvl w:val="0"/>
          <w:numId w:val="38"/>
        </w:numPr>
        <w:rPr>
          <w:rFonts w:ascii="Arial" w:hAnsi="Arial" w:cs="Arial"/>
        </w:rPr>
      </w:pPr>
      <w:r w:rsidRPr="006E5311">
        <w:rPr>
          <w:rFonts w:ascii="Arial" w:hAnsi="Arial" w:cs="Arial"/>
        </w:rPr>
        <w:t xml:space="preserve">communicate with the appellant and hear the appeal from the </w:t>
      </w:r>
      <w:r w:rsidR="009B3195" w:rsidRPr="006E5311">
        <w:rPr>
          <w:rFonts w:ascii="Arial" w:hAnsi="Arial" w:cs="Arial"/>
        </w:rPr>
        <w:t>appellant’s perspective;</w:t>
      </w:r>
    </w:p>
    <w:p w14:paraId="6786E639" w14:textId="77777777" w:rsidR="009B3195" w:rsidRPr="006E5311" w:rsidRDefault="009B3195" w:rsidP="000A7FBA">
      <w:pPr>
        <w:ind w:left="491"/>
        <w:rPr>
          <w:rFonts w:ascii="Arial" w:hAnsi="Arial" w:cs="Arial"/>
        </w:rPr>
      </w:pPr>
    </w:p>
    <w:p w14:paraId="3FB52E94" w14:textId="289CBA43" w:rsidR="00DA2A4E" w:rsidRPr="006E5311" w:rsidRDefault="002A1164" w:rsidP="00DA3369">
      <w:pPr>
        <w:pStyle w:val="ListParagraph"/>
        <w:numPr>
          <w:ilvl w:val="0"/>
          <w:numId w:val="38"/>
        </w:numPr>
        <w:rPr>
          <w:rFonts w:ascii="Arial" w:hAnsi="Arial" w:cs="Arial"/>
        </w:rPr>
      </w:pPr>
      <w:r w:rsidRPr="006E5311">
        <w:rPr>
          <w:rFonts w:ascii="Arial" w:hAnsi="Arial" w:cs="Arial"/>
        </w:rPr>
        <w:t xml:space="preserve">request </w:t>
      </w:r>
      <w:r w:rsidR="009B3195" w:rsidRPr="006E5311">
        <w:rPr>
          <w:rFonts w:ascii="Arial" w:hAnsi="Arial" w:cs="Arial"/>
        </w:rPr>
        <w:t xml:space="preserve">additional </w:t>
      </w:r>
      <w:r w:rsidRPr="006E5311">
        <w:rPr>
          <w:rFonts w:ascii="Arial" w:hAnsi="Arial" w:cs="Arial"/>
        </w:rPr>
        <w:t>resources</w:t>
      </w:r>
      <w:r w:rsidR="009B3195" w:rsidRPr="006E5311">
        <w:rPr>
          <w:rFonts w:ascii="Arial" w:hAnsi="Arial" w:cs="Arial"/>
        </w:rPr>
        <w:t xml:space="preserve"> and activities</w:t>
      </w:r>
      <w:r w:rsidR="00DA3369" w:rsidRPr="006E5311">
        <w:rPr>
          <w:rFonts w:ascii="Arial" w:hAnsi="Arial" w:cs="Arial"/>
        </w:rPr>
        <w:t xml:space="preserve"> (e.g. </w:t>
      </w:r>
      <w:r w:rsidR="009B3195" w:rsidRPr="006E5311">
        <w:rPr>
          <w:rFonts w:ascii="Arial" w:hAnsi="Arial" w:cs="Arial"/>
        </w:rPr>
        <w:t xml:space="preserve">input from </w:t>
      </w:r>
      <w:r w:rsidRPr="006E5311">
        <w:rPr>
          <w:rFonts w:ascii="Arial" w:hAnsi="Arial" w:cs="Arial"/>
        </w:rPr>
        <w:t>technical expert</w:t>
      </w:r>
      <w:r w:rsidR="009B3195" w:rsidRPr="006E5311">
        <w:rPr>
          <w:rFonts w:ascii="Arial" w:hAnsi="Arial" w:cs="Arial"/>
        </w:rPr>
        <w:t>s</w:t>
      </w:r>
      <w:r w:rsidRPr="006E5311">
        <w:rPr>
          <w:rFonts w:ascii="Arial" w:hAnsi="Arial" w:cs="Arial"/>
        </w:rPr>
        <w:t xml:space="preserve">, </w:t>
      </w:r>
      <w:r w:rsidR="00DA3369" w:rsidRPr="006E5311">
        <w:rPr>
          <w:rFonts w:ascii="Arial" w:hAnsi="Arial" w:cs="Arial"/>
        </w:rPr>
        <w:t>translation or interpretative assistance</w:t>
      </w:r>
      <w:r w:rsidR="00413A1E" w:rsidRPr="006E5311">
        <w:rPr>
          <w:rFonts w:ascii="Arial" w:hAnsi="Arial" w:cs="Arial"/>
        </w:rPr>
        <w:t>,</w:t>
      </w:r>
      <w:r w:rsidR="00DA3369" w:rsidRPr="006E5311">
        <w:rPr>
          <w:rFonts w:ascii="Arial" w:hAnsi="Arial" w:cs="Arial"/>
        </w:rPr>
        <w:t xml:space="preserve"> or </w:t>
      </w:r>
      <w:r w:rsidRPr="006E5311">
        <w:rPr>
          <w:rFonts w:ascii="Arial" w:hAnsi="Arial" w:cs="Arial"/>
        </w:rPr>
        <w:t xml:space="preserve">legal </w:t>
      </w:r>
      <w:r w:rsidR="00DA3369" w:rsidRPr="006E5311">
        <w:rPr>
          <w:rFonts w:ascii="Arial" w:hAnsi="Arial" w:cs="Arial"/>
        </w:rPr>
        <w:t>advice).</w:t>
      </w:r>
    </w:p>
    <w:p w14:paraId="20D31043" w14:textId="77777777" w:rsidR="008E4836" w:rsidRPr="006E5311" w:rsidRDefault="008E4836" w:rsidP="00D46220">
      <w:pPr>
        <w:rPr>
          <w:rFonts w:ascii="Arial" w:hAnsi="Arial" w:cs="Arial"/>
        </w:rPr>
      </w:pPr>
    </w:p>
    <w:p w14:paraId="6134C963" w14:textId="5CF628EA" w:rsidR="008E4836" w:rsidRPr="006E5311" w:rsidRDefault="008E4836" w:rsidP="00D46220">
      <w:pPr>
        <w:ind w:left="851" w:hanging="851"/>
        <w:rPr>
          <w:rFonts w:ascii="Arial" w:hAnsi="Arial" w:cs="Arial"/>
        </w:rPr>
      </w:pPr>
      <w:r w:rsidRPr="006E5311">
        <w:rPr>
          <w:rFonts w:ascii="Arial" w:hAnsi="Arial" w:cs="Arial"/>
        </w:rPr>
        <w:t>9.3.5.3</w:t>
      </w:r>
      <w:r w:rsidRPr="006E5311">
        <w:rPr>
          <w:rFonts w:ascii="Arial" w:hAnsi="Arial" w:cs="Arial"/>
        </w:rPr>
        <w:tab/>
        <w:t>As soon</w:t>
      </w:r>
      <w:r w:rsidR="00A7366C" w:rsidRPr="006E5311">
        <w:rPr>
          <w:rFonts w:ascii="Arial" w:hAnsi="Arial" w:cs="Arial"/>
        </w:rPr>
        <w:t xml:space="preserve"> as</w:t>
      </w:r>
      <w:r w:rsidRPr="006E5311">
        <w:rPr>
          <w:rFonts w:ascii="Arial" w:hAnsi="Arial" w:cs="Arial"/>
        </w:rPr>
        <w:t xml:space="preserve"> the review </w:t>
      </w:r>
      <w:r w:rsidR="00413A1E" w:rsidRPr="006E5311">
        <w:rPr>
          <w:rFonts w:ascii="Arial" w:hAnsi="Arial" w:cs="Arial"/>
        </w:rPr>
        <w:t xml:space="preserve">is completed </w:t>
      </w:r>
      <w:r w:rsidRPr="006E5311">
        <w:rPr>
          <w:rFonts w:ascii="Arial" w:hAnsi="Arial" w:cs="Arial"/>
        </w:rPr>
        <w:t xml:space="preserve">and </w:t>
      </w:r>
      <w:r w:rsidR="00413A1E" w:rsidRPr="006E5311">
        <w:rPr>
          <w:rFonts w:ascii="Arial" w:hAnsi="Arial" w:cs="Arial"/>
        </w:rPr>
        <w:t xml:space="preserve">a </w:t>
      </w:r>
      <w:r w:rsidRPr="006E5311">
        <w:rPr>
          <w:rFonts w:ascii="Arial" w:hAnsi="Arial" w:cs="Arial"/>
        </w:rPr>
        <w:t xml:space="preserve">determination </w:t>
      </w:r>
      <w:r w:rsidR="00413A1E" w:rsidRPr="006E5311">
        <w:rPr>
          <w:rFonts w:ascii="Arial" w:hAnsi="Arial" w:cs="Arial"/>
        </w:rPr>
        <w:t xml:space="preserve">made, </w:t>
      </w:r>
      <w:r w:rsidRPr="006E5311">
        <w:rPr>
          <w:rFonts w:ascii="Arial" w:hAnsi="Arial" w:cs="Arial"/>
        </w:rPr>
        <w:t xml:space="preserve">the Appeal Panel shall prepare a recommendation on the appeal for APAC MRA Council ballot. The draft recommendation shall be </w:t>
      </w:r>
      <w:r w:rsidR="00F076F3" w:rsidRPr="006E5311">
        <w:rPr>
          <w:rFonts w:ascii="Arial" w:hAnsi="Arial" w:cs="Arial"/>
        </w:rPr>
        <w:t>sent to the APAC MRA Council Chair and APAC Quality Manager for comment prior to finalisation.</w:t>
      </w:r>
    </w:p>
    <w:p w14:paraId="6B1DFF23" w14:textId="77777777" w:rsidR="002C3A9B" w:rsidRPr="006E5311" w:rsidRDefault="002C3A9B" w:rsidP="000A7FBA">
      <w:pPr>
        <w:ind w:left="851" w:hanging="851"/>
        <w:rPr>
          <w:rFonts w:ascii="Arial" w:hAnsi="Arial" w:cs="Arial"/>
        </w:rPr>
      </w:pPr>
    </w:p>
    <w:p w14:paraId="2B76B820" w14:textId="21C25506" w:rsidR="002C3A9B" w:rsidRPr="006E5311" w:rsidRDefault="00F076F3" w:rsidP="00D46220">
      <w:pPr>
        <w:spacing w:after="220"/>
        <w:ind w:left="851" w:hanging="851"/>
        <w:rPr>
          <w:rFonts w:ascii="Arial" w:hAnsi="Arial" w:cs="Arial"/>
        </w:rPr>
      </w:pPr>
      <w:r w:rsidRPr="006E5311">
        <w:rPr>
          <w:rFonts w:ascii="Arial" w:hAnsi="Arial" w:cs="Arial"/>
        </w:rPr>
        <w:t>9.3.5.4</w:t>
      </w:r>
      <w:r w:rsidRPr="006E5311">
        <w:rPr>
          <w:rFonts w:ascii="Arial" w:hAnsi="Arial" w:cs="Arial"/>
        </w:rPr>
        <w:tab/>
      </w:r>
      <w:r w:rsidR="002C3A9B" w:rsidRPr="006E5311">
        <w:rPr>
          <w:rFonts w:ascii="Arial" w:hAnsi="Arial" w:cs="Arial"/>
        </w:rPr>
        <w:t>The final recommendation will be adopted within the Appeal Panel on the basis of a simple majority.</w:t>
      </w:r>
    </w:p>
    <w:p w14:paraId="175ADF6F" w14:textId="77777777" w:rsidR="002C3A9B" w:rsidRPr="006E5311" w:rsidRDefault="002C3A9B" w:rsidP="002C3A9B">
      <w:pPr>
        <w:spacing w:after="220"/>
        <w:ind w:left="851" w:hanging="851"/>
        <w:rPr>
          <w:rFonts w:ascii="Arial" w:hAnsi="Arial" w:cs="Arial"/>
        </w:rPr>
      </w:pPr>
      <w:r w:rsidRPr="006E5311">
        <w:rPr>
          <w:rFonts w:ascii="Arial" w:hAnsi="Arial" w:cs="Arial"/>
        </w:rPr>
        <w:t>9.3.5.5</w:t>
      </w:r>
      <w:r w:rsidRPr="006E5311">
        <w:rPr>
          <w:rFonts w:ascii="Arial" w:hAnsi="Arial" w:cs="Arial"/>
        </w:rPr>
        <w:tab/>
        <w:t>The final recommendation shall state:</w:t>
      </w:r>
    </w:p>
    <w:p w14:paraId="271242CC" w14:textId="7FAE8A78" w:rsidR="002C3A9B" w:rsidRPr="006E5311" w:rsidRDefault="002C3A9B" w:rsidP="000A7FBA">
      <w:pPr>
        <w:pStyle w:val="ListParagraph"/>
        <w:numPr>
          <w:ilvl w:val="0"/>
          <w:numId w:val="39"/>
        </w:numPr>
        <w:rPr>
          <w:rFonts w:ascii="Arial" w:hAnsi="Arial" w:cs="Arial"/>
        </w:rPr>
      </w:pPr>
      <w:r w:rsidRPr="006E5311">
        <w:rPr>
          <w:rFonts w:ascii="Arial" w:hAnsi="Arial" w:cs="Arial"/>
        </w:rPr>
        <w:t>the determination of the Appeals Panel;</w:t>
      </w:r>
    </w:p>
    <w:p w14:paraId="6603121B" w14:textId="77777777" w:rsidR="00E14A0E" w:rsidRPr="006E5311" w:rsidRDefault="00E14A0E" w:rsidP="000A7FBA">
      <w:pPr>
        <w:ind w:left="491"/>
        <w:rPr>
          <w:rFonts w:ascii="Arial" w:hAnsi="Arial" w:cs="Arial"/>
        </w:rPr>
      </w:pPr>
    </w:p>
    <w:p w14:paraId="0BC3FC3B" w14:textId="2B0A49D3" w:rsidR="002C3A9B" w:rsidRPr="006E5311" w:rsidRDefault="002C3A9B" w:rsidP="000A7FBA">
      <w:pPr>
        <w:pStyle w:val="ListParagraph"/>
        <w:numPr>
          <w:ilvl w:val="0"/>
          <w:numId w:val="39"/>
        </w:numPr>
        <w:rPr>
          <w:rFonts w:ascii="Arial" w:hAnsi="Arial" w:cs="Arial"/>
        </w:rPr>
      </w:pPr>
      <w:r w:rsidRPr="006E5311">
        <w:rPr>
          <w:rFonts w:ascii="Arial" w:hAnsi="Arial" w:cs="Arial"/>
        </w:rPr>
        <w:t>whether the appeal, or parts of the appeal, are upheld or rejected</w:t>
      </w:r>
      <w:r w:rsidR="00E14A0E" w:rsidRPr="006E5311">
        <w:rPr>
          <w:rFonts w:ascii="Arial" w:hAnsi="Arial" w:cs="Arial"/>
        </w:rPr>
        <w:t>;</w:t>
      </w:r>
    </w:p>
    <w:p w14:paraId="44BEE00B" w14:textId="77777777" w:rsidR="00E14A0E" w:rsidRPr="006E5311" w:rsidRDefault="00E14A0E" w:rsidP="000A7FBA">
      <w:pPr>
        <w:ind w:left="491"/>
        <w:rPr>
          <w:rFonts w:ascii="Arial" w:hAnsi="Arial" w:cs="Arial"/>
        </w:rPr>
      </w:pPr>
    </w:p>
    <w:p w14:paraId="1464587C" w14:textId="4A80FA8B" w:rsidR="00E14A0E" w:rsidRPr="006E5311" w:rsidRDefault="00E14A0E" w:rsidP="000A7FBA">
      <w:pPr>
        <w:pStyle w:val="ListParagraph"/>
        <w:numPr>
          <w:ilvl w:val="0"/>
          <w:numId w:val="39"/>
        </w:numPr>
        <w:rPr>
          <w:rFonts w:ascii="Arial" w:hAnsi="Arial" w:cs="Arial"/>
        </w:rPr>
      </w:pPr>
      <w:r w:rsidRPr="006E5311">
        <w:rPr>
          <w:rFonts w:ascii="Arial" w:hAnsi="Arial" w:cs="Arial"/>
        </w:rPr>
        <w:t>the reasons for the recommendation; and</w:t>
      </w:r>
      <w:r w:rsidR="003E03F0" w:rsidRPr="006E5311">
        <w:rPr>
          <w:rFonts w:ascii="Arial" w:hAnsi="Arial" w:cs="Arial"/>
        </w:rPr>
        <w:t>,</w:t>
      </w:r>
    </w:p>
    <w:p w14:paraId="6E90DF32" w14:textId="77777777" w:rsidR="00E14A0E" w:rsidRPr="006E5311" w:rsidRDefault="00E14A0E" w:rsidP="000A7FBA">
      <w:pPr>
        <w:ind w:left="491"/>
        <w:rPr>
          <w:rFonts w:ascii="Arial" w:hAnsi="Arial" w:cs="Arial"/>
        </w:rPr>
      </w:pPr>
    </w:p>
    <w:p w14:paraId="52469AB4" w14:textId="397666E1" w:rsidR="00E14A0E" w:rsidRPr="006E5311" w:rsidRDefault="00E14A0E" w:rsidP="000A7FBA">
      <w:pPr>
        <w:pStyle w:val="ListParagraph"/>
        <w:numPr>
          <w:ilvl w:val="0"/>
          <w:numId w:val="39"/>
        </w:numPr>
        <w:rPr>
          <w:rFonts w:ascii="Arial" w:hAnsi="Arial" w:cs="Arial"/>
        </w:rPr>
      </w:pPr>
      <w:r w:rsidRPr="006E5311">
        <w:rPr>
          <w:rFonts w:ascii="Arial" w:hAnsi="Arial" w:cs="Arial"/>
        </w:rPr>
        <w:t>any actions that are to be undertaken by the appellant</w:t>
      </w:r>
      <w:r w:rsidR="00C93EC5" w:rsidRPr="006E5311">
        <w:rPr>
          <w:rFonts w:ascii="Arial" w:hAnsi="Arial" w:cs="Arial"/>
        </w:rPr>
        <w:t>.</w:t>
      </w:r>
    </w:p>
    <w:p w14:paraId="4CB9D7DD" w14:textId="6EFBD0F9" w:rsidR="002C3A9B" w:rsidRPr="006E5311" w:rsidRDefault="002C3A9B" w:rsidP="000A7FBA">
      <w:pPr>
        <w:ind w:left="851" w:hanging="851"/>
        <w:rPr>
          <w:rFonts w:ascii="Arial" w:hAnsi="Arial" w:cs="Arial"/>
        </w:rPr>
      </w:pPr>
    </w:p>
    <w:p w14:paraId="72E2C903" w14:textId="1BA7C310" w:rsidR="00F076F3" w:rsidRPr="006E5311" w:rsidRDefault="002C3A9B" w:rsidP="00D46220">
      <w:pPr>
        <w:spacing w:after="220"/>
        <w:ind w:left="851" w:hanging="851"/>
        <w:rPr>
          <w:rFonts w:ascii="Arial" w:hAnsi="Arial" w:cs="Arial"/>
        </w:rPr>
      </w:pPr>
      <w:r w:rsidRPr="006E5311">
        <w:rPr>
          <w:rFonts w:ascii="Arial" w:hAnsi="Arial" w:cs="Arial"/>
        </w:rPr>
        <w:t>9.3.5.</w:t>
      </w:r>
      <w:r w:rsidR="009B4FFD">
        <w:rPr>
          <w:rFonts w:ascii="Arial" w:hAnsi="Arial" w:cs="Arial"/>
        </w:rPr>
        <w:t>6</w:t>
      </w:r>
      <w:r w:rsidRPr="006E5311">
        <w:rPr>
          <w:rFonts w:ascii="Arial" w:hAnsi="Arial" w:cs="Arial"/>
        </w:rPr>
        <w:tab/>
      </w:r>
      <w:r w:rsidR="00F076F3" w:rsidRPr="006E5311">
        <w:rPr>
          <w:rFonts w:ascii="Arial" w:hAnsi="Arial" w:cs="Arial"/>
        </w:rPr>
        <w:t xml:space="preserve">The time taken by the Appeal Panel to review, determine and finalise their recommendation on the appeal should not exceed 60 days. The APAC MRA Council Chair may extend this </w:t>
      </w:r>
      <w:r w:rsidR="000B1A66" w:rsidRPr="006E5311">
        <w:rPr>
          <w:rFonts w:ascii="Arial" w:hAnsi="Arial" w:cs="Arial"/>
        </w:rPr>
        <w:t>time</w:t>
      </w:r>
      <w:r w:rsidR="00F076F3" w:rsidRPr="006E5311">
        <w:rPr>
          <w:rFonts w:ascii="Arial" w:hAnsi="Arial" w:cs="Arial"/>
        </w:rPr>
        <w:t xml:space="preserve"> if required.</w:t>
      </w:r>
    </w:p>
    <w:p w14:paraId="3AA67487" w14:textId="52E2BB68" w:rsidR="000D1B9B" w:rsidRPr="006E5311" w:rsidRDefault="000D1B9B" w:rsidP="000A7FBA">
      <w:pPr>
        <w:pStyle w:val="ITISHeading2"/>
        <w:numPr>
          <w:ilvl w:val="0"/>
          <w:numId w:val="0"/>
        </w:numPr>
        <w:ind w:left="851" w:hanging="851"/>
      </w:pPr>
      <w:bookmarkStart w:id="18" w:name="_Toc156270039"/>
      <w:r w:rsidRPr="006E5311">
        <w:lastRenderedPageBreak/>
        <w:t>9.3.</w:t>
      </w:r>
      <w:r w:rsidR="00E14A0E" w:rsidRPr="006E5311">
        <w:t>6</w:t>
      </w:r>
      <w:r w:rsidRPr="006E5311">
        <w:t xml:space="preserve">     </w:t>
      </w:r>
      <w:r w:rsidR="00E14A0E" w:rsidRPr="006E5311">
        <w:t>APAC MRA Council ballot on appeal</w:t>
      </w:r>
      <w:r w:rsidR="0069486E" w:rsidRPr="006E5311">
        <w:t xml:space="preserve"> recommendations and notification of result</w:t>
      </w:r>
      <w:bookmarkEnd w:id="18"/>
      <w:r w:rsidRPr="006E5311">
        <w:t xml:space="preserve"> </w:t>
      </w:r>
    </w:p>
    <w:p w14:paraId="359966F2" w14:textId="5F3C64C3" w:rsidR="009A5AD3" w:rsidRPr="006E5311" w:rsidRDefault="00E14A0E">
      <w:pPr>
        <w:spacing w:after="220"/>
        <w:ind w:left="851" w:hanging="851"/>
        <w:rPr>
          <w:rFonts w:ascii="Arial" w:hAnsi="Arial" w:cs="Arial"/>
        </w:rPr>
      </w:pPr>
      <w:r w:rsidRPr="006E5311">
        <w:rPr>
          <w:rFonts w:ascii="Arial" w:hAnsi="Arial" w:cs="Arial"/>
        </w:rPr>
        <w:t>9.3.6</w:t>
      </w:r>
      <w:r w:rsidR="0069486E" w:rsidRPr="006E5311">
        <w:rPr>
          <w:rFonts w:ascii="Arial" w:hAnsi="Arial" w:cs="Arial"/>
        </w:rPr>
        <w:t>.1</w:t>
      </w:r>
      <w:r w:rsidRPr="006E5311">
        <w:rPr>
          <w:rFonts w:ascii="Arial" w:hAnsi="Arial" w:cs="Arial"/>
        </w:rPr>
        <w:tab/>
        <w:t xml:space="preserve">The </w:t>
      </w:r>
      <w:r w:rsidR="009A5AD3" w:rsidRPr="006E5311">
        <w:rPr>
          <w:rFonts w:ascii="Arial" w:hAnsi="Arial" w:cs="Arial"/>
        </w:rPr>
        <w:t xml:space="preserve">final recommendation shall be provided to the APAC MRA Council for an approval ballot. The ballot will include reference to the original MRA </w:t>
      </w:r>
      <w:r w:rsidR="0036143E" w:rsidRPr="006E5311">
        <w:rPr>
          <w:rFonts w:ascii="Arial" w:hAnsi="Arial" w:cs="Arial"/>
        </w:rPr>
        <w:t>Council</w:t>
      </w:r>
      <w:r w:rsidR="009A5AD3" w:rsidRPr="006E5311">
        <w:rPr>
          <w:rFonts w:ascii="Arial" w:hAnsi="Arial" w:cs="Arial"/>
        </w:rPr>
        <w:t xml:space="preserve"> decision.</w:t>
      </w:r>
    </w:p>
    <w:p w14:paraId="5E2964DB" w14:textId="28633C62" w:rsidR="0069486E" w:rsidRPr="006E5311" w:rsidRDefault="009A5AD3">
      <w:pPr>
        <w:spacing w:after="220"/>
        <w:ind w:left="851" w:hanging="851"/>
        <w:rPr>
          <w:rFonts w:ascii="Arial" w:hAnsi="Arial" w:cs="Arial"/>
        </w:rPr>
      </w:pPr>
      <w:r w:rsidRPr="006E5311">
        <w:rPr>
          <w:rFonts w:ascii="Arial" w:hAnsi="Arial" w:cs="Arial"/>
        </w:rPr>
        <w:t>9.3.</w:t>
      </w:r>
      <w:r w:rsidR="0069486E" w:rsidRPr="006E5311">
        <w:rPr>
          <w:rFonts w:ascii="Arial" w:hAnsi="Arial" w:cs="Arial"/>
        </w:rPr>
        <w:t>6.2</w:t>
      </w:r>
      <w:r w:rsidRPr="006E5311">
        <w:rPr>
          <w:rFonts w:ascii="Arial" w:hAnsi="Arial" w:cs="Arial"/>
        </w:rPr>
        <w:tab/>
        <w:t xml:space="preserve">The ballot process will be in accordance with </w:t>
      </w:r>
      <w:r w:rsidR="0069486E" w:rsidRPr="006E5311">
        <w:rPr>
          <w:rFonts w:ascii="Arial" w:hAnsi="Arial" w:cs="Arial"/>
        </w:rPr>
        <w:t>clause 7. Voting Rules.</w:t>
      </w:r>
    </w:p>
    <w:p w14:paraId="051668CE" w14:textId="2157B7BE" w:rsidR="00DE49E3" w:rsidRPr="006E5311" w:rsidRDefault="0069486E" w:rsidP="000A7FBA">
      <w:pPr>
        <w:spacing w:after="220"/>
        <w:ind w:left="851" w:hanging="851"/>
        <w:rPr>
          <w:rFonts w:ascii="Arial" w:hAnsi="Arial" w:cs="Arial"/>
        </w:rPr>
      </w:pPr>
      <w:r w:rsidRPr="006E5311">
        <w:rPr>
          <w:rFonts w:ascii="Arial" w:hAnsi="Arial" w:cs="Arial"/>
        </w:rPr>
        <w:t>9.3.6.3</w:t>
      </w:r>
      <w:r w:rsidRPr="006E5311">
        <w:rPr>
          <w:rFonts w:ascii="Arial" w:hAnsi="Arial" w:cs="Arial"/>
        </w:rPr>
        <w:tab/>
        <w:t xml:space="preserve">The APAC secretariat shall announce the </w:t>
      </w:r>
      <w:r w:rsidR="00D46220" w:rsidRPr="006E5311">
        <w:rPr>
          <w:rFonts w:ascii="Arial" w:hAnsi="Arial" w:cs="Arial"/>
        </w:rPr>
        <w:t xml:space="preserve">ballot result within 7 days of the ballot closing. </w:t>
      </w:r>
      <w:r w:rsidR="001A16C1" w:rsidRPr="006E5311">
        <w:rPr>
          <w:rFonts w:ascii="Arial" w:hAnsi="Arial" w:cs="Arial"/>
        </w:rPr>
        <w:t xml:space="preserve">The </w:t>
      </w:r>
      <w:r w:rsidR="00DE49E3" w:rsidRPr="006E5311">
        <w:rPr>
          <w:rFonts w:ascii="Arial" w:hAnsi="Arial" w:cs="Arial"/>
        </w:rPr>
        <w:t xml:space="preserve">decision </w:t>
      </w:r>
      <w:r w:rsidR="001A16C1" w:rsidRPr="006E5311">
        <w:rPr>
          <w:rFonts w:ascii="Arial" w:hAnsi="Arial" w:cs="Arial"/>
        </w:rPr>
        <w:t>by the APAC MRA Council</w:t>
      </w:r>
      <w:r w:rsidR="006E5311" w:rsidRPr="006E5311">
        <w:rPr>
          <w:rFonts w:ascii="Arial" w:hAnsi="Arial" w:cs="Arial"/>
        </w:rPr>
        <w:t xml:space="preserve"> </w:t>
      </w:r>
      <w:r w:rsidR="00A50476" w:rsidRPr="006E5311">
        <w:rPr>
          <w:rFonts w:ascii="Arial" w:hAnsi="Arial" w:cs="Arial"/>
        </w:rPr>
        <w:t xml:space="preserve">is final and </w:t>
      </w:r>
      <w:r w:rsidR="00DE49E3" w:rsidRPr="006E5311">
        <w:rPr>
          <w:rFonts w:ascii="Arial" w:hAnsi="Arial" w:cs="Arial"/>
        </w:rPr>
        <w:t>binding.</w:t>
      </w:r>
    </w:p>
    <w:p w14:paraId="64C97827" w14:textId="77777777" w:rsidR="00755D2F" w:rsidRPr="00A0464B" w:rsidRDefault="00755D2F" w:rsidP="006E5311">
      <w:pPr>
        <w:spacing w:after="220"/>
        <w:jc w:val="left"/>
        <w:rPr>
          <w:rFonts w:ascii="Arial" w:hAnsi="Arial" w:cs="Arial"/>
        </w:rPr>
      </w:pPr>
    </w:p>
    <w:p w14:paraId="372EA2DA" w14:textId="769863EC" w:rsidR="00A0464B" w:rsidRPr="00DE34E2" w:rsidRDefault="00A0464B" w:rsidP="00DE34E2">
      <w:pPr>
        <w:pStyle w:val="ITISHeading1"/>
      </w:pPr>
      <w:bookmarkStart w:id="19" w:name="_Toc156270040"/>
      <w:r w:rsidRPr="00DE34E2">
        <w:t>NOTIFICATION OF SUSPENSION OR WITHDRAWAL OF APAC MRA SIGNATORY STATUS</w:t>
      </w:r>
      <w:bookmarkEnd w:id="19"/>
    </w:p>
    <w:p w14:paraId="132A693A" w14:textId="60E0BEE0" w:rsidR="00A0464B" w:rsidRPr="00755D2F" w:rsidRDefault="00A0464B" w:rsidP="00002D1F">
      <w:pPr>
        <w:spacing w:after="220"/>
        <w:ind w:left="851" w:hanging="851"/>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3FBD5B77" w:rsidR="00A0464B" w:rsidRPr="00DE34E2" w:rsidRDefault="00A0464B" w:rsidP="00DE34E2">
      <w:pPr>
        <w:pStyle w:val="ITISHeading1"/>
      </w:pPr>
      <w:bookmarkStart w:id="20" w:name="_Toc156270041"/>
      <w:r w:rsidRPr="00DE34E2">
        <w:t xml:space="preserve">PROCEDURES FOR THE </w:t>
      </w:r>
      <w:r w:rsidR="008B1DAA" w:rsidRPr="00DE34E2">
        <w:t>EX</w:t>
      </w:r>
      <w:r w:rsidR="00D52D3D">
        <w:t>TENSION</w:t>
      </w:r>
      <w:r w:rsidR="008B1DAA" w:rsidRPr="00DE34E2">
        <w:t xml:space="preserve"> </w:t>
      </w:r>
      <w:r w:rsidRPr="00DE34E2">
        <w:t>OF THE APAC MRA</w:t>
      </w:r>
      <w:bookmarkEnd w:id="20"/>
      <w:r w:rsidRPr="00DE34E2">
        <w:t xml:space="preserve"> </w:t>
      </w:r>
    </w:p>
    <w:p w14:paraId="77EF8BFD" w14:textId="6CC577BB" w:rsidR="00755D2F" w:rsidRDefault="00755D2F" w:rsidP="00002D1F">
      <w:pPr>
        <w:spacing w:after="220"/>
        <w:ind w:left="851" w:hanging="851"/>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 xml:space="preserve">Proposals to </w:t>
      </w:r>
      <w:r w:rsidR="00D52D3D">
        <w:rPr>
          <w:rFonts w:ascii="Arial" w:hAnsi="Arial" w:cs="Arial"/>
          <w:u w:val="single"/>
        </w:rPr>
        <w:t>Extend</w:t>
      </w:r>
      <w:r w:rsidRPr="001B73F4">
        <w:rPr>
          <w:rFonts w:ascii="Arial" w:hAnsi="Arial" w:cs="Arial"/>
          <w:u w:val="single"/>
        </w:rPr>
        <w:t xml:space="preserve"> the APAC MRA</w:t>
      </w:r>
    </w:p>
    <w:p w14:paraId="55919DAF" w14:textId="088EEFCB" w:rsidR="00A0464B" w:rsidRPr="00A0464B" w:rsidRDefault="00A0464B" w:rsidP="00002D1F">
      <w:pPr>
        <w:spacing w:after="220"/>
        <w:ind w:left="851" w:hanging="851"/>
        <w:jc w:val="left"/>
        <w:rPr>
          <w:rFonts w:ascii="Arial" w:hAnsi="Arial" w:cs="Arial"/>
        </w:rPr>
      </w:pPr>
      <w:r w:rsidRPr="00A0464B">
        <w:rPr>
          <w:rFonts w:ascii="Arial" w:hAnsi="Arial" w:cs="Arial"/>
        </w:rPr>
        <w:lastRenderedPageBreak/>
        <w:t>1</w:t>
      </w:r>
      <w:r w:rsidR="001B73F4">
        <w:rPr>
          <w:rFonts w:ascii="Arial" w:hAnsi="Arial" w:cs="Arial"/>
        </w:rPr>
        <w:t>1</w:t>
      </w:r>
      <w:r w:rsidRPr="00A0464B">
        <w:rPr>
          <w:rFonts w:ascii="Arial" w:hAnsi="Arial" w:cs="Arial"/>
        </w:rPr>
        <w:t>.1.1</w:t>
      </w:r>
      <w:r w:rsidRPr="00A0464B">
        <w:rPr>
          <w:rFonts w:ascii="Arial" w:hAnsi="Arial" w:cs="Arial"/>
        </w:rPr>
        <w:tab/>
        <w:t xml:space="preserve">Proposals to </w:t>
      </w:r>
      <w:r w:rsidR="00D52D3D">
        <w:rPr>
          <w:rFonts w:ascii="Arial" w:hAnsi="Arial" w:cs="Arial"/>
        </w:rPr>
        <w:t>extend</w:t>
      </w:r>
      <w:r w:rsidRPr="00A0464B">
        <w:rPr>
          <w:rFonts w:ascii="Arial" w:hAnsi="Arial" w:cs="Arial"/>
        </w:rPr>
        <w:t xml:space="preserve">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70A17F65" w:rsidR="00A0464B" w:rsidRPr="00A0464B" w:rsidRDefault="00D52D3D" w:rsidP="00905663">
      <w:pPr>
        <w:spacing w:after="220"/>
        <w:ind w:left="1418"/>
        <w:jc w:val="left"/>
        <w:rPr>
          <w:rFonts w:ascii="Arial" w:hAnsi="Arial" w:cs="Arial"/>
        </w:rPr>
      </w:pPr>
      <w:r>
        <w:rPr>
          <w:rFonts w:ascii="Arial" w:hAnsi="Arial" w:cs="Arial"/>
        </w:rPr>
        <w:t>Extension</w:t>
      </w:r>
      <w:r w:rsidR="00A0464B" w:rsidRPr="00A0464B">
        <w:rPr>
          <w:rFonts w:ascii="Arial" w:hAnsi="Arial" w:cs="Arial"/>
        </w:rPr>
        <w:t xml:space="preserve"> of the MLAs/MRAs in other </w:t>
      </w:r>
      <w:r w:rsidR="001B73F4">
        <w:rPr>
          <w:rFonts w:ascii="Arial" w:hAnsi="Arial" w:cs="Arial"/>
        </w:rPr>
        <w:t>R</w:t>
      </w:r>
      <w:r w:rsidR="00A0464B" w:rsidRPr="00A0464B">
        <w:rPr>
          <w:rFonts w:ascii="Arial" w:hAnsi="Arial" w:cs="Arial"/>
        </w:rPr>
        <w:t xml:space="preserve">egional </w:t>
      </w:r>
      <w:r w:rsidR="001B73F4">
        <w:rPr>
          <w:rFonts w:ascii="Arial" w:hAnsi="Arial" w:cs="Arial"/>
        </w:rPr>
        <w:t xml:space="preserve">Groups, IAF or ILAC </w:t>
      </w:r>
      <w:r w:rsidR="00A0464B" w:rsidRPr="00A0464B">
        <w:rPr>
          <w:rFonts w:ascii="Arial" w:hAnsi="Arial" w:cs="Arial"/>
        </w:rPr>
        <w:t xml:space="preserve">may prompt APAC to follow suit or to </w:t>
      </w:r>
      <w:r>
        <w:rPr>
          <w:rFonts w:ascii="Arial" w:hAnsi="Arial" w:cs="Arial"/>
        </w:rPr>
        <w:t>extend</w:t>
      </w:r>
      <w:r w:rsidR="00A0464B" w:rsidRPr="00A0464B">
        <w:rPr>
          <w:rFonts w:ascii="Arial" w:hAnsi="Arial" w:cs="Arial"/>
        </w:rPr>
        <w:t xml:space="preserve">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48FB0C7F"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r>
      <w:r w:rsidR="00755D2F" w:rsidRPr="00755D2F">
        <w:rPr>
          <w:rFonts w:ascii="Arial" w:hAnsi="Arial" w:cs="Arial"/>
        </w:rPr>
        <w:t xml:space="preserve">Proposals to </w:t>
      </w:r>
      <w:r w:rsidR="00D52D3D">
        <w:rPr>
          <w:rFonts w:ascii="Arial" w:hAnsi="Arial" w:cs="Arial"/>
        </w:rPr>
        <w:t>extend</w:t>
      </w:r>
      <w:r w:rsidR="00755D2F" w:rsidRPr="00755D2F">
        <w:rPr>
          <w:rFonts w:ascii="Arial" w:hAnsi="Arial" w:cs="Arial"/>
        </w:rPr>
        <w:t xml:space="preserve">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481D28E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 xml:space="preserve">Review of Proposals to </w:t>
      </w:r>
      <w:r w:rsidR="00D52D3D">
        <w:rPr>
          <w:rFonts w:ascii="Arial" w:hAnsi="Arial" w:cs="Arial"/>
          <w:u w:val="single"/>
        </w:rPr>
        <w:t>Extend</w:t>
      </w:r>
      <w:r w:rsidRPr="001B73F4">
        <w:rPr>
          <w:rFonts w:ascii="Arial" w:hAnsi="Arial" w:cs="Arial"/>
          <w:u w:val="single"/>
        </w:rPr>
        <w:t xml:space="preserve"> the APAC MRA</w:t>
      </w:r>
      <w:r w:rsidRPr="00A0464B">
        <w:rPr>
          <w:rFonts w:ascii="Arial" w:hAnsi="Arial" w:cs="Arial"/>
        </w:rPr>
        <w:t xml:space="preserve"> </w:t>
      </w:r>
    </w:p>
    <w:p w14:paraId="144F6261" w14:textId="013A0CC9"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w:t>
      </w:r>
      <w:r w:rsidR="00D52D3D">
        <w:rPr>
          <w:rFonts w:ascii="Arial" w:hAnsi="Arial" w:cs="Arial"/>
        </w:rPr>
        <w:t>extend</w:t>
      </w:r>
      <w:r w:rsidRPr="00A0464B">
        <w:rPr>
          <w:rFonts w:ascii="Arial" w:hAnsi="Arial" w:cs="Arial"/>
        </w:rPr>
        <w:t>ing the APAC MRA into the new area</w:t>
      </w:r>
      <w:r w:rsidR="002F25D6">
        <w:rPr>
          <w:rFonts w:ascii="Arial" w:hAnsi="Arial" w:cs="Arial"/>
        </w:rPr>
        <w:t xml:space="preserve"> (see APAC FMRA-020)</w:t>
      </w:r>
      <w:r w:rsidRPr="00A0464B">
        <w:rPr>
          <w:rFonts w:ascii="Arial" w:hAnsi="Arial" w:cs="Arial"/>
        </w:rPr>
        <w:t xml:space="preserve">. </w:t>
      </w:r>
    </w:p>
    <w:p w14:paraId="447DE746" w14:textId="1250AE4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lastRenderedPageBreak/>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075769B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w:t>
      </w:r>
      <w:r w:rsidR="00D52D3D">
        <w:rPr>
          <w:rFonts w:ascii="Arial" w:hAnsi="Arial" w:cs="Arial"/>
        </w:rPr>
        <w:t>extension</w:t>
      </w:r>
      <w:r w:rsidRPr="00CE17B9">
        <w:rPr>
          <w:rFonts w:ascii="Arial" w:hAnsi="Arial" w:cs="Arial"/>
        </w:rPr>
        <w:t xml:space="preserve"> of, and recognition under, the APAC MRA and are not explicitly covered under these procedures. However, the general principles could be applied on a case-by-case basis as appropriate should a sector’s stakeholders seek a formal mechanism for the recognition of APAC MRA signatory accreditation bodies operating within the sector. </w:t>
      </w:r>
    </w:p>
    <w:p w14:paraId="47D9DBA0" w14:textId="37F4767C"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Levels 2 and 3 would normally require formal </w:t>
      </w:r>
      <w:r w:rsidR="00D52D3D">
        <w:rPr>
          <w:rFonts w:ascii="Arial" w:hAnsi="Arial" w:cs="Arial"/>
        </w:rPr>
        <w:t>extension</w:t>
      </w:r>
      <w:r w:rsidRPr="00CE17B9">
        <w:rPr>
          <w:rFonts w:ascii="Arial" w:hAnsi="Arial" w:cs="Arial"/>
        </w:rPr>
        <w:t xml:space="preserve">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lastRenderedPageBreak/>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BB69F63"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 xml:space="preserve">Will APAC be able to effectively evaluate an accreditation body using the existing general principles and procedures for peer evaluations? What form of evaluation will be necessary for existing signatories to </w:t>
      </w:r>
      <w:r w:rsidR="00D52D3D">
        <w:rPr>
          <w:rFonts w:ascii="Arial" w:hAnsi="Arial" w:cs="Arial"/>
        </w:rPr>
        <w:t>extend</w:t>
      </w:r>
      <w:r w:rsidRPr="00EA3DE3">
        <w:rPr>
          <w:rFonts w:ascii="Arial" w:hAnsi="Arial" w:cs="Arial"/>
        </w:rPr>
        <w:t xml:space="preserve">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44F061FB"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 xml:space="preserve">Is there sufficient interest from the APAC membership to participate in and be recognised under an </w:t>
      </w:r>
      <w:r w:rsidR="00D52D3D">
        <w:rPr>
          <w:rFonts w:ascii="Arial" w:hAnsi="Arial" w:cs="Arial"/>
        </w:rPr>
        <w:t>extend</w:t>
      </w:r>
      <w:r w:rsidRPr="00EA3DE3">
        <w:rPr>
          <w:rFonts w:ascii="Arial" w:hAnsi="Arial" w:cs="Arial"/>
        </w:rPr>
        <w:t>ed MRA?</w:t>
      </w:r>
    </w:p>
    <w:p w14:paraId="458B2720" w14:textId="7151FCC1"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w:t>
      </w:r>
      <w:r w:rsidR="00D52D3D">
        <w:rPr>
          <w:rFonts w:ascii="Arial" w:hAnsi="Arial" w:cs="Arial"/>
        </w:rPr>
        <w:t>extend</w:t>
      </w:r>
      <w:r w:rsidRPr="008B5BDC">
        <w:rPr>
          <w:rFonts w:ascii="Arial" w:hAnsi="Arial" w:cs="Arial"/>
        </w:rPr>
        <w:t xml:space="preserve">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579DE5DD"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 xml:space="preserve">How many applicant accreditation bodies would need to successfully complete evaluation activities in the </w:t>
      </w:r>
      <w:r w:rsidR="00D52D3D">
        <w:rPr>
          <w:rFonts w:ascii="Arial" w:hAnsi="Arial" w:cs="Arial"/>
        </w:rPr>
        <w:t>extend</w:t>
      </w:r>
      <w:r w:rsidRPr="00F112FD">
        <w:rPr>
          <w:rFonts w:ascii="Arial" w:hAnsi="Arial" w:cs="Arial"/>
        </w:rPr>
        <w:t xml:space="preserve">ed area before an </w:t>
      </w:r>
      <w:r w:rsidR="00D52D3D">
        <w:rPr>
          <w:rFonts w:ascii="Arial" w:hAnsi="Arial" w:cs="Arial"/>
        </w:rPr>
        <w:t>extend</w:t>
      </w:r>
      <w:r w:rsidRPr="00F112FD">
        <w:rPr>
          <w:rFonts w:ascii="Arial" w:hAnsi="Arial" w:cs="Arial"/>
        </w:rPr>
        <w:t>ed MRA can be signed (e.g. historically this has been a minimum of 4 signatories)?</w:t>
      </w:r>
    </w:p>
    <w:p w14:paraId="573EFE66" w14:textId="09F41061"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 xml:space="preserve">Approval to </w:t>
      </w:r>
      <w:r w:rsidR="00D52D3D">
        <w:rPr>
          <w:rFonts w:ascii="Arial" w:hAnsi="Arial" w:cs="Arial"/>
          <w:u w:val="single"/>
        </w:rPr>
        <w:t>Extend</w:t>
      </w:r>
      <w:r w:rsidRPr="00F112FD">
        <w:rPr>
          <w:rFonts w:ascii="Arial" w:hAnsi="Arial" w:cs="Arial"/>
          <w:u w:val="single"/>
        </w:rPr>
        <w:t xml:space="preserve"> the APAC MRA</w:t>
      </w:r>
    </w:p>
    <w:p w14:paraId="26B26659" w14:textId="12644481"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w:t>
      </w:r>
      <w:r w:rsidR="008B1DAA">
        <w:rPr>
          <w:rFonts w:ascii="Arial" w:hAnsi="Arial" w:cs="Arial"/>
        </w:rPr>
        <w:t>confirm the</w:t>
      </w:r>
      <w:r w:rsidR="002F25D6">
        <w:rPr>
          <w:rFonts w:ascii="Arial" w:hAnsi="Arial" w:cs="Arial"/>
        </w:rPr>
        <w:t xml:space="preserve"> </w:t>
      </w:r>
      <w:r w:rsidR="00D52D3D">
        <w:rPr>
          <w:rFonts w:ascii="Arial" w:hAnsi="Arial" w:cs="Arial"/>
        </w:rPr>
        <w:t>extension</w:t>
      </w:r>
      <w:r w:rsidR="00A0464B" w:rsidRPr="00A0464B">
        <w:rPr>
          <w:rFonts w:ascii="Arial" w:hAnsi="Arial" w:cs="Arial"/>
        </w:rPr>
        <w:t xml:space="preserve">.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w:t>
      </w:r>
    </w:p>
    <w:p w14:paraId="250D2F43" w14:textId="7267F77E"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w:t>
      </w:r>
      <w:r w:rsidR="00D52D3D">
        <w:rPr>
          <w:rFonts w:ascii="Arial" w:hAnsi="Arial" w:cs="Arial"/>
        </w:rPr>
        <w:t>extend</w:t>
      </w:r>
      <w:r w:rsidR="00A0464B" w:rsidRPr="00A0464B">
        <w:rPr>
          <w:rFonts w:ascii="Arial" w:hAnsi="Arial" w:cs="Arial"/>
        </w:rPr>
        <w:t xml:space="preserve">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0A942956"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 xml:space="preserve">Development of an </w:t>
      </w:r>
      <w:r w:rsidR="00D52D3D">
        <w:rPr>
          <w:rFonts w:ascii="Arial" w:hAnsi="Arial" w:cs="Arial"/>
          <w:u w:val="single"/>
        </w:rPr>
        <w:t>Extend</w:t>
      </w:r>
      <w:r w:rsidRPr="0086727F">
        <w:rPr>
          <w:rFonts w:ascii="Arial" w:hAnsi="Arial" w:cs="Arial"/>
          <w:u w:val="single"/>
        </w:rPr>
        <w:t>ed MRA</w:t>
      </w:r>
    </w:p>
    <w:p w14:paraId="3A38892E" w14:textId="113FF5DD"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 xml:space="preserve">Prior to acceptance of any applications for member bodies to enter the </w:t>
      </w:r>
      <w:r w:rsidR="00D52D3D">
        <w:rPr>
          <w:rFonts w:ascii="Arial" w:hAnsi="Arial" w:cs="Arial"/>
        </w:rPr>
        <w:t>extend</w:t>
      </w:r>
      <w:r w:rsidRPr="00A0464B">
        <w:rPr>
          <w:rFonts w:ascii="Arial" w:hAnsi="Arial" w:cs="Arial"/>
        </w:rPr>
        <w:t xml:space="preserve">ed MRA, the MRA Council shall ensure it has the appropriate infrastructure to effectively administer an </w:t>
      </w:r>
      <w:r w:rsidR="00D52D3D">
        <w:rPr>
          <w:rFonts w:ascii="Arial" w:hAnsi="Arial" w:cs="Arial"/>
        </w:rPr>
        <w:t>extend</w:t>
      </w:r>
      <w:r w:rsidRPr="00A0464B">
        <w:rPr>
          <w:rFonts w:ascii="Arial" w:hAnsi="Arial" w:cs="Arial"/>
        </w:rPr>
        <w:t>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lastRenderedPageBreak/>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5979ABA5" w:rsidR="00A0464B" w:rsidRPr="00A0464B" w:rsidRDefault="00A0464B" w:rsidP="005079F3">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 xml:space="preserve">APAC Technical Committee. Additional criteria and/or guidance documents may be required before the </w:t>
      </w:r>
      <w:r w:rsidR="00D52D3D">
        <w:rPr>
          <w:rFonts w:ascii="Arial" w:hAnsi="Arial" w:cs="Arial"/>
        </w:rPr>
        <w:t>extend</w:t>
      </w:r>
      <w:r w:rsidRPr="00A0464B">
        <w:rPr>
          <w:rFonts w:ascii="Arial" w:hAnsi="Arial" w:cs="Arial"/>
        </w:rPr>
        <w:t>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34A8B17C"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w:t>
      </w:r>
      <w:r w:rsidR="00D52D3D">
        <w:rPr>
          <w:rFonts w:ascii="Arial" w:hAnsi="Arial" w:cs="Arial"/>
        </w:rPr>
        <w:t>extend</w:t>
      </w:r>
      <w:r w:rsidRPr="00A0464B">
        <w:rPr>
          <w:rFonts w:ascii="Arial" w:hAnsi="Arial" w:cs="Arial"/>
        </w:rPr>
        <w:t xml:space="preserve">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0FE5DDF8"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w:t>
      </w:r>
      <w:r w:rsidR="00D52D3D">
        <w:rPr>
          <w:rFonts w:ascii="Arial" w:hAnsi="Arial" w:cs="Arial"/>
        </w:rPr>
        <w:t>extend</w:t>
      </w:r>
      <w:r w:rsidRPr="00A0464B">
        <w:rPr>
          <w:rFonts w:ascii="Arial" w:hAnsi="Arial" w:cs="Arial"/>
        </w:rPr>
        <w:t xml:space="preserve">ed MRA. </w:t>
      </w:r>
    </w:p>
    <w:p w14:paraId="65A99584" w14:textId="79381819" w:rsidR="00A0464B" w:rsidRPr="00A0464B" w:rsidRDefault="00A0464B" w:rsidP="00002D1F">
      <w:pPr>
        <w:spacing w:after="220"/>
        <w:ind w:left="851" w:hanging="851"/>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 xml:space="preserve">.4.1(f) above) the MRA Council will decide when applications to enter the </w:t>
      </w:r>
      <w:r w:rsidR="00D52D3D">
        <w:rPr>
          <w:rFonts w:ascii="Arial" w:hAnsi="Arial" w:cs="Arial"/>
        </w:rPr>
        <w:t>extend</w:t>
      </w:r>
      <w:r w:rsidRPr="00A0464B">
        <w:rPr>
          <w:rFonts w:ascii="Arial" w:hAnsi="Arial" w:cs="Arial"/>
        </w:rPr>
        <w:t>ed MRA can be accepted. Applications would be open to any APAC Full Member and processed 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02D1F">
      <w:pPr>
        <w:spacing w:after="220"/>
        <w:ind w:left="851" w:hanging="851"/>
        <w:jc w:val="left"/>
        <w:rPr>
          <w:rFonts w:ascii="Arial" w:hAnsi="Arial" w:cs="Arial"/>
        </w:rPr>
      </w:pPr>
      <w:r w:rsidRPr="00A0464B">
        <w:rPr>
          <w:rFonts w:ascii="Arial" w:hAnsi="Arial" w:cs="Arial"/>
        </w:rPr>
        <w:lastRenderedPageBreak/>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21" w:name="_Toc156270042"/>
      <w:r w:rsidRPr="00FD6484">
        <w:rPr>
          <w:szCs w:val="22"/>
          <w:lang w:val="en-US" w:eastAsia="en-AU"/>
        </w:rPr>
        <w:t>AMENDMENT TABLE</w:t>
      </w:r>
      <w:bookmarkEnd w:id="21"/>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002D1F" w14:paraId="6F5CF816" w14:textId="77777777" w:rsidTr="00F202EF">
        <w:tc>
          <w:tcPr>
            <w:tcW w:w="1410" w:type="dxa"/>
          </w:tcPr>
          <w:p w14:paraId="6578B07E" w14:textId="640205B7"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Date</w:t>
            </w:r>
          </w:p>
        </w:tc>
        <w:tc>
          <w:tcPr>
            <w:tcW w:w="1280" w:type="dxa"/>
          </w:tcPr>
          <w:p w14:paraId="28D9766D" w14:textId="1EEC2CA0"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Section(s)</w:t>
            </w:r>
          </w:p>
        </w:tc>
        <w:tc>
          <w:tcPr>
            <w:tcW w:w="4848" w:type="dxa"/>
          </w:tcPr>
          <w:p w14:paraId="39A0F828" w14:textId="77777777" w:rsidR="00D4451C" w:rsidRPr="00002D1F" w:rsidRDefault="00D4451C" w:rsidP="00002D1F">
            <w:pPr>
              <w:tabs>
                <w:tab w:val="left" w:pos="1080"/>
                <w:tab w:val="left" w:pos="1276"/>
              </w:tabs>
              <w:spacing w:after="220"/>
              <w:jc w:val="center"/>
              <w:rPr>
                <w:rFonts w:ascii="Arial" w:hAnsi="Arial" w:cs="Arial"/>
                <w:b/>
                <w:sz w:val="20"/>
                <w:lang w:val="en-US" w:eastAsia="en-AU"/>
              </w:rPr>
            </w:pPr>
            <w:r w:rsidRPr="00002D1F">
              <w:rPr>
                <w:rFonts w:ascii="Arial" w:hAnsi="Arial" w:cs="Arial"/>
                <w:b/>
                <w:sz w:val="20"/>
                <w:lang w:val="en-US" w:eastAsia="en-AU"/>
              </w:rPr>
              <w:t>Amendment(s)</w:t>
            </w:r>
          </w:p>
        </w:tc>
      </w:tr>
      <w:tr w:rsidR="00CF5A7C" w:rsidRPr="00FD0554" w14:paraId="1DCA32AC" w14:textId="77777777" w:rsidTr="0099057A">
        <w:trPr>
          <w:trHeight w:val="307"/>
        </w:trPr>
        <w:tc>
          <w:tcPr>
            <w:tcW w:w="1410" w:type="dxa"/>
          </w:tcPr>
          <w:p w14:paraId="58CDBD51" w14:textId="0DEA20AB" w:rsidR="00CF5A7C" w:rsidRPr="0099057A" w:rsidRDefault="0099057A" w:rsidP="0099057A">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16/01/2024</w:t>
            </w:r>
          </w:p>
        </w:tc>
        <w:tc>
          <w:tcPr>
            <w:tcW w:w="1280" w:type="dxa"/>
          </w:tcPr>
          <w:p w14:paraId="67E4A49D" w14:textId="7999BB98" w:rsidR="00CF5A7C" w:rsidRPr="0099057A" w:rsidRDefault="0099057A" w:rsidP="0099057A">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8</w:t>
            </w:r>
            <w:r w:rsidR="00CF5A7C">
              <w:rPr>
                <w:rFonts w:ascii="Arial" w:hAnsi="Arial" w:cs="Arial"/>
                <w:sz w:val="20"/>
                <w:lang w:val="en-US" w:eastAsia="en-AU"/>
              </w:rPr>
              <w:t>.3</w:t>
            </w:r>
          </w:p>
        </w:tc>
        <w:tc>
          <w:tcPr>
            <w:tcW w:w="4848" w:type="dxa"/>
          </w:tcPr>
          <w:p w14:paraId="498C1338" w14:textId="43306B59" w:rsidR="00CF5A7C" w:rsidRPr="0099057A" w:rsidRDefault="00CF5A7C" w:rsidP="0099057A">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Changes to clarify requirements in relation to withdrawal or </w:t>
            </w:r>
            <w:r w:rsidR="00FD0554">
              <w:rPr>
                <w:rFonts w:ascii="Arial" w:hAnsi="Arial" w:cs="Arial"/>
                <w:sz w:val="20"/>
                <w:lang w:val="en-US" w:eastAsia="en-AU"/>
              </w:rPr>
              <w:t>inability to obtain MRA signatory status.</w:t>
            </w:r>
          </w:p>
        </w:tc>
      </w:tr>
      <w:tr w:rsidR="00472BFB" w:rsidRPr="00002D1F" w14:paraId="0FE16069" w14:textId="77777777" w:rsidTr="00F202EF">
        <w:tc>
          <w:tcPr>
            <w:tcW w:w="1410" w:type="dxa"/>
          </w:tcPr>
          <w:p w14:paraId="326E003B" w14:textId="62EF5275" w:rsidR="00472BFB" w:rsidRDefault="00472BFB"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20/02/2023</w:t>
            </w:r>
          </w:p>
        </w:tc>
        <w:tc>
          <w:tcPr>
            <w:tcW w:w="1280" w:type="dxa"/>
          </w:tcPr>
          <w:p w14:paraId="410BA3DC" w14:textId="39179719" w:rsidR="00472BFB" w:rsidRDefault="00472BFB"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9.0</w:t>
            </w:r>
          </w:p>
        </w:tc>
        <w:tc>
          <w:tcPr>
            <w:tcW w:w="4848" w:type="dxa"/>
          </w:tcPr>
          <w:p w14:paraId="769A133F" w14:textId="4CF9F84A" w:rsidR="00472BFB" w:rsidRDefault="00472BFB" w:rsidP="00CC71D3">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Editorial and administrative changes after experience with the processing of APAC first MRA appeal.  </w:t>
            </w:r>
          </w:p>
        </w:tc>
      </w:tr>
      <w:tr w:rsidR="00002D1F" w:rsidRPr="00002D1F" w14:paraId="1BD2E6B6" w14:textId="77777777" w:rsidTr="00F202EF">
        <w:tc>
          <w:tcPr>
            <w:tcW w:w="1410" w:type="dxa"/>
          </w:tcPr>
          <w:p w14:paraId="6B13C237" w14:textId="40820B20" w:rsidR="00002D1F" w:rsidRPr="00002D1F" w:rsidRDefault="00C5066A"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31</w:t>
            </w:r>
            <w:r w:rsidR="00002D1F">
              <w:rPr>
                <w:rFonts w:ascii="Arial" w:hAnsi="Arial" w:cs="Arial"/>
                <w:sz w:val="20"/>
                <w:lang w:val="en-US" w:eastAsia="en-AU"/>
              </w:rPr>
              <w:t>/01/2021</w:t>
            </w:r>
          </w:p>
        </w:tc>
        <w:tc>
          <w:tcPr>
            <w:tcW w:w="1280" w:type="dxa"/>
          </w:tcPr>
          <w:p w14:paraId="700E9B68" w14:textId="33450344" w:rsidR="00002D1F" w:rsidRPr="00002D1F" w:rsidRDefault="00934C9C" w:rsidP="00CC71D3">
            <w:pPr>
              <w:tabs>
                <w:tab w:val="left" w:pos="1080"/>
                <w:tab w:val="left" w:pos="1276"/>
              </w:tabs>
              <w:spacing w:after="220"/>
              <w:jc w:val="left"/>
              <w:rPr>
                <w:rFonts w:ascii="Arial" w:hAnsi="Arial" w:cs="Arial"/>
                <w:sz w:val="20"/>
                <w:lang w:val="en-US" w:eastAsia="en-AU"/>
              </w:rPr>
            </w:pPr>
            <w:r>
              <w:rPr>
                <w:rFonts w:ascii="Arial" w:hAnsi="Arial" w:cs="Arial"/>
                <w:sz w:val="20"/>
                <w:lang w:val="en-US" w:eastAsia="en-AU"/>
              </w:rPr>
              <w:t>11.3 (a)</w:t>
            </w:r>
          </w:p>
        </w:tc>
        <w:tc>
          <w:tcPr>
            <w:tcW w:w="4848" w:type="dxa"/>
          </w:tcPr>
          <w:p w14:paraId="7B6CE67B" w14:textId="6B3E973D" w:rsidR="00002D1F" w:rsidRPr="00002D1F" w:rsidRDefault="00934C9C" w:rsidP="00CC71D3">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Amendment to </w:t>
            </w:r>
            <w:r w:rsidR="006501DE">
              <w:rPr>
                <w:rFonts w:ascii="Arial" w:hAnsi="Arial" w:cs="Arial"/>
                <w:sz w:val="20"/>
                <w:lang w:val="en-US" w:eastAsia="en-AU"/>
              </w:rPr>
              <w:t xml:space="preserve">confirm the MRA Council can approve </w:t>
            </w:r>
            <w:r w:rsidR="00D52D3D">
              <w:rPr>
                <w:rFonts w:ascii="Arial" w:hAnsi="Arial" w:cs="Arial"/>
                <w:sz w:val="20"/>
                <w:lang w:val="en-US" w:eastAsia="en-AU"/>
              </w:rPr>
              <w:t>extension</w:t>
            </w:r>
            <w:r w:rsidR="006501DE">
              <w:rPr>
                <w:rFonts w:ascii="Arial" w:hAnsi="Arial" w:cs="Arial"/>
                <w:sz w:val="20"/>
                <w:lang w:val="en-US" w:eastAsia="en-AU"/>
              </w:rPr>
              <w:t>s to the MRA, and the unnecessary duplicate approval by the APAC General Assembly is not required.</w:t>
            </w:r>
          </w:p>
        </w:tc>
      </w:tr>
      <w:tr w:rsidR="00E171DB" w:rsidRPr="00002D1F" w14:paraId="5F849914" w14:textId="77777777" w:rsidTr="00F202EF">
        <w:tc>
          <w:tcPr>
            <w:tcW w:w="1410" w:type="dxa"/>
          </w:tcPr>
          <w:p w14:paraId="46CF9434" w14:textId="170E70E8" w:rsidR="00E171DB" w:rsidRPr="00002D1F" w:rsidRDefault="00E171DB"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09/07/2020</w:t>
            </w:r>
          </w:p>
        </w:tc>
        <w:tc>
          <w:tcPr>
            <w:tcW w:w="1280" w:type="dxa"/>
          </w:tcPr>
          <w:p w14:paraId="24755806" w14:textId="4496D1FA" w:rsidR="00E171DB" w:rsidRPr="00002D1F" w:rsidRDefault="00E171DB"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6.4</w:t>
            </w:r>
          </w:p>
        </w:tc>
        <w:tc>
          <w:tcPr>
            <w:tcW w:w="4848" w:type="dxa"/>
          </w:tcPr>
          <w:p w14:paraId="44BE9C72" w14:textId="73690D34" w:rsidR="00E171DB" w:rsidRPr="00002D1F" w:rsidRDefault="00E171DB"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Minor editorial to remove reference to ‘concerns’ as no longer included in IAF/ILAC A3 report template.</w:t>
            </w:r>
          </w:p>
        </w:tc>
      </w:tr>
      <w:tr w:rsidR="00A23691" w:rsidRPr="00002D1F" w14:paraId="2F71860A" w14:textId="77777777" w:rsidTr="00F202EF">
        <w:tc>
          <w:tcPr>
            <w:tcW w:w="1410" w:type="dxa"/>
          </w:tcPr>
          <w:p w14:paraId="6BE4F628" w14:textId="6C21C01B" w:rsidR="00A23691" w:rsidRPr="00002D1F" w:rsidRDefault="00A23691"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19/10/2019</w:t>
            </w:r>
          </w:p>
        </w:tc>
        <w:tc>
          <w:tcPr>
            <w:tcW w:w="1280" w:type="dxa"/>
          </w:tcPr>
          <w:p w14:paraId="49C458D6" w14:textId="69F4F10E" w:rsidR="00A23691" w:rsidRPr="00002D1F" w:rsidRDefault="00A23691"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6.6</w:t>
            </w:r>
          </w:p>
        </w:tc>
        <w:tc>
          <w:tcPr>
            <w:tcW w:w="4848" w:type="dxa"/>
          </w:tcPr>
          <w:p w14:paraId="0C90F0C6" w14:textId="351F6DFF" w:rsidR="00A23691" w:rsidRPr="00002D1F" w:rsidRDefault="00A23691"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 xml:space="preserve">Removed reference to “in relation to any significant nonconformity(ies)”, as this wording was </w:t>
            </w:r>
            <w:r w:rsidR="00495CCB" w:rsidRPr="00002D1F">
              <w:rPr>
                <w:rFonts w:ascii="Arial" w:hAnsi="Arial" w:cs="Arial"/>
                <w:sz w:val="20"/>
                <w:lang w:val="en-US" w:eastAsia="en-AU"/>
              </w:rPr>
              <w:t xml:space="preserve">ambiguous and was </w:t>
            </w:r>
            <w:r w:rsidRPr="00002D1F">
              <w:rPr>
                <w:rFonts w:ascii="Arial" w:hAnsi="Arial" w:cs="Arial"/>
                <w:sz w:val="20"/>
                <w:lang w:val="en-US" w:eastAsia="en-AU"/>
              </w:rPr>
              <w:t>questioned in a follow-up from the IAF/ILAC evaluation team.</w:t>
            </w:r>
          </w:p>
        </w:tc>
      </w:tr>
      <w:tr w:rsidR="003737F8" w:rsidRPr="00002D1F" w14:paraId="543AC452" w14:textId="77777777" w:rsidTr="00F202EF">
        <w:tc>
          <w:tcPr>
            <w:tcW w:w="1410" w:type="dxa"/>
          </w:tcPr>
          <w:p w14:paraId="28EBA99B" w14:textId="2CE3B920" w:rsidR="003737F8" w:rsidRPr="00002D1F" w:rsidRDefault="003737F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24/07/2019</w:t>
            </w:r>
          </w:p>
        </w:tc>
        <w:tc>
          <w:tcPr>
            <w:tcW w:w="1280" w:type="dxa"/>
          </w:tcPr>
          <w:p w14:paraId="73D66597" w14:textId="703CF662" w:rsidR="003737F8" w:rsidRPr="00002D1F" w:rsidRDefault="003737F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6.6</w:t>
            </w:r>
          </w:p>
        </w:tc>
        <w:tc>
          <w:tcPr>
            <w:tcW w:w="4848" w:type="dxa"/>
          </w:tcPr>
          <w:p w14:paraId="03043A3C" w14:textId="7B7D7F34" w:rsidR="003737F8" w:rsidRPr="00002D1F" w:rsidRDefault="003737F8"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Changed to reflect IAF/ILAC A2, and DM NC01 from the IAF/ILAC evaluation of APAC, that states the maximum suspension period is 6 months after which MRA status is to be withdrawn.</w:t>
            </w:r>
          </w:p>
        </w:tc>
      </w:tr>
      <w:tr w:rsidR="00AB27B8" w:rsidRPr="00002D1F" w14:paraId="68B9431F" w14:textId="77777777" w:rsidTr="00F202EF">
        <w:tc>
          <w:tcPr>
            <w:tcW w:w="1410" w:type="dxa"/>
          </w:tcPr>
          <w:p w14:paraId="58CD266D" w14:textId="6983A6D9" w:rsidR="00AB27B8" w:rsidRPr="00002D1F" w:rsidRDefault="00AB27B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16/06/2019</w:t>
            </w:r>
          </w:p>
        </w:tc>
        <w:tc>
          <w:tcPr>
            <w:tcW w:w="1280" w:type="dxa"/>
          </w:tcPr>
          <w:p w14:paraId="5147FC89" w14:textId="0ABB69FC" w:rsidR="00AB27B8" w:rsidRPr="00002D1F" w:rsidRDefault="00AB27B8"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3.1.5, 9.3</w:t>
            </w:r>
          </w:p>
        </w:tc>
        <w:tc>
          <w:tcPr>
            <w:tcW w:w="4848" w:type="dxa"/>
          </w:tcPr>
          <w:p w14:paraId="51B004E9" w14:textId="3D7D7E17" w:rsidR="00AB27B8" w:rsidRPr="00002D1F" w:rsidRDefault="00AB27B8"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Minor changes to address IAF/ILAC Regional Evaluation findings.</w:t>
            </w:r>
          </w:p>
        </w:tc>
      </w:tr>
      <w:tr w:rsidR="00D4451C" w:rsidRPr="00002D1F" w14:paraId="134F1655" w14:textId="77777777" w:rsidTr="00F202EF">
        <w:tc>
          <w:tcPr>
            <w:tcW w:w="1410" w:type="dxa"/>
          </w:tcPr>
          <w:p w14:paraId="43FC76BB" w14:textId="44E58768"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1/3/2019</w:t>
            </w:r>
          </w:p>
        </w:tc>
        <w:tc>
          <w:tcPr>
            <w:tcW w:w="1280" w:type="dxa"/>
          </w:tcPr>
          <w:p w14:paraId="534D00F4" w14:textId="4A163FBD"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3.1.4</w:t>
            </w:r>
          </w:p>
        </w:tc>
        <w:tc>
          <w:tcPr>
            <w:tcW w:w="4848" w:type="dxa"/>
          </w:tcPr>
          <w:p w14:paraId="4C2A7173" w14:textId="3B872554" w:rsidR="00D4451C" w:rsidRPr="00002D1F" w:rsidRDefault="00D4451C"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Amended to require the APAC MRA MC to confirm competence of APAC MRA Council Delegates and Alternates, in response to ILAC findings during the evaluation of APLAC in 2018.</w:t>
            </w:r>
          </w:p>
        </w:tc>
      </w:tr>
      <w:tr w:rsidR="00D4451C" w:rsidRPr="00002D1F" w14:paraId="380C0CF4" w14:textId="77777777" w:rsidTr="00F202EF">
        <w:tc>
          <w:tcPr>
            <w:tcW w:w="1410" w:type="dxa"/>
          </w:tcPr>
          <w:p w14:paraId="5621215F" w14:textId="6765B352"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1/1/2019</w:t>
            </w:r>
          </w:p>
        </w:tc>
        <w:tc>
          <w:tcPr>
            <w:tcW w:w="1280" w:type="dxa"/>
          </w:tcPr>
          <w:p w14:paraId="5CA650DD" w14:textId="4763AE43" w:rsidR="00D4451C" w:rsidRPr="00002D1F" w:rsidRDefault="00D4451C" w:rsidP="00CC71D3">
            <w:pPr>
              <w:tabs>
                <w:tab w:val="left" w:pos="1080"/>
                <w:tab w:val="left" w:pos="1276"/>
              </w:tabs>
              <w:spacing w:after="220"/>
              <w:jc w:val="left"/>
              <w:rPr>
                <w:rFonts w:ascii="Arial" w:hAnsi="Arial" w:cs="Arial"/>
                <w:sz w:val="20"/>
                <w:lang w:val="en-US" w:eastAsia="en-AU"/>
              </w:rPr>
            </w:pPr>
            <w:r w:rsidRPr="00002D1F">
              <w:rPr>
                <w:rFonts w:ascii="Arial" w:hAnsi="Arial" w:cs="Arial"/>
                <w:sz w:val="20"/>
                <w:lang w:val="en-US" w:eastAsia="en-AU"/>
              </w:rPr>
              <w:t>All</w:t>
            </w:r>
          </w:p>
        </w:tc>
        <w:tc>
          <w:tcPr>
            <w:tcW w:w="4848" w:type="dxa"/>
          </w:tcPr>
          <w:p w14:paraId="4788E982" w14:textId="77777777" w:rsidR="00D4451C" w:rsidRPr="00002D1F" w:rsidRDefault="00D4451C" w:rsidP="00CC71D3">
            <w:pPr>
              <w:tabs>
                <w:tab w:val="left" w:pos="1080"/>
                <w:tab w:val="left" w:pos="1276"/>
              </w:tabs>
              <w:jc w:val="left"/>
              <w:rPr>
                <w:rFonts w:ascii="Arial" w:hAnsi="Arial" w:cs="Arial"/>
                <w:sz w:val="20"/>
                <w:lang w:val="en-US" w:eastAsia="en-AU"/>
              </w:rPr>
            </w:pPr>
            <w:r w:rsidRPr="00002D1F">
              <w:rPr>
                <w:rFonts w:ascii="Arial" w:hAnsi="Arial" w:cs="Arial"/>
                <w:sz w:val="20"/>
                <w:lang w:val="en-US" w:eastAsia="en-AU"/>
              </w:rPr>
              <w:t xml:space="preserve">New issue on establishment of APAC.  </w:t>
            </w:r>
          </w:p>
          <w:p w14:paraId="3CCA4D80" w14:textId="5773348F" w:rsidR="00D4451C" w:rsidRPr="00002D1F" w:rsidRDefault="00D4451C" w:rsidP="00CC71D3">
            <w:pPr>
              <w:tabs>
                <w:tab w:val="left" w:pos="1080"/>
                <w:tab w:val="left" w:pos="1276"/>
              </w:tabs>
              <w:jc w:val="left"/>
              <w:rPr>
                <w:rFonts w:ascii="Arial" w:hAnsi="Arial" w:cs="Arial"/>
                <w:sz w:val="20"/>
                <w:lang w:val="en-US" w:eastAsia="en-AU"/>
              </w:rPr>
            </w:pPr>
          </w:p>
        </w:tc>
      </w:tr>
    </w:tbl>
    <w:p w14:paraId="00FEEF19" w14:textId="45E58A97" w:rsidR="00A0464B" w:rsidRDefault="00A0464B" w:rsidP="00CC71D3">
      <w:pPr>
        <w:jc w:val="left"/>
        <w:rPr>
          <w:rFonts w:ascii="Arial" w:hAnsi="Arial" w:cs="Arial"/>
          <w:szCs w:val="22"/>
        </w:rPr>
      </w:pPr>
    </w:p>
    <w:sectPr w:rsidR="00A0464B" w:rsidSect="003A2349">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1466" w14:textId="77777777" w:rsidR="003A2349" w:rsidRDefault="003A2349">
      <w:r>
        <w:separator/>
      </w:r>
    </w:p>
  </w:endnote>
  <w:endnote w:type="continuationSeparator" w:id="0">
    <w:p w14:paraId="47013D77" w14:textId="77777777" w:rsidR="003A2349" w:rsidRDefault="003A2349">
      <w:r>
        <w:continuationSeparator/>
      </w:r>
    </w:p>
  </w:endnote>
  <w:endnote w:type="continuationNotice" w:id="1">
    <w:p w14:paraId="329540AA" w14:textId="77777777" w:rsidR="003A2349" w:rsidRPr="00380812" w:rsidRDefault="003A2349">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506F3F24" wp14:editId="56D624FD">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358454"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22DE97B8" w14:textId="77777777" w:rsidR="003A2349" w:rsidRPr="00CF2B53" w:rsidRDefault="003A2349"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00726037"/>
      <w:docPartObj>
        <w:docPartGallery w:val="Page Numbers (Bottom of Page)"/>
        <w:docPartUnique/>
      </w:docPartObj>
    </w:sdtPr>
    <w:sdtEndPr>
      <w:rPr>
        <w:sz w:val="16"/>
        <w:szCs w:val="16"/>
      </w:r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8648" w:type="dxa"/>
          <w:tblLook w:val="04A0" w:firstRow="1" w:lastRow="0" w:firstColumn="1" w:lastColumn="0" w:noHBand="0" w:noVBand="1"/>
        </w:tblPr>
        <w:tblGrid>
          <w:gridCol w:w="2882"/>
          <w:gridCol w:w="2883"/>
          <w:gridCol w:w="2883"/>
        </w:tblGrid>
        <w:tr w:rsidR="006C4E6D" w:rsidRPr="001409EA" w14:paraId="587D9713" w14:textId="77777777" w:rsidTr="001409EA">
          <w:tc>
            <w:tcPr>
              <w:tcW w:w="2882" w:type="dxa"/>
              <w:tcBorders>
                <w:top w:val="nil"/>
                <w:left w:val="nil"/>
                <w:bottom w:val="nil"/>
                <w:right w:val="nil"/>
              </w:tcBorders>
            </w:tcPr>
            <w:p w14:paraId="1F9702BA" w14:textId="3A8617A2" w:rsidR="006C4E6D" w:rsidRPr="001409EA" w:rsidRDefault="006C4E6D" w:rsidP="00002D1F">
              <w:pPr>
                <w:pStyle w:val="Footer"/>
                <w:rPr>
                  <w:sz w:val="16"/>
                  <w:szCs w:val="16"/>
                </w:rPr>
              </w:pPr>
              <w:r w:rsidRPr="001409EA">
                <w:rPr>
                  <w:sz w:val="16"/>
                  <w:szCs w:val="16"/>
                </w:rPr>
                <w:t>Issue No:</w:t>
              </w:r>
              <w:r w:rsidR="00DD7D5A" w:rsidRPr="001409EA">
                <w:rPr>
                  <w:sz w:val="16"/>
                  <w:szCs w:val="16"/>
                </w:rPr>
                <w:t xml:space="preserve"> 1.</w:t>
              </w:r>
              <w:r w:rsidR="007A496B">
                <w:rPr>
                  <w:sz w:val="16"/>
                  <w:szCs w:val="16"/>
                </w:rPr>
                <w:t>8</w:t>
              </w:r>
            </w:p>
          </w:tc>
          <w:tc>
            <w:tcPr>
              <w:tcW w:w="2883" w:type="dxa"/>
              <w:tcBorders>
                <w:top w:val="nil"/>
                <w:left w:val="nil"/>
                <w:bottom w:val="nil"/>
                <w:right w:val="nil"/>
              </w:tcBorders>
            </w:tcPr>
            <w:p w14:paraId="7F504E9E" w14:textId="2FB79004" w:rsidR="006C4E6D" w:rsidRPr="001409EA" w:rsidRDefault="006C4E6D" w:rsidP="00780653">
              <w:pPr>
                <w:pStyle w:val="Footer"/>
                <w:jc w:val="center"/>
                <w:rPr>
                  <w:sz w:val="16"/>
                  <w:szCs w:val="16"/>
                </w:rPr>
              </w:pPr>
              <w:r w:rsidRPr="001409EA">
                <w:rPr>
                  <w:sz w:val="16"/>
                  <w:szCs w:val="16"/>
                </w:rPr>
                <w:t>Issue Date</w:t>
              </w:r>
              <w:r w:rsidR="0099057A">
                <w:rPr>
                  <w:sz w:val="16"/>
                  <w:szCs w:val="16"/>
                </w:rPr>
                <w:t>: 16 January 2024</w:t>
              </w:r>
            </w:p>
          </w:tc>
          <w:tc>
            <w:tcPr>
              <w:tcW w:w="2883" w:type="dxa"/>
              <w:tcBorders>
                <w:top w:val="nil"/>
                <w:left w:val="nil"/>
                <w:bottom w:val="nil"/>
                <w:right w:val="nil"/>
              </w:tcBorders>
            </w:tcPr>
            <w:p w14:paraId="46E4F451" w14:textId="0301990E" w:rsidR="006C4E6D" w:rsidRPr="001409EA" w:rsidRDefault="006C4E6D" w:rsidP="006535D3">
              <w:pPr>
                <w:pStyle w:val="Footer"/>
                <w:jc w:val="right"/>
                <w:rPr>
                  <w:sz w:val="16"/>
                  <w:szCs w:val="16"/>
                </w:rPr>
              </w:pPr>
              <w:r w:rsidRPr="001409EA">
                <w:rPr>
                  <w:sz w:val="16"/>
                  <w:szCs w:val="16"/>
                </w:rPr>
                <w:t xml:space="preserve">Page </w:t>
              </w:r>
              <w:r w:rsidRPr="001409EA">
                <w:rPr>
                  <w:bCs/>
                  <w:sz w:val="16"/>
                  <w:szCs w:val="16"/>
                </w:rPr>
                <w:fldChar w:fldCharType="begin"/>
              </w:r>
              <w:r w:rsidRPr="001409EA">
                <w:rPr>
                  <w:bCs/>
                  <w:sz w:val="16"/>
                  <w:szCs w:val="16"/>
                </w:rPr>
                <w:instrText xml:space="preserve"> PAGE </w:instrText>
              </w:r>
              <w:r w:rsidRPr="001409EA">
                <w:rPr>
                  <w:bCs/>
                  <w:sz w:val="16"/>
                  <w:szCs w:val="16"/>
                </w:rPr>
                <w:fldChar w:fldCharType="separate"/>
              </w:r>
              <w:r w:rsidR="008C7161" w:rsidRPr="001409EA">
                <w:rPr>
                  <w:bCs/>
                  <w:sz w:val="16"/>
                  <w:szCs w:val="16"/>
                </w:rPr>
                <w:t>4</w:t>
              </w:r>
              <w:r w:rsidRPr="001409EA">
                <w:rPr>
                  <w:bCs/>
                  <w:sz w:val="16"/>
                  <w:szCs w:val="16"/>
                </w:rPr>
                <w:fldChar w:fldCharType="end"/>
              </w:r>
              <w:r w:rsidRPr="001409EA">
                <w:rPr>
                  <w:sz w:val="16"/>
                  <w:szCs w:val="16"/>
                </w:rPr>
                <w:t xml:space="preserve"> of </w:t>
              </w:r>
              <w:r w:rsidRPr="001409EA">
                <w:rPr>
                  <w:bCs/>
                  <w:sz w:val="16"/>
                  <w:szCs w:val="16"/>
                </w:rPr>
                <w:fldChar w:fldCharType="begin"/>
              </w:r>
              <w:r w:rsidRPr="001409EA">
                <w:rPr>
                  <w:bCs/>
                  <w:sz w:val="16"/>
                  <w:szCs w:val="16"/>
                </w:rPr>
                <w:instrText xml:space="preserve"> NUMPAGES  </w:instrText>
              </w:r>
              <w:r w:rsidRPr="001409EA">
                <w:rPr>
                  <w:bCs/>
                  <w:sz w:val="16"/>
                  <w:szCs w:val="16"/>
                </w:rPr>
                <w:fldChar w:fldCharType="separate"/>
              </w:r>
              <w:r w:rsidR="008C7161" w:rsidRPr="001409EA">
                <w:rPr>
                  <w:bCs/>
                  <w:sz w:val="16"/>
                  <w:szCs w:val="16"/>
                </w:rPr>
                <w:t>18</w:t>
              </w:r>
              <w:r w:rsidRPr="001409EA">
                <w:rPr>
                  <w:bCs/>
                  <w:sz w:val="16"/>
                  <w:szCs w:val="16"/>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9A649" w14:textId="77777777" w:rsidR="003A2349" w:rsidRDefault="003A2349">
      <w:r>
        <w:separator/>
      </w:r>
    </w:p>
  </w:footnote>
  <w:footnote w:type="continuationSeparator" w:id="0">
    <w:p w14:paraId="60CD2ABE" w14:textId="77777777" w:rsidR="003A2349" w:rsidRDefault="003A2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23B87763" w:rsidR="006C4E6D" w:rsidRPr="008349A4" w:rsidRDefault="006C4E6D" w:rsidP="008349A4">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22" w:name="_Hlk502751291"/>
    <w:r>
      <w:rPr>
        <w:i/>
        <w:color w:val="365F91" w:themeColor="accent1" w:themeShade="BF"/>
        <w:sz w:val="24"/>
        <w:szCs w:val="24"/>
      </w:rPr>
      <w:t>MRA Council – Rules for its Operation</w:t>
    </w:r>
    <w:bookmarkEnd w:id="2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6C4E6D" w:rsidRPr="007C3199" w:rsidRDefault="006C4E6D" w:rsidP="00004315">
    <w:pPr>
      <w:pStyle w:val="CoverPartyNames"/>
      <w:rPr>
        <w:color w:val="365F91" w:themeColor="accent1" w:themeShade="BF"/>
      </w:rPr>
    </w:pPr>
    <w:bookmarkStart w:id="23" w:name="_Hlk491774868"/>
    <w:r w:rsidRPr="007C3199">
      <w:rPr>
        <w:b/>
        <w:color w:val="365F91" w:themeColor="accent1" w:themeShade="BF"/>
      </w:rPr>
      <w:t>APAC</w:t>
    </w:r>
    <w:r>
      <w:rPr>
        <w:color w:val="365F91" w:themeColor="accent1" w:themeShade="BF"/>
      </w:rPr>
      <w:t xml:space="preserve"> XXX</w:t>
    </w:r>
  </w:p>
  <w:bookmarkEnd w:id="23"/>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260748"/>
    <w:multiLevelType w:val="hybridMultilevel"/>
    <w:tmpl w:val="EBC8FDA2"/>
    <w:lvl w:ilvl="0" w:tplc="04090019">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 w15:restartNumberingAfterBreak="0">
    <w:nsid w:val="0C5C4D89"/>
    <w:multiLevelType w:val="hybridMultilevel"/>
    <w:tmpl w:val="C4129BB4"/>
    <w:lvl w:ilvl="0" w:tplc="08090001">
      <w:start w:val="1"/>
      <w:numFmt w:val="bullet"/>
      <w:lvlText w:val=""/>
      <w:lvlJc w:val="left"/>
      <w:pPr>
        <w:ind w:left="2138" w:hanging="360"/>
      </w:pPr>
      <w:rPr>
        <w:rFonts w:ascii="Symbol" w:hAnsi="Symbol"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7" w15:restartNumberingAfterBreak="0">
    <w:nsid w:val="0CAB2C56"/>
    <w:multiLevelType w:val="hybridMultilevel"/>
    <w:tmpl w:val="8C783B5C"/>
    <w:lvl w:ilvl="0" w:tplc="0C090017">
      <w:start w:val="1"/>
      <w:numFmt w:val="lowerLetter"/>
      <w:lvlText w:val="%1)"/>
      <w:lvlJc w:val="left"/>
      <w:pPr>
        <w:ind w:left="2138" w:hanging="360"/>
      </w:pPr>
      <w:rPr>
        <w:rFonts w:hint="default"/>
      </w:rPr>
    </w:lvl>
    <w:lvl w:ilvl="1" w:tplc="FFFFFFFF" w:tentative="1">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8"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17C80C75"/>
    <w:multiLevelType w:val="hybridMultilevel"/>
    <w:tmpl w:val="048014A6"/>
    <w:lvl w:ilvl="0" w:tplc="0C09001B">
      <w:start w:val="1"/>
      <w:numFmt w:val="lowerRoman"/>
      <w:lvlText w:val="%1."/>
      <w:lvlJc w:val="righ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1A9C15B9"/>
    <w:multiLevelType w:val="hybridMultilevel"/>
    <w:tmpl w:val="E72C13EA"/>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2D252DF6"/>
    <w:multiLevelType w:val="hybridMultilevel"/>
    <w:tmpl w:val="E72C13EA"/>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349C7C5C"/>
    <w:multiLevelType w:val="hybridMultilevel"/>
    <w:tmpl w:val="435C7D0E"/>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375E5220"/>
    <w:multiLevelType w:val="hybridMultilevel"/>
    <w:tmpl w:val="D6CA9BD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0"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2"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3979FE"/>
    <w:multiLevelType w:val="hybridMultilevel"/>
    <w:tmpl w:val="C6204A60"/>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4"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5"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6"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2850482"/>
    <w:multiLevelType w:val="hybridMultilevel"/>
    <w:tmpl w:val="19B44C3C"/>
    <w:lvl w:ilvl="0" w:tplc="5AC6C886">
      <w:start w:val="1"/>
      <w:numFmt w:val="bullet"/>
      <w:lvlText w:val="☼"/>
      <w:lvlJc w:val="left"/>
      <w:pPr>
        <w:ind w:left="1530" w:hanging="360"/>
      </w:pPr>
      <w:rPr>
        <w:rFonts w:ascii="Arial" w:hAnsi="Aria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0" w15:restartNumberingAfterBreak="0">
    <w:nsid w:val="5DE324B4"/>
    <w:multiLevelType w:val="hybridMultilevel"/>
    <w:tmpl w:val="8A044CFA"/>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133752"/>
    <w:multiLevelType w:val="hybridMultilevel"/>
    <w:tmpl w:val="E72C13EA"/>
    <w:lvl w:ilvl="0" w:tplc="0C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4"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5"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6"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37"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9" w15:restartNumberingAfterBreak="0">
    <w:nsid w:val="7590694F"/>
    <w:multiLevelType w:val="hybridMultilevel"/>
    <w:tmpl w:val="85686F6A"/>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264604743">
    <w:abstractNumId w:val="25"/>
  </w:num>
  <w:num w:numId="2" w16cid:durableId="1131168794">
    <w:abstractNumId w:val="19"/>
  </w:num>
  <w:num w:numId="3" w16cid:durableId="1449274314">
    <w:abstractNumId w:val="18"/>
  </w:num>
  <w:num w:numId="4" w16cid:durableId="251089204">
    <w:abstractNumId w:val="40"/>
  </w:num>
  <w:num w:numId="5" w16cid:durableId="1139229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61332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898266">
    <w:abstractNumId w:val="5"/>
  </w:num>
  <w:num w:numId="8" w16cid:durableId="797575938">
    <w:abstractNumId w:val="35"/>
  </w:num>
  <w:num w:numId="9" w16cid:durableId="1689716997">
    <w:abstractNumId w:val="26"/>
  </w:num>
  <w:num w:numId="10" w16cid:durableId="820661649">
    <w:abstractNumId w:val="24"/>
  </w:num>
  <w:num w:numId="11" w16cid:durableId="1740202542">
    <w:abstractNumId w:val="20"/>
  </w:num>
  <w:num w:numId="12" w16cid:durableId="1442458488">
    <w:abstractNumId w:val="14"/>
  </w:num>
  <w:num w:numId="13" w16cid:durableId="790826066">
    <w:abstractNumId w:val="37"/>
  </w:num>
  <w:num w:numId="14" w16cid:durableId="1849370789">
    <w:abstractNumId w:val="22"/>
  </w:num>
  <w:num w:numId="15" w16cid:durableId="2117358728">
    <w:abstractNumId w:val="31"/>
  </w:num>
  <w:num w:numId="16" w16cid:durableId="820926704">
    <w:abstractNumId w:val="10"/>
  </w:num>
  <w:num w:numId="17" w16cid:durableId="1401098579">
    <w:abstractNumId w:val="13"/>
  </w:num>
  <w:num w:numId="18" w16cid:durableId="1883864453">
    <w:abstractNumId w:val="8"/>
  </w:num>
  <w:num w:numId="19" w16cid:durableId="415370491">
    <w:abstractNumId w:val="21"/>
  </w:num>
  <w:num w:numId="20" w16cid:durableId="513306121">
    <w:abstractNumId w:val="34"/>
  </w:num>
  <w:num w:numId="21" w16cid:durableId="1303584441">
    <w:abstractNumId w:val="3"/>
  </w:num>
  <w:num w:numId="22" w16cid:durableId="939989259">
    <w:abstractNumId w:val="12"/>
  </w:num>
  <w:num w:numId="23" w16cid:durableId="1444500573">
    <w:abstractNumId w:val="29"/>
  </w:num>
  <w:num w:numId="24" w16cid:durableId="45954716">
    <w:abstractNumId w:val="33"/>
  </w:num>
  <w:num w:numId="25" w16cid:durableId="800222919">
    <w:abstractNumId w:val="2"/>
  </w:num>
  <w:num w:numId="26" w16cid:durableId="661205309">
    <w:abstractNumId w:val="36"/>
  </w:num>
  <w:num w:numId="27" w16cid:durableId="131563047">
    <w:abstractNumId w:val="25"/>
    <w:lvlOverride w:ilvl="0">
      <w:startOverride w:val="9"/>
    </w:lvlOverride>
    <w:lvlOverride w:ilvl="1">
      <w:startOverride w:val="2"/>
    </w:lvlOverride>
  </w:num>
  <w:num w:numId="28" w16cid:durableId="870843720">
    <w:abstractNumId w:val="17"/>
  </w:num>
  <w:num w:numId="29" w16cid:durableId="1942109313">
    <w:abstractNumId w:val="28"/>
  </w:num>
  <w:num w:numId="30" w16cid:durableId="2082216616">
    <w:abstractNumId w:val="4"/>
  </w:num>
  <w:num w:numId="31" w16cid:durableId="735325381">
    <w:abstractNumId w:val="7"/>
  </w:num>
  <w:num w:numId="32" w16cid:durableId="1156922390">
    <w:abstractNumId w:val="6"/>
  </w:num>
  <w:num w:numId="33" w16cid:durableId="390732799">
    <w:abstractNumId w:val="23"/>
  </w:num>
  <w:num w:numId="34" w16cid:durableId="1519656310">
    <w:abstractNumId w:val="32"/>
  </w:num>
  <w:num w:numId="35" w16cid:durableId="71853924">
    <w:abstractNumId w:val="11"/>
  </w:num>
  <w:num w:numId="36" w16cid:durableId="132019848">
    <w:abstractNumId w:val="9"/>
  </w:num>
  <w:num w:numId="37" w16cid:durableId="679312881">
    <w:abstractNumId w:val="30"/>
  </w:num>
  <w:num w:numId="38" w16cid:durableId="1735855452">
    <w:abstractNumId w:val="15"/>
  </w:num>
  <w:num w:numId="39" w16cid:durableId="1030685546">
    <w:abstractNumId w:val="16"/>
  </w:num>
  <w:num w:numId="40" w16cid:durableId="1416633701">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2D1F"/>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60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551D"/>
    <w:rsid w:val="00066845"/>
    <w:rsid w:val="0006692A"/>
    <w:rsid w:val="00066EF5"/>
    <w:rsid w:val="00067958"/>
    <w:rsid w:val="00071FFA"/>
    <w:rsid w:val="00072AE2"/>
    <w:rsid w:val="000731DE"/>
    <w:rsid w:val="000744F4"/>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87819"/>
    <w:rsid w:val="00090686"/>
    <w:rsid w:val="00091387"/>
    <w:rsid w:val="00094426"/>
    <w:rsid w:val="00094706"/>
    <w:rsid w:val="000978C7"/>
    <w:rsid w:val="000A0271"/>
    <w:rsid w:val="000A0476"/>
    <w:rsid w:val="000A0AA3"/>
    <w:rsid w:val="000A10DB"/>
    <w:rsid w:val="000A1159"/>
    <w:rsid w:val="000A2F42"/>
    <w:rsid w:val="000A2F57"/>
    <w:rsid w:val="000A459B"/>
    <w:rsid w:val="000A4ADE"/>
    <w:rsid w:val="000A516A"/>
    <w:rsid w:val="000A5D7F"/>
    <w:rsid w:val="000A624B"/>
    <w:rsid w:val="000A7B3D"/>
    <w:rsid w:val="000A7BD3"/>
    <w:rsid w:val="000A7E5A"/>
    <w:rsid w:val="000A7EFE"/>
    <w:rsid w:val="000A7F56"/>
    <w:rsid w:val="000A7FBA"/>
    <w:rsid w:val="000B0EB2"/>
    <w:rsid w:val="000B0F18"/>
    <w:rsid w:val="000B1A66"/>
    <w:rsid w:val="000B2091"/>
    <w:rsid w:val="000B297D"/>
    <w:rsid w:val="000B3200"/>
    <w:rsid w:val="000B4D30"/>
    <w:rsid w:val="000B59A7"/>
    <w:rsid w:val="000B7785"/>
    <w:rsid w:val="000B7794"/>
    <w:rsid w:val="000B7837"/>
    <w:rsid w:val="000C1CE0"/>
    <w:rsid w:val="000C34CA"/>
    <w:rsid w:val="000C6C00"/>
    <w:rsid w:val="000D0979"/>
    <w:rsid w:val="000D1B9B"/>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5CDD"/>
    <w:rsid w:val="000E6EFD"/>
    <w:rsid w:val="000E70AD"/>
    <w:rsid w:val="000F0ECF"/>
    <w:rsid w:val="000F5642"/>
    <w:rsid w:val="000F5CA8"/>
    <w:rsid w:val="000F5F14"/>
    <w:rsid w:val="000F6247"/>
    <w:rsid w:val="000F656C"/>
    <w:rsid w:val="000F7D97"/>
    <w:rsid w:val="000F7E57"/>
    <w:rsid w:val="0010001D"/>
    <w:rsid w:val="00100895"/>
    <w:rsid w:val="00100A2B"/>
    <w:rsid w:val="00100F54"/>
    <w:rsid w:val="0010189F"/>
    <w:rsid w:val="0010215D"/>
    <w:rsid w:val="0010373E"/>
    <w:rsid w:val="00104AE9"/>
    <w:rsid w:val="001055A9"/>
    <w:rsid w:val="001056DA"/>
    <w:rsid w:val="00106FC5"/>
    <w:rsid w:val="00107CC1"/>
    <w:rsid w:val="00110850"/>
    <w:rsid w:val="001109B4"/>
    <w:rsid w:val="00110E95"/>
    <w:rsid w:val="00111071"/>
    <w:rsid w:val="001147E9"/>
    <w:rsid w:val="001155DF"/>
    <w:rsid w:val="001160E6"/>
    <w:rsid w:val="00116BAC"/>
    <w:rsid w:val="001172A6"/>
    <w:rsid w:val="00121C2F"/>
    <w:rsid w:val="001223B6"/>
    <w:rsid w:val="00122C5E"/>
    <w:rsid w:val="00125E99"/>
    <w:rsid w:val="00126549"/>
    <w:rsid w:val="00126733"/>
    <w:rsid w:val="0012688F"/>
    <w:rsid w:val="00126E80"/>
    <w:rsid w:val="00126E91"/>
    <w:rsid w:val="00130623"/>
    <w:rsid w:val="00130AA2"/>
    <w:rsid w:val="00131028"/>
    <w:rsid w:val="0013247D"/>
    <w:rsid w:val="00132FD2"/>
    <w:rsid w:val="00133758"/>
    <w:rsid w:val="00135567"/>
    <w:rsid w:val="00136584"/>
    <w:rsid w:val="00137A32"/>
    <w:rsid w:val="001409EA"/>
    <w:rsid w:val="00141574"/>
    <w:rsid w:val="00142803"/>
    <w:rsid w:val="0014437A"/>
    <w:rsid w:val="00144584"/>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67F6E"/>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8787A"/>
    <w:rsid w:val="00190AA6"/>
    <w:rsid w:val="001916B8"/>
    <w:rsid w:val="00193CA0"/>
    <w:rsid w:val="00194DB3"/>
    <w:rsid w:val="00195322"/>
    <w:rsid w:val="001963C6"/>
    <w:rsid w:val="00196FD0"/>
    <w:rsid w:val="001A00F5"/>
    <w:rsid w:val="001A13F5"/>
    <w:rsid w:val="001A1540"/>
    <w:rsid w:val="001A16C1"/>
    <w:rsid w:val="001A25DD"/>
    <w:rsid w:val="001A4C86"/>
    <w:rsid w:val="001A5B07"/>
    <w:rsid w:val="001B031B"/>
    <w:rsid w:val="001B0E26"/>
    <w:rsid w:val="001B1055"/>
    <w:rsid w:val="001B24DE"/>
    <w:rsid w:val="001B3A85"/>
    <w:rsid w:val="001B58CB"/>
    <w:rsid w:val="001B5FC5"/>
    <w:rsid w:val="001B6D7E"/>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2F4F"/>
    <w:rsid w:val="001E304F"/>
    <w:rsid w:val="001E3FB9"/>
    <w:rsid w:val="001E5C8E"/>
    <w:rsid w:val="001E6727"/>
    <w:rsid w:val="001E6B91"/>
    <w:rsid w:val="001E6C96"/>
    <w:rsid w:val="001E7BD3"/>
    <w:rsid w:val="001F01D6"/>
    <w:rsid w:val="001F33E1"/>
    <w:rsid w:val="001F3DAD"/>
    <w:rsid w:val="001F4DB8"/>
    <w:rsid w:val="001F4DCD"/>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3B6A"/>
    <w:rsid w:val="002352E5"/>
    <w:rsid w:val="00236145"/>
    <w:rsid w:val="00236E09"/>
    <w:rsid w:val="00237701"/>
    <w:rsid w:val="00237EC9"/>
    <w:rsid w:val="00240452"/>
    <w:rsid w:val="002426D8"/>
    <w:rsid w:val="00242758"/>
    <w:rsid w:val="00245A71"/>
    <w:rsid w:val="0024675E"/>
    <w:rsid w:val="00247241"/>
    <w:rsid w:val="002503E5"/>
    <w:rsid w:val="002514F2"/>
    <w:rsid w:val="00251B25"/>
    <w:rsid w:val="00251DC0"/>
    <w:rsid w:val="00253630"/>
    <w:rsid w:val="00253F63"/>
    <w:rsid w:val="002557FF"/>
    <w:rsid w:val="002566F4"/>
    <w:rsid w:val="00256D7A"/>
    <w:rsid w:val="00261F81"/>
    <w:rsid w:val="00263C4C"/>
    <w:rsid w:val="00263E58"/>
    <w:rsid w:val="00263F7A"/>
    <w:rsid w:val="00264DA6"/>
    <w:rsid w:val="002652DD"/>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86616"/>
    <w:rsid w:val="00291010"/>
    <w:rsid w:val="00291F02"/>
    <w:rsid w:val="002937B4"/>
    <w:rsid w:val="00294331"/>
    <w:rsid w:val="00296390"/>
    <w:rsid w:val="0029641D"/>
    <w:rsid w:val="002970BB"/>
    <w:rsid w:val="00297FB5"/>
    <w:rsid w:val="002A0147"/>
    <w:rsid w:val="002A1164"/>
    <w:rsid w:val="002A1F61"/>
    <w:rsid w:val="002A35B8"/>
    <w:rsid w:val="002A56D8"/>
    <w:rsid w:val="002A6BFC"/>
    <w:rsid w:val="002A7945"/>
    <w:rsid w:val="002B12EA"/>
    <w:rsid w:val="002B2412"/>
    <w:rsid w:val="002B2D02"/>
    <w:rsid w:val="002B3E7F"/>
    <w:rsid w:val="002B4F1C"/>
    <w:rsid w:val="002C075D"/>
    <w:rsid w:val="002C23CD"/>
    <w:rsid w:val="002C23F7"/>
    <w:rsid w:val="002C3A9B"/>
    <w:rsid w:val="002C3F85"/>
    <w:rsid w:val="002C4BF6"/>
    <w:rsid w:val="002C5E12"/>
    <w:rsid w:val="002D04CB"/>
    <w:rsid w:val="002D19D6"/>
    <w:rsid w:val="002D3D2F"/>
    <w:rsid w:val="002D4C0F"/>
    <w:rsid w:val="002D4D4E"/>
    <w:rsid w:val="002D4EEF"/>
    <w:rsid w:val="002D664C"/>
    <w:rsid w:val="002D7034"/>
    <w:rsid w:val="002D71E1"/>
    <w:rsid w:val="002D7235"/>
    <w:rsid w:val="002E02DD"/>
    <w:rsid w:val="002E0DDA"/>
    <w:rsid w:val="002E0E9C"/>
    <w:rsid w:val="002E306A"/>
    <w:rsid w:val="002E442C"/>
    <w:rsid w:val="002E59A2"/>
    <w:rsid w:val="002E632B"/>
    <w:rsid w:val="002E7DDE"/>
    <w:rsid w:val="002F25D6"/>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136A1"/>
    <w:rsid w:val="0031477E"/>
    <w:rsid w:val="00320981"/>
    <w:rsid w:val="003210A9"/>
    <w:rsid w:val="003214D2"/>
    <w:rsid w:val="0032194F"/>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2F6"/>
    <w:rsid w:val="00345CBE"/>
    <w:rsid w:val="00350F9F"/>
    <w:rsid w:val="003513F9"/>
    <w:rsid w:val="00351730"/>
    <w:rsid w:val="00353311"/>
    <w:rsid w:val="00353C38"/>
    <w:rsid w:val="00353FCB"/>
    <w:rsid w:val="003554EB"/>
    <w:rsid w:val="003560F8"/>
    <w:rsid w:val="003563D3"/>
    <w:rsid w:val="00356548"/>
    <w:rsid w:val="00356645"/>
    <w:rsid w:val="0035692D"/>
    <w:rsid w:val="00356FC8"/>
    <w:rsid w:val="003611A7"/>
    <w:rsid w:val="0036143E"/>
    <w:rsid w:val="00361883"/>
    <w:rsid w:val="00362066"/>
    <w:rsid w:val="00362749"/>
    <w:rsid w:val="00362957"/>
    <w:rsid w:val="00363246"/>
    <w:rsid w:val="00363809"/>
    <w:rsid w:val="00363AC6"/>
    <w:rsid w:val="00364FCB"/>
    <w:rsid w:val="0036614B"/>
    <w:rsid w:val="00367861"/>
    <w:rsid w:val="00367E00"/>
    <w:rsid w:val="00370857"/>
    <w:rsid w:val="0037362C"/>
    <w:rsid w:val="003737B2"/>
    <w:rsid w:val="003737F8"/>
    <w:rsid w:val="00375253"/>
    <w:rsid w:val="0037538E"/>
    <w:rsid w:val="00375469"/>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429"/>
    <w:rsid w:val="0039514B"/>
    <w:rsid w:val="00396319"/>
    <w:rsid w:val="00396831"/>
    <w:rsid w:val="003A0C1D"/>
    <w:rsid w:val="003A1C15"/>
    <w:rsid w:val="003A2349"/>
    <w:rsid w:val="003A3872"/>
    <w:rsid w:val="003A42AC"/>
    <w:rsid w:val="003A48F8"/>
    <w:rsid w:val="003A5383"/>
    <w:rsid w:val="003A5A47"/>
    <w:rsid w:val="003A6B41"/>
    <w:rsid w:val="003A6C90"/>
    <w:rsid w:val="003A6E35"/>
    <w:rsid w:val="003A7101"/>
    <w:rsid w:val="003A7192"/>
    <w:rsid w:val="003B097B"/>
    <w:rsid w:val="003B202B"/>
    <w:rsid w:val="003B5C9D"/>
    <w:rsid w:val="003B60BD"/>
    <w:rsid w:val="003B6D6F"/>
    <w:rsid w:val="003C0FC5"/>
    <w:rsid w:val="003C24F9"/>
    <w:rsid w:val="003C2B3F"/>
    <w:rsid w:val="003C38EC"/>
    <w:rsid w:val="003C40B7"/>
    <w:rsid w:val="003C4F62"/>
    <w:rsid w:val="003C518B"/>
    <w:rsid w:val="003C5FAE"/>
    <w:rsid w:val="003C6D28"/>
    <w:rsid w:val="003C730B"/>
    <w:rsid w:val="003D0187"/>
    <w:rsid w:val="003D066B"/>
    <w:rsid w:val="003D0B95"/>
    <w:rsid w:val="003D1BB7"/>
    <w:rsid w:val="003D328C"/>
    <w:rsid w:val="003D32DC"/>
    <w:rsid w:val="003D32E8"/>
    <w:rsid w:val="003D35F3"/>
    <w:rsid w:val="003D36E0"/>
    <w:rsid w:val="003D4D00"/>
    <w:rsid w:val="003D543E"/>
    <w:rsid w:val="003D5C8E"/>
    <w:rsid w:val="003D6CD5"/>
    <w:rsid w:val="003D734F"/>
    <w:rsid w:val="003E03F0"/>
    <w:rsid w:val="003E0FF8"/>
    <w:rsid w:val="003E1746"/>
    <w:rsid w:val="003E27AE"/>
    <w:rsid w:val="003E4CF6"/>
    <w:rsid w:val="003E6AA4"/>
    <w:rsid w:val="003F1498"/>
    <w:rsid w:val="003F233D"/>
    <w:rsid w:val="003F3C27"/>
    <w:rsid w:val="003F4622"/>
    <w:rsid w:val="003F4EF3"/>
    <w:rsid w:val="003F6455"/>
    <w:rsid w:val="003F7A7C"/>
    <w:rsid w:val="004000F3"/>
    <w:rsid w:val="004017D0"/>
    <w:rsid w:val="00401CF4"/>
    <w:rsid w:val="004020F6"/>
    <w:rsid w:val="004025AC"/>
    <w:rsid w:val="00402D08"/>
    <w:rsid w:val="004030A4"/>
    <w:rsid w:val="004033D2"/>
    <w:rsid w:val="00404711"/>
    <w:rsid w:val="004054E0"/>
    <w:rsid w:val="0041093D"/>
    <w:rsid w:val="0041172F"/>
    <w:rsid w:val="004124D0"/>
    <w:rsid w:val="004129C6"/>
    <w:rsid w:val="004130C1"/>
    <w:rsid w:val="00413A1E"/>
    <w:rsid w:val="00413C78"/>
    <w:rsid w:val="00414CF8"/>
    <w:rsid w:val="00414D61"/>
    <w:rsid w:val="00415498"/>
    <w:rsid w:val="004154D9"/>
    <w:rsid w:val="00416BDA"/>
    <w:rsid w:val="0041760D"/>
    <w:rsid w:val="00421F46"/>
    <w:rsid w:val="004225AB"/>
    <w:rsid w:val="004229D4"/>
    <w:rsid w:val="00422B61"/>
    <w:rsid w:val="00422CD8"/>
    <w:rsid w:val="004230FD"/>
    <w:rsid w:val="00423489"/>
    <w:rsid w:val="00423A3E"/>
    <w:rsid w:val="004246A9"/>
    <w:rsid w:val="004268C6"/>
    <w:rsid w:val="00427BE1"/>
    <w:rsid w:val="004326A3"/>
    <w:rsid w:val="004330BC"/>
    <w:rsid w:val="004331C5"/>
    <w:rsid w:val="00434696"/>
    <w:rsid w:val="00435A77"/>
    <w:rsid w:val="00435BB9"/>
    <w:rsid w:val="004363BF"/>
    <w:rsid w:val="004429ED"/>
    <w:rsid w:val="004434FD"/>
    <w:rsid w:val="004463B0"/>
    <w:rsid w:val="00446759"/>
    <w:rsid w:val="004514EE"/>
    <w:rsid w:val="00451BD9"/>
    <w:rsid w:val="00452BE3"/>
    <w:rsid w:val="00453072"/>
    <w:rsid w:val="00453730"/>
    <w:rsid w:val="0045456B"/>
    <w:rsid w:val="00457860"/>
    <w:rsid w:val="00461B5D"/>
    <w:rsid w:val="00462EF1"/>
    <w:rsid w:val="00463ADB"/>
    <w:rsid w:val="0046403E"/>
    <w:rsid w:val="0046627F"/>
    <w:rsid w:val="00466435"/>
    <w:rsid w:val="00472BFB"/>
    <w:rsid w:val="00474F13"/>
    <w:rsid w:val="00476381"/>
    <w:rsid w:val="0047638F"/>
    <w:rsid w:val="00476ED3"/>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1455"/>
    <w:rsid w:val="004920AB"/>
    <w:rsid w:val="004950F3"/>
    <w:rsid w:val="004951C2"/>
    <w:rsid w:val="00495CA1"/>
    <w:rsid w:val="00495CCB"/>
    <w:rsid w:val="00495ED2"/>
    <w:rsid w:val="004A0DE1"/>
    <w:rsid w:val="004A121E"/>
    <w:rsid w:val="004A1343"/>
    <w:rsid w:val="004A2EF9"/>
    <w:rsid w:val="004A3A71"/>
    <w:rsid w:val="004A4112"/>
    <w:rsid w:val="004A43A5"/>
    <w:rsid w:val="004A765B"/>
    <w:rsid w:val="004A7D9D"/>
    <w:rsid w:val="004B283D"/>
    <w:rsid w:val="004B2F5F"/>
    <w:rsid w:val="004B45E8"/>
    <w:rsid w:val="004B4686"/>
    <w:rsid w:val="004B5825"/>
    <w:rsid w:val="004B5A11"/>
    <w:rsid w:val="004B622A"/>
    <w:rsid w:val="004B7257"/>
    <w:rsid w:val="004B7FDE"/>
    <w:rsid w:val="004C04D6"/>
    <w:rsid w:val="004C06A4"/>
    <w:rsid w:val="004C1D15"/>
    <w:rsid w:val="004C2054"/>
    <w:rsid w:val="004C2D3E"/>
    <w:rsid w:val="004C36C8"/>
    <w:rsid w:val="004C3BD3"/>
    <w:rsid w:val="004C600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133"/>
    <w:rsid w:val="004E79A9"/>
    <w:rsid w:val="004F015A"/>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D80"/>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2479"/>
    <w:rsid w:val="0055561D"/>
    <w:rsid w:val="0055611A"/>
    <w:rsid w:val="00556FDC"/>
    <w:rsid w:val="00557287"/>
    <w:rsid w:val="005572BC"/>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614"/>
    <w:rsid w:val="00591742"/>
    <w:rsid w:val="00592707"/>
    <w:rsid w:val="00593DE7"/>
    <w:rsid w:val="00594E3D"/>
    <w:rsid w:val="00595CD1"/>
    <w:rsid w:val="00596B32"/>
    <w:rsid w:val="005A1B20"/>
    <w:rsid w:val="005A2FA3"/>
    <w:rsid w:val="005A3073"/>
    <w:rsid w:val="005A441F"/>
    <w:rsid w:val="005A7D75"/>
    <w:rsid w:val="005B040C"/>
    <w:rsid w:val="005B18C9"/>
    <w:rsid w:val="005B20F6"/>
    <w:rsid w:val="005B3173"/>
    <w:rsid w:val="005B3BF0"/>
    <w:rsid w:val="005B42B9"/>
    <w:rsid w:val="005B5A60"/>
    <w:rsid w:val="005B7155"/>
    <w:rsid w:val="005B7336"/>
    <w:rsid w:val="005B7909"/>
    <w:rsid w:val="005C02A9"/>
    <w:rsid w:val="005C1784"/>
    <w:rsid w:val="005C36BB"/>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D1F"/>
    <w:rsid w:val="005D7F54"/>
    <w:rsid w:val="005E008E"/>
    <w:rsid w:val="005E032F"/>
    <w:rsid w:val="005E0764"/>
    <w:rsid w:val="005E17B2"/>
    <w:rsid w:val="005E1BEE"/>
    <w:rsid w:val="005E28F5"/>
    <w:rsid w:val="005E3DD2"/>
    <w:rsid w:val="005E690F"/>
    <w:rsid w:val="005F135C"/>
    <w:rsid w:val="005F1626"/>
    <w:rsid w:val="005F3067"/>
    <w:rsid w:val="005F3A07"/>
    <w:rsid w:val="00600CB3"/>
    <w:rsid w:val="00601631"/>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2A1"/>
    <w:rsid w:val="0061431E"/>
    <w:rsid w:val="0061450F"/>
    <w:rsid w:val="0061451F"/>
    <w:rsid w:val="0061494D"/>
    <w:rsid w:val="006151D0"/>
    <w:rsid w:val="0061580D"/>
    <w:rsid w:val="006162D1"/>
    <w:rsid w:val="00616612"/>
    <w:rsid w:val="006202C3"/>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379F7"/>
    <w:rsid w:val="00642F84"/>
    <w:rsid w:val="0064364D"/>
    <w:rsid w:val="006444E2"/>
    <w:rsid w:val="0064586E"/>
    <w:rsid w:val="00645C63"/>
    <w:rsid w:val="00647E0C"/>
    <w:rsid w:val="00650116"/>
    <w:rsid w:val="006501DE"/>
    <w:rsid w:val="00650F35"/>
    <w:rsid w:val="00650FD3"/>
    <w:rsid w:val="00652621"/>
    <w:rsid w:val="006531B2"/>
    <w:rsid w:val="006535D3"/>
    <w:rsid w:val="00653ABC"/>
    <w:rsid w:val="00653F1A"/>
    <w:rsid w:val="006551CB"/>
    <w:rsid w:val="006562B3"/>
    <w:rsid w:val="006568CF"/>
    <w:rsid w:val="00656A7D"/>
    <w:rsid w:val="00657070"/>
    <w:rsid w:val="0066289A"/>
    <w:rsid w:val="00662929"/>
    <w:rsid w:val="006633ED"/>
    <w:rsid w:val="0066354B"/>
    <w:rsid w:val="00663A30"/>
    <w:rsid w:val="00664319"/>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486E"/>
    <w:rsid w:val="0069503C"/>
    <w:rsid w:val="00695402"/>
    <w:rsid w:val="006954E5"/>
    <w:rsid w:val="00697D63"/>
    <w:rsid w:val="006A046D"/>
    <w:rsid w:val="006A0747"/>
    <w:rsid w:val="006A1856"/>
    <w:rsid w:val="006A1A53"/>
    <w:rsid w:val="006A29E1"/>
    <w:rsid w:val="006A2CB1"/>
    <w:rsid w:val="006A2FD4"/>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CCF"/>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971"/>
    <w:rsid w:val="006E2ACA"/>
    <w:rsid w:val="006E469B"/>
    <w:rsid w:val="006E5311"/>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078E7"/>
    <w:rsid w:val="00710961"/>
    <w:rsid w:val="00711F21"/>
    <w:rsid w:val="00712644"/>
    <w:rsid w:val="007128B4"/>
    <w:rsid w:val="00713BAF"/>
    <w:rsid w:val="00714FB5"/>
    <w:rsid w:val="007152E5"/>
    <w:rsid w:val="00715A1C"/>
    <w:rsid w:val="007233CB"/>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344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13"/>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640"/>
    <w:rsid w:val="007937B8"/>
    <w:rsid w:val="00794FEF"/>
    <w:rsid w:val="0079550D"/>
    <w:rsid w:val="00796D44"/>
    <w:rsid w:val="007A0FBC"/>
    <w:rsid w:val="007A1DF6"/>
    <w:rsid w:val="007A1FBF"/>
    <w:rsid w:val="007A38FD"/>
    <w:rsid w:val="007A496B"/>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4AB2"/>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2EDF"/>
    <w:rsid w:val="007F39E3"/>
    <w:rsid w:val="007F4364"/>
    <w:rsid w:val="007F744B"/>
    <w:rsid w:val="007F7BE7"/>
    <w:rsid w:val="007F7F9C"/>
    <w:rsid w:val="0080093A"/>
    <w:rsid w:val="00801106"/>
    <w:rsid w:val="0080145E"/>
    <w:rsid w:val="008014B8"/>
    <w:rsid w:val="00801BEA"/>
    <w:rsid w:val="00802F91"/>
    <w:rsid w:val="00804DB2"/>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137"/>
    <w:rsid w:val="0083271A"/>
    <w:rsid w:val="00832E12"/>
    <w:rsid w:val="008330DD"/>
    <w:rsid w:val="00833142"/>
    <w:rsid w:val="008343EC"/>
    <w:rsid w:val="008349A4"/>
    <w:rsid w:val="00834CC3"/>
    <w:rsid w:val="00835766"/>
    <w:rsid w:val="0083599D"/>
    <w:rsid w:val="008359CB"/>
    <w:rsid w:val="008363C2"/>
    <w:rsid w:val="00836563"/>
    <w:rsid w:val="008369DD"/>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CEF"/>
    <w:rsid w:val="00851E41"/>
    <w:rsid w:val="0085270C"/>
    <w:rsid w:val="00853322"/>
    <w:rsid w:val="0085384F"/>
    <w:rsid w:val="00855DA6"/>
    <w:rsid w:val="0085603A"/>
    <w:rsid w:val="00856E58"/>
    <w:rsid w:val="00857372"/>
    <w:rsid w:val="00860595"/>
    <w:rsid w:val="008611BE"/>
    <w:rsid w:val="008627B5"/>
    <w:rsid w:val="00864021"/>
    <w:rsid w:val="0086602B"/>
    <w:rsid w:val="0086727F"/>
    <w:rsid w:val="00867D08"/>
    <w:rsid w:val="00871487"/>
    <w:rsid w:val="00871579"/>
    <w:rsid w:val="008716AF"/>
    <w:rsid w:val="00872F72"/>
    <w:rsid w:val="00873FA2"/>
    <w:rsid w:val="0087401A"/>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010"/>
    <w:rsid w:val="008A63C2"/>
    <w:rsid w:val="008A71D0"/>
    <w:rsid w:val="008B1415"/>
    <w:rsid w:val="008B1DAA"/>
    <w:rsid w:val="008B1F2A"/>
    <w:rsid w:val="008B2795"/>
    <w:rsid w:val="008B2C7A"/>
    <w:rsid w:val="008B328E"/>
    <w:rsid w:val="008B447C"/>
    <w:rsid w:val="008B50F5"/>
    <w:rsid w:val="008B5124"/>
    <w:rsid w:val="008B59DD"/>
    <w:rsid w:val="008B5BDC"/>
    <w:rsid w:val="008B6315"/>
    <w:rsid w:val="008B68E0"/>
    <w:rsid w:val="008B7295"/>
    <w:rsid w:val="008B7CE8"/>
    <w:rsid w:val="008C0134"/>
    <w:rsid w:val="008C12E3"/>
    <w:rsid w:val="008C178C"/>
    <w:rsid w:val="008C18E7"/>
    <w:rsid w:val="008C6175"/>
    <w:rsid w:val="008C67C5"/>
    <w:rsid w:val="008C6BE1"/>
    <w:rsid w:val="008C7161"/>
    <w:rsid w:val="008C7DA0"/>
    <w:rsid w:val="008D0C39"/>
    <w:rsid w:val="008D1BF2"/>
    <w:rsid w:val="008D2E50"/>
    <w:rsid w:val="008E0F1C"/>
    <w:rsid w:val="008E11F4"/>
    <w:rsid w:val="008E2197"/>
    <w:rsid w:val="008E308F"/>
    <w:rsid w:val="008E3658"/>
    <w:rsid w:val="008E37C4"/>
    <w:rsid w:val="008E3F7B"/>
    <w:rsid w:val="008E4371"/>
    <w:rsid w:val="008E4836"/>
    <w:rsid w:val="008E4C40"/>
    <w:rsid w:val="008E61FB"/>
    <w:rsid w:val="008F0F2E"/>
    <w:rsid w:val="008F1170"/>
    <w:rsid w:val="008F1764"/>
    <w:rsid w:val="008F1DC8"/>
    <w:rsid w:val="008F1F61"/>
    <w:rsid w:val="008F31BB"/>
    <w:rsid w:val="008F532A"/>
    <w:rsid w:val="008F6BD4"/>
    <w:rsid w:val="008F78EF"/>
    <w:rsid w:val="00900650"/>
    <w:rsid w:val="00900DCD"/>
    <w:rsid w:val="009010CC"/>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23EF"/>
    <w:rsid w:val="0093333D"/>
    <w:rsid w:val="009345B2"/>
    <w:rsid w:val="00934C9C"/>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1EC"/>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7790D"/>
    <w:rsid w:val="009802AD"/>
    <w:rsid w:val="009809D0"/>
    <w:rsid w:val="00981C8F"/>
    <w:rsid w:val="00984106"/>
    <w:rsid w:val="009843EE"/>
    <w:rsid w:val="00986A7D"/>
    <w:rsid w:val="0099057A"/>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5AD3"/>
    <w:rsid w:val="009A6CB2"/>
    <w:rsid w:val="009A6DB8"/>
    <w:rsid w:val="009A7516"/>
    <w:rsid w:val="009A7984"/>
    <w:rsid w:val="009B3195"/>
    <w:rsid w:val="009B3738"/>
    <w:rsid w:val="009B3D6D"/>
    <w:rsid w:val="009B41C5"/>
    <w:rsid w:val="009B4FFD"/>
    <w:rsid w:val="009B5D9F"/>
    <w:rsid w:val="009B64EB"/>
    <w:rsid w:val="009B7AF3"/>
    <w:rsid w:val="009C06EA"/>
    <w:rsid w:val="009C3458"/>
    <w:rsid w:val="009C5343"/>
    <w:rsid w:val="009C579A"/>
    <w:rsid w:val="009C6F30"/>
    <w:rsid w:val="009D0565"/>
    <w:rsid w:val="009D11B5"/>
    <w:rsid w:val="009D1A31"/>
    <w:rsid w:val="009D259B"/>
    <w:rsid w:val="009D264C"/>
    <w:rsid w:val="009D3D4D"/>
    <w:rsid w:val="009D6E17"/>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CCE"/>
    <w:rsid w:val="00A03D1A"/>
    <w:rsid w:val="00A03D7E"/>
    <w:rsid w:val="00A03E6C"/>
    <w:rsid w:val="00A0464B"/>
    <w:rsid w:val="00A0491C"/>
    <w:rsid w:val="00A06C05"/>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17A24"/>
    <w:rsid w:val="00A20F3D"/>
    <w:rsid w:val="00A22B71"/>
    <w:rsid w:val="00A23612"/>
    <w:rsid w:val="00A23691"/>
    <w:rsid w:val="00A23AAC"/>
    <w:rsid w:val="00A23D11"/>
    <w:rsid w:val="00A25311"/>
    <w:rsid w:val="00A2666D"/>
    <w:rsid w:val="00A27077"/>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AF3"/>
    <w:rsid w:val="00A42BE4"/>
    <w:rsid w:val="00A461EF"/>
    <w:rsid w:val="00A4623A"/>
    <w:rsid w:val="00A47272"/>
    <w:rsid w:val="00A47313"/>
    <w:rsid w:val="00A47BAE"/>
    <w:rsid w:val="00A47D27"/>
    <w:rsid w:val="00A50075"/>
    <w:rsid w:val="00A502E8"/>
    <w:rsid w:val="00A50476"/>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144"/>
    <w:rsid w:val="00A709F2"/>
    <w:rsid w:val="00A70CE5"/>
    <w:rsid w:val="00A713EF"/>
    <w:rsid w:val="00A72F9B"/>
    <w:rsid w:val="00A73088"/>
    <w:rsid w:val="00A7366C"/>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13E"/>
    <w:rsid w:val="00AB25CF"/>
    <w:rsid w:val="00AB27B8"/>
    <w:rsid w:val="00AB2B1C"/>
    <w:rsid w:val="00AB4C3F"/>
    <w:rsid w:val="00AB4FF6"/>
    <w:rsid w:val="00AB59F7"/>
    <w:rsid w:val="00AB7B3C"/>
    <w:rsid w:val="00AC3A6C"/>
    <w:rsid w:val="00AC3DC8"/>
    <w:rsid w:val="00AC3F3E"/>
    <w:rsid w:val="00AC40D7"/>
    <w:rsid w:val="00AC4FA1"/>
    <w:rsid w:val="00AC600F"/>
    <w:rsid w:val="00AC7262"/>
    <w:rsid w:val="00AD1DC0"/>
    <w:rsid w:val="00AD1E76"/>
    <w:rsid w:val="00AD2F5C"/>
    <w:rsid w:val="00AD3DCD"/>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534D"/>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272"/>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392"/>
    <w:rsid w:val="00B35503"/>
    <w:rsid w:val="00B35859"/>
    <w:rsid w:val="00B35B8C"/>
    <w:rsid w:val="00B362A1"/>
    <w:rsid w:val="00B3708C"/>
    <w:rsid w:val="00B403C4"/>
    <w:rsid w:val="00B40608"/>
    <w:rsid w:val="00B40610"/>
    <w:rsid w:val="00B40713"/>
    <w:rsid w:val="00B4246E"/>
    <w:rsid w:val="00B42BF4"/>
    <w:rsid w:val="00B4317E"/>
    <w:rsid w:val="00B439F1"/>
    <w:rsid w:val="00B4480B"/>
    <w:rsid w:val="00B4493A"/>
    <w:rsid w:val="00B45139"/>
    <w:rsid w:val="00B457A7"/>
    <w:rsid w:val="00B46C27"/>
    <w:rsid w:val="00B47F4C"/>
    <w:rsid w:val="00B50315"/>
    <w:rsid w:val="00B50688"/>
    <w:rsid w:val="00B50ED5"/>
    <w:rsid w:val="00B513EB"/>
    <w:rsid w:val="00B51897"/>
    <w:rsid w:val="00B53591"/>
    <w:rsid w:val="00B555B7"/>
    <w:rsid w:val="00B56576"/>
    <w:rsid w:val="00B57B76"/>
    <w:rsid w:val="00B60BA8"/>
    <w:rsid w:val="00B621B1"/>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326C"/>
    <w:rsid w:val="00B95574"/>
    <w:rsid w:val="00B9764F"/>
    <w:rsid w:val="00B97CAE"/>
    <w:rsid w:val="00B97E45"/>
    <w:rsid w:val="00BA0632"/>
    <w:rsid w:val="00BA262B"/>
    <w:rsid w:val="00BA26FD"/>
    <w:rsid w:val="00BA450C"/>
    <w:rsid w:val="00BA682A"/>
    <w:rsid w:val="00BA78A5"/>
    <w:rsid w:val="00BA7C46"/>
    <w:rsid w:val="00BB0E0E"/>
    <w:rsid w:val="00BB181A"/>
    <w:rsid w:val="00BB1D71"/>
    <w:rsid w:val="00BB46D8"/>
    <w:rsid w:val="00BB4829"/>
    <w:rsid w:val="00BB5D8A"/>
    <w:rsid w:val="00BB686D"/>
    <w:rsid w:val="00BB6BA4"/>
    <w:rsid w:val="00BB7BBA"/>
    <w:rsid w:val="00BC09E0"/>
    <w:rsid w:val="00BC0B96"/>
    <w:rsid w:val="00BC1493"/>
    <w:rsid w:val="00BC19CF"/>
    <w:rsid w:val="00BC4122"/>
    <w:rsid w:val="00BC6507"/>
    <w:rsid w:val="00BC66DA"/>
    <w:rsid w:val="00BC7365"/>
    <w:rsid w:val="00BC7963"/>
    <w:rsid w:val="00BD03F7"/>
    <w:rsid w:val="00BD2DB9"/>
    <w:rsid w:val="00BD336C"/>
    <w:rsid w:val="00BD4003"/>
    <w:rsid w:val="00BD4479"/>
    <w:rsid w:val="00BD5CA6"/>
    <w:rsid w:val="00BD6215"/>
    <w:rsid w:val="00BD650A"/>
    <w:rsid w:val="00BD734C"/>
    <w:rsid w:val="00BD779A"/>
    <w:rsid w:val="00BE1900"/>
    <w:rsid w:val="00BE1DF8"/>
    <w:rsid w:val="00BE205C"/>
    <w:rsid w:val="00BE281B"/>
    <w:rsid w:val="00BE2FC4"/>
    <w:rsid w:val="00BE4229"/>
    <w:rsid w:val="00BE52B0"/>
    <w:rsid w:val="00BE61DD"/>
    <w:rsid w:val="00BE66C9"/>
    <w:rsid w:val="00BE6FA0"/>
    <w:rsid w:val="00BE7629"/>
    <w:rsid w:val="00BF047B"/>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066A"/>
    <w:rsid w:val="00C51678"/>
    <w:rsid w:val="00C51746"/>
    <w:rsid w:val="00C51BE7"/>
    <w:rsid w:val="00C54040"/>
    <w:rsid w:val="00C5571C"/>
    <w:rsid w:val="00C56A0E"/>
    <w:rsid w:val="00C56A37"/>
    <w:rsid w:val="00C60081"/>
    <w:rsid w:val="00C60517"/>
    <w:rsid w:val="00C60BC8"/>
    <w:rsid w:val="00C61863"/>
    <w:rsid w:val="00C624AE"/>
    <w:rsid w:val="00C62AD1"/>
    <w:rsid w:val="00C63F89"/>
    <w:rsid w:val="00C6477C"/>
    <w:rsid w:val="00C64822"/>
    <w:rsid w:val="00C64B94"/>
    <w:rsid w:val="00C67D75"/>
    <w:rsid w:val="00C701D9"/>
    <w:rsid w:val="00C70930"/>
    <w:rsid w:val="00C73C27"/>
    <w:rsid w:val="00C745A4"/>
    <w:rsid w:val="00C75417"/>
    <w:rsid w:val="00C7626C"/>
    <w:rsid w:val="00C80389"/>
    <w:rsid w:val="00C80423"/>
    <w:rsid w:val="00C80985"/>
    <w:rsid w:val="00C8103C"/>
    <w:rsid w:val="00C812B9"/>
    <w:rsid w:val="00C8133E"/>
    <w:rsid w:val="00C814B0"/>
    <w:rsid w:val="00C81B8B"/>
    <w:rsid w:val="00C83D65"/>
    <w:rsid w:val="00C84285"/>
    <w:rsid w:val="00C849FF"/>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EC5"/>
    <w:rsid w:val="00C93FA0"/>
    <w:rsid w:val="00C955B5"/>
    <w:rsid w:val="00C95736"/>
    <w:rsid w:val="00C96CAA"/>
    <w:rsid w:val="00C96D18"/>
    <w:rsid w:val="00C970E8"/>
    <w:rsid w:val="00C973DE"/>
    <w:rsid w:val="00CA02BD"/>
    <w:rsid w:val="00CA296F"/>
    <w:rsid w:val="00CA2B92"/>
    <w:rsid w:val="00CA2C3A"/>
    <w:rsid w:val="00CA41FE"/>
    <w:rsid w:val="00CA44AD"/>
    <w:rsid w:val="00CA53DE"/>
    <w:rsid w:val="00CA5810"/>
    <w:rsid w:val="00CA7215"/>
    <w:rsid w:val="00CA75C3"/>
    <w:rsid w:val="00CA790E"/>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3A81"/>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5A"/>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5A7C"/>
    <w:rsid w:val="00CF60F4"/>
    <w:rsid w:val="00CF6104"/>
    <w:rsid w:val="00CF63DC"/>
    <w:rsid w:val="00CF78E7"/>
    <w:rsid w:val="00D00083"/>
    <w:rsid w:val="00D00129"/>
    <w:rsid w:val="00D0024F"/>
    <w:rsid w:val="00D01943"/>
    <w:rsid w:val="00D02A52"/>
    <w:rsid w:val="00D031EA"/>
    <w:rsid w:val="00D032AE"/>
    <w:rsid w:val="00D039B3"/>
    <w:rsid w:val="00D03D67"/>
    <w:rsid w:val="00D04231"/>
    <w:rsid w:val="00D050EB"/>
    <w:rsid w:val="00D05395"/>
    <w:rsid w:val="00D06396"/>
    <w:rsid w:val="00D068FE"/>
    <w:rsid w:val="00D06AA4"/>
    <w:rsid w:val="00D07486"/>
    <w:rsid w:val="00D07630"/>
    <w:rsid w:val="00D1031C"/>
    <w:rsid w:val="00D1087C"/>
    <w:rsid w:val="00D10EB6"/>
    <w:rsid w:val="00D11460"/>
    <w:rsid w:val="00D12AFD"/>
    <w:rsid w:val="00D1305A"/>
    <w:rsid w:val="00D1512D"/>
    <w:rsid w:val="00D15AB0"/>
    <w:rsid w:val="00D15C43"/>
    <w:rsid w:val="00D17BB8"/>
    <w:rsid w:val="00D2006B"/>
    <w:rsid w:val="00D20A53"/>
    <w:rsid w:val="00D20F2E"/>
    <w:rsid w:val="00D2324D"/>
    <w:rsid w:val="00D23B38"/>
    <w:rsid w:val="00D25A4D"/>
    <w:rsid w:val="00D2621C"/>
    <w:rsid w:val="00D26D81"/>
    <w:rsid w:val="00D3081D"/>
    <w:rsid w:val="00D32575"/>
    <w:rsid w:val="00D335D7"/>
    <w:rsid w:val="00D35104"/>
    <w:rsid w:val="00D35D85"/>
    <w:rsid w:val="00D36393"/>
    <w:rsid w:val="00D363E0"/>
    <w:rsid w:val="00D36863"/>
    <w:rsid w:val="00D4191E"/>
    <w:rsid w:val="00D426D1"/>
    <w:rsid w:val="00D42C9A"/>
    <w:rsid w:val="00D43293"/>
    <w:rsid w:val="00D439D0"/>
    <w:rsid w:val="00D43DCA"/>
    <w:rsid w:val="00D4451C"/>
    <w:rsid w:val="00D45323"/>
    <w:rsid w:val="00D46220"/>
    <w:rsid w:val="00D4659E"/>
    <w:rsid w:val="00D47486"/>
    <w:rsid w:val="00D51526"/>
    <w:rsid w:val="00D52D3D"/>
    <w:rsid w:val="00D5443D"/>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C46"/>
    <w:rsid w:val="00D67D1C"/>
    <w:rsid w:val="00D719B8"/>
    <w:rsid w:val="00D72A1B"/>
    <w:rsid w:val="00D733FD"/>
    <w:rsid w:val="00D75477"/>
    <w:rsid w:val="00D760BC"/>
    <w:rsid w:val="00D76A0F"/>
    <w:rsid w:val="00D770D5"/>
    <w:rsid w:val="00D77537"/>
    <w:rsid w:val="00D776E6"/>
    <w:rsid w:val="00D779E0"/>
    <w:rsid w:val="00D77F96"/>
    <w:rsid w:val="00D80A73"/>
    <w:rsid w:val="00D811EA"/>
    <w:rsid w:val="00D81A7D"/>
    <w:rsid w:val="00D81F87"/>
    <w:rsid w:val="00D82491"/>
    <w:rsid w:val="00D82554"/>
    <w:rsid w:val="00D83842"/>
    <w:rsid w:val="00D85167"/>
    <w:rsid w:val="00D861E9"/>
    <w:rsid w:val="00D86ADD"/>
    <w:rsid w:val="00D87559"/>
    <w:rsid w:val="00D9015C"/>
    <w:rsid w:val="00D901FF"/>
    <w:rsid w:val="00D91D21"/>
    <w:rsid w:val="00D930EF"/>
    <w:rsid w:val="00D9339A"/>
    <w:rsid w:val="00D933F4"/>
    <w:rsid w:val="00D94604"/>
    <w:rsid w:val="00D95374"/>
    <w:rsid w:val="00D96C72"/>
    <w:rsid w:val="00DA1BD8"/>
    <w:rsid w:val="00DA24FD"/>
    <w:rsid w:val="00DA2A23"/>
    <w:rsid w:val="00DA2A4E"/>
    <w:rsid w:val="00DA2BA8"/>
    <w:rsid w:val="00DA2E9E"/>
    <w:rsid w:val="00DA3369"/>
    <w:rsid w:val="00DA3ADC"/>
    <w:rsid w:val="00DA41CE"/>
    <w:rsid w:val="00DA6675"/>
    <w:rsid w:val="00DA6BDE"/>
    <w:rsid w:val="00DA756D"/>
    <w:rsid w:val="00DB1E93"/>
    <w:rsid w:val="00DB1EC8"/>
    <w:rsid w:val="00DB341C"/>
    <w:rsid w:val="00DB354F"/>
    <w:rsid w:val="00DB37E3"/>
    <w:rsid w:val="00DB4C76"/>
    <w:rsid w:val="00DC007B"/>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9E3"/>
    <w:rsid w:val="00DE4C3D"/>
    <w:rsid w:val="00DE518D"/>
    <w:rsid w:val="00DE69BC"/>
    <w:rsid w:val="00DE72DD"/>
    <w:rsid w:val="00DF06FC"/>
    <w:rsid w:val="00DF076B"/>
    <w:rsid w:val="00DF14C0"/>
    <w:rsid w:val="00DF4306"/>
    <w:rsid w:val="00DF4A87"/>
    <w:rsid w:val="00DF5A49"/>
    <w:rsid w:val="00DF6972"/>
    <w:rsid w:val="00DF6FCD"/>
    <w:rsid w:val="00E00609"/>
    <w:rsid w:val="00E037B5"/>
    <w:rsid w:val="00E03F8A"/>
    <w:rsid w:val="00E05455"/>
    <w:rsid w:val="00E05587"/>
    <w:rsid w:val="00E05C94"/>
    <w:rsid w:val="00E106D8"/>
    <w:rsid w:val="00E11345"/>
    <w:rsid w:val="00E11ECE"/>
    <w:rsid w:val="00E12A9B"/>
    <w:rsid w:val="00E14969"/>
    <w:rsid w:val="00E14A0E"/>
    <w:rsid w:val="00E15FBA"/>
    <w:rsid w:val="00E16373"/>
    <w:rsid w:val="00E16AD8"/>
    <w:rsid w:val="00E171DB"/>
    <w:rsid w:val="00E17B3E"/>
    <w:rsid w:val="00E17FBF"/>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0F65"/>
    <w:rsid w:val="00E4121E"/>
    <w:rsid w:val="00E414AF"/>
    <w:rsid w:val="00E42634"/>
    <w:rsid w:val="00E429BC"/>
    <w:rsid w:val="00E42AAD"/>
    <w:rsid w:val="00E4494A"/>
    <w:rsid w:val="00E45081"/>
    <w:rsid w:val="00E45087"/>
    <w:rsid w:val="00E471C1"/>
    <w:rsid w:val="00E47613"/>
    <w:rsid w:val="00E478FF"/>
    <w:rsid w:val="00E505C5"/>
    <w:rsid w:val="00E50CB9"/>
    <w:rsid w:val="00E52400"/>
    <w:rsid w:val="00E52D08"/>
    <w:rsid w:val="00E53450"/>
    <w:rsid w:val="00E54965"/>
    <w:rsid w:val="00E55029"/>
    <w:rsid w:val="00E557A9"/>
    <w:rsid w:val="00E55BE5"/>
    <w:rsid w:val="00E55DC1"/>
    <w:rsid w:val="00E573FD"/>
    <w:rsid w:val="00E601A4"/>
    <w:rsid w:val="00E61D59"/>
    <w:rsid w:val="00E62424"/>
    <w:rsid w:val="00E634E6"/>
    <w:rsid w:val="00E63C7F"/>
    <w:rsid w:val="00E66083"/>
    <w:rsid w:val="00E66297"/>
    <w:rsid w:val="00E66D5D"/>
    <w:rsid w:val="00E66DB2"/>
    <w:rsid w:val="00E66EF4"/>
    <w:rsid w:val="00E67828"/>
    <w:rsid w:val="00E70030"/>
    <w:rsid w:val="00E712AF"/>
    <w:rsid w:val="00E716B8"/>
    <w:rsid w:val="00E721FF"/>
    <w:rsid w:val="00E72521"/>
    <w:rsid w:val="00E746E3"/>
    <w:rsid w:val="00E74BE2"/>
    <w:rsid w:val="00E75A4B"/>
    <w:rsid w:val="00E7634E"/>
    <w:rsid w:val="00E81132"/>
    <w:rsid w:val="00E81751"/>
    <w:rsid w:val="00E818B4"/>
    <w:rsid w:val="00E90734"/>
    <w:rsid w:val="00E908C8"/>
    <w:rsid w:val="00E91950"/>
    <w:rsid w:val="00E921CF"/>
    <w:rsid w:val="00E928FF"/>
    <w:rsid w:val="00E944FE"/>
    <w:rsid w:val="00E946F7"/>
    <w:rsid w:val="00E9499F"/>
    <w:rsid w:val="00E94C24"/>
    <w:rsid w:val="00E95792"/>
    <w:rsid w:val="00E96EAC"/>
    <w:rsid w:val="00E97E68"/>
    <w:rsid w:val="00EA0BF2"/>
    <w:rsid w:val="00EA1BCC"/>
    <w:rsid w:val="00EA321A"/>
    <w:rsid w:val="00EA3DE3"/>
    <w:rsid w:val="00EA407E"/>
    <w:rsid w:val="00EA42B9"/>
    <w:rsid w:val="00EA454D"/>
    <w:rsid w:val="00EA4A7F"/>
    <w:rsid w:val="00EA50F5"/>
    <w:rsid w:val="00EA5B96"/>
    <w:rsid w:val="00EB05AD"/>
    <w:rsid w:val="00EB05C7"/>
    <w:rsid w:val="00EB0D2C"/>
    <w:rsid w:val="00EB18E9"/>
    <w:rsid w:val="00EB2BE4"/>
    <w:rsid w:val="00EB376F"/>
    <w:rsid w:val="00EB3ED7"/>
    <w:rsid w:val="00EB459D"/>
    <w:rsid w:val="00EB7F6F"/>
    <w:rsid w:val="00EC10C2"/>
    <w:rsid w:val="00EC1247"/>
    <w:rsid w:val="00EC226B"/>
    <w:rsid w:val="00EC2416"/>
    <w:rsid w:val="00EC27AF"/>
    <w:rsid w:val="00EC3606"/>
    <w:rsid w:val="00EC3E48"/>
    <w:rsid w:val="00EC3F6A"/>
    <w:rsid w:val="00EC4363"/>
    <w:rsid w:val="00EC66C5"/>
    <w:rsid w:val="00EC6F1E"/>
    <w:rsid w:val="00EC7BD1"/>
    <w:rsid w:val="00EC7EC7"/>
    <w:rsid w:val="00ED2809"/>
    <w:rsid w:val="00ED3C7A"/>
    <w:rsid w:val="00ED5B90"/>
    <w:rsid w:val="00ED6486"/>
    <w:rsid w:val="00ED71BA"/>
    <w:rsid w:val="00EE02D2"/>
    <w:rsid w:val="00EE0662"/>
    <w:rsid w:val="00EE111C"/>
    <w:rsid w:val="00EE1F9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6F3"/>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A11"/>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1FE"/>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554"/>
    <w:rsid w:val="00FD0830"/>
    <w:rsid w:val="00FD195B"/>
    <w:rsid w:val="00FD1BE6"/>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2F32"/>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1409EA"/>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 w:type="character" w:customStyle="1" w:styleId="sts-tbx-entailedterm">
    <w:name w:val="sts-tbx-entailedterm"/>
    <w:basedOn w:val="DefaultParagraphFont"/>
    <w:rsid w:val="008C6BE1"/>
  </w:style>
  <w:style w:type="character" w:customStyle="1" w:styleId="sts-tbx-entailedterm-num">
    <w:name w:val="sts-tbx-entailedterm-num"/>
    <w:basedOn w:val="DefaultParagraphFont"/>
    <w:rsid w:val="008C6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336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15E1BB-2CAF-4140-91B4-DB842DD4DBC0}" type="doc">
      <dgm:prSet loTypeId="urn:microsoft.com/office/officeart/2005/8/layout/bProcess3" loCatId="process" qsTypeId="urn:microsoft.com/office/officeart/2005/8/quickstyle/simple3" qsCatId="simple" csTypeId="urn:microsoft.com/office/officeart/2005/8/colors/accent1_2" csCatId="accent1" phldr="1"/>
      <dgm:spPr/>
      <dgm:t>
        <a:bodyPr/>
        <a:lstStyle/>
        <a:p>
          <a:endParaRPr lang="en-US"/>
        </a:p>
      </dgm:t>
    </dgm:pt>
    <dgm:pt modelId="{8FBE04FC-A5EA-479A-ADCB-5057D8A6D717}">
      <dgm:prSet phldrT="[Text]"/>
      <dgm:spPr/>
      <dgm:t>
        <a:bodyPr/>
        <a:lstStyle/>
        <a:p>
          <a:pPr algn="ctr"/>
          <a:r>
            <a:rPr lang="en-US"/>
            <a:t>Secretariat receives the appeal</a:t>
          </a:r>
        </a:p>
      </dgm:t>
    </dgm:pt>
    <dgm:pt modelId="{1677791F-6D52-4E7C-876B-0BBF2F0C5B64}" type="parTrans" cxnId="{D10F7692-9624-420B-9F35-AF7ACC8741C0}">
      <dgm:prSet/>
      <dgm:spPr/>
      <dgm:t>
        <a:bodyPr/>
        <a:lstStyle/>
        <a:p>
          <a:pPr algn="ctr"/>
          <a:endParaRPr lang="en-US"/>
        </a:p>
      </dgm:t>
    </dgm:pt>
    <dgm:pt modelId="{42EC63D1-92E1-4012-A31A-8B2E3E17366F}" type="sibTrans" cxnId="{D10F7692-9624-420B-9F35-AF7ACC8741C0}">
      <dgm:prSet/>
      <dgm:spPr/>
      <dgm:t>
        <a:bodyPr/>
        <a:lstStyle/>
        <a:p>
          <a:pPr algn="ctr"/>
          <a:endParaRPr lang="en-US"/>
        </a:p>
      </dgm:t>
    </dgm:pt>
    <dgm:pt modelId="{DF7CF2D2-ADDF-478A-B2E7-8A207A7500CB}">
      <dgm:prSet/>
      <dgm:spPr/>
      <dgm:t>
        <a:bodyPr/>
        <a:lstStyle/>
        <a:p>
          <a:pPr algn="ctr">
            <a:buFont typeface="Times New Roman" panose="02020603050405020304" pitchFamily="18" charset="0"/>
            <a:buChar char="•"/>
          </a:pPr>
          <a:r>
            <a:rPr lang="en-US"/>
            <a:t>Review and eligibility determination by APAC MRA Council Chair</a:t>
          </a:r>
          <a:endParaRPr lang="en-GB"/>
        </a:p>
      </dgm:t>
    </dgm:pt>
    <dgm:pt modelId="{8677D844-6335-4A3C-86C3-3CE2D6848874}" type="parTrans" cxnId="{117BBF81-BA45-445D-AD0C-A86721E27286}">
      <dgm:prSet/>
      <dgm:spPr/>
      <dgm:t>
        <a:bodyPr/>
        <a:lstStyle/>
        <a:p>
          <a:pPr algn="ctr"/>
          <a:endParaRPr lang="en-GB"/>
        </a:p>
      </dgm:t>
    </dgm:pt>
    <dgm:pt modelId="{E7CEBA63-E348-4CBF-8B15-6C4D97A0C243}" type="sibTrans" cxnId="{117BBF81-BA45-445D-AD0C-A86721E27286}">
      <dgm:prSet/>
      <dgm:spPr/>
      <dgm:t>
        <a:bodyPr/>
        <a:lstStyle/>
        <a:p>
          <a:pPr algn="ctr"/>
          <a:endParaRPr lang="en-GB"/>
        </a:p>
      </dgm:t>
    </dgm:pt>
    <dgm:pt modelId="{A6BC3D57-7ABC-413D-A9D4-2F91EF82D013}">
      <dgm:prSet/>
      <dgm:spPr/>
      <dgm:t>
        <a:bodyPr/>
        <a:lstStyle/>
        <a:p>
          <a:pPr algn="ctr">
            <a:buFont typeface="Times New Roman" panose="02020603050405020304" pitchFamily="18" charset="0"/>
            <a:buChar char="•"/>
          </a:pPr>
          <a:r>
            <a:rPr lang="en-US"/>
            <a:t>Acknowledgement of the appeal</a:t>
          </a:r>
          <a:endParaRPr lang="en-GB"/>
        </a:p>
      </dgm:t>
    </dgm:pt>
    <dgm:pt modelId="{04B53B24-C5F5-46CA-8629-24AE341F2034}" type="parTrans" cxnId="{3D902A19-282E-493A-806D-EC6D4CDD15A2}">
      <dgm:prSet/>
      <dgm:spPr/>
      <dgm:t>
        <a:bodyPr/>
        <a:lstStyle/>
        <a:p>
          <a:pPr algn="ctr"/>
          <a:endParaRPr lang="en-GB"/>
        </a:p>
      </dgm:t>
    </dgm:pt>
    <dgm:pt modelId="{8AAFAF2A-0FA7-4131-B62D-74BF7365F20A}" type="sibTrans" cxnId="{3D902A19-282E-493A-806D-EC6D4CDD15A2}">
      <dgm:prSet/>
      <dgm:spPr/>
      <dgm:t>
        <a:bodyPr/>
        <a:lstStyle/>
        <a:p>
          <a:pPr algn="ctr"/>
          <a:endParaRPr lang="en-GB"/>
        </a:p>
      </dgm:t>
    </dgm:pt>
    <dgm:pt modelId="{0EFE803D-6B9A-4179-AA29-C436BEC9CDCA}">
      <dgm:prSet/>
      <dgm:spPr/>
      <dgm:t>
        <a:bodyPr/>
        <a:lstStyle/>
        <a:p>
          <a:pPr algn="ctr">
            <a:buFont typeface="Times New Roman" panose="02020603050405020304" pitchFamily="18" charset="0"/>
            <a:buChar char="•"/>
          </a:pPr>
          <a:r>
            <a:rPr lang="en-US"/>
            <a:t>Information to APAC MRAMC, APAC Quality Manager, APAC EC, Secretariat</a:t>
          </a:r>
          <a:endParaRPr lang="en-GB"/>
        </a:p>
      </dgm:t>
    </dgm:pt>
    <dgm:pt modelId="{8FA73A8B-7358-4DC8-9347-9601CBDB4812}" type="parTrans" cxnId="{974AA6B4-E8AC-45E0-B679-FD647B97AC0B}">
      <dgm:prSet/>
      <dgm:spPr/>
      <dgm:t>
        <a:bodyPr/>
        <a:lstStyle/>
        <a:p>
          <a:pPr algn="ctr"/>
          <a:endParaRPr lang="en-GB"/>
        </a:p>
      </dgm:t>
    </dgm:pt>
    <dgm:pt modelId="{1C3EB7C8-C0B0-45F6-A7FC-212F820D56E2}" type="sibTrans" cxnId="{974AA6B4-E8AC-45E0-B679-FD647B97AC0B}">
      <dgm:prSet/>
      <dgm:spPr/>
      <dgm:t>
        <a:bodyPr/>
        <a:lstStyle/>
        <a:p>
          <a:pPr algn="ctr"/>
          <a:endParaRPr lang="en-GB"/>
        </a:p>
      </dgm:t>
    </dgm:pt>
    <dgm:pt modelId="{094DD457-328F-49E9-963C-1337E6CA9C05}">
      <dgm:prSet/>
      <dgm:spPr/>
      <dgm:t>
        <a:bodyPr/>
        <a:lstStyle/>
        <a:p>
          <a:pPr algn="ctr">
            <a:buFont typeface="Times New Roman" panose="02020603050405020304" pitchFamily="18" charset="0"/>
            <a:buChar char="•"/>
          </a:pPr>
          <a:r>
            <a:rPr lang="en-US"/>
            <a:t>Appointment of the Appeal Panel by APAC MRA Council Chair</a:t>
          </a:r>
          <a:endParaRPr lang="en-GB"/>
        </a:p>
      </dgm:t>
    </dgm:pt>
    <dgm:pt modelId="{4992B2F1-685D-41E2-9DFD-6F2AECD383ED}" type="parTrans" cxnId="{073BC70B-6A69-4E9F-8DD0-E6BC7EFCFC80}">
      <dgm:prSet/>
      <dgm:spPr/>
      <dgm:t>
        <a:bodyPr/>
        <a:lstStyle/>
        <a:p>
          <a:pPr algn="ctr"/>
          <a:endParaRPr lang="en-GB"/>
        </a:p>
      </dgm:t>
    </dgm:pt>
    <dgm:pt modelId="{440D2DA8-3554-415C-B884-2BED82826C94}" type="sibTrans" cxnId="{073BC70B-6A69-4E9F-8DD0-E6BC7EFCFC80}">
      <dgm:prSet/>
      <dgm:spPr/>
      <dgm:t>
        <a:bodyPr/>
        <a:lstStyle/>
        <a:p>
          <a:pPr algn="ctr"/>
          <a:endParaRPr lang="en-GB"/>
        </a:p>
      </dgm:t>
    </dgm:pt>
    <dgm:pt modelId="{EE120019-6E17-47CC-810A-01873B63C289}">
      <dgm:prSet/>
      <dgm:spPr/>
      <dgm:t>
        <a:bodyPr/>
        <a:lstStyle/>
        <a:p>
          <a:pPr algn="ctr">
            <a:buFont typeface="Times New Roman" panose="02020603050405020304" pitchFamily="18" charset="0"/>
            <a:buChar char="•"/>
          </a:pPr>
          <a:r>
            <a:rPr lang="en-US"/>
            <a:t>Appellant's confirmation of the Appeal Panel</a:t>
          </a:r>
          <a:endParaRPr lang="en-GB"/>
        </a:p>
      </dgm:t>
    </dgm:pt>
    <dgm:pt modelId="{49925558-6A37-420B-B4A1-136BC6F208D6}" type="parTrans" cxnId="{7C68B902-A49E-4393-B76D-C3978DB63EAD}">
      <dgm:prSet/>
      <dgm:spPr/>
      <dgm:t>
        <a:bodyPr/>
        <a:lstStyle/>
        <a:p>
          <a:pPr algn="ctr"/>
          <a:endParaRPr lang="en-GB"/>
        </a:p>
      </dgm:t>
    </dgm:pt>
    <dgm:pt modelId="{2F3900B6-7707-4D02-919C-4B3EF3EA8910}" type="sibTrans" cxnId="{7C68B902-A49E-4393-B76D-C3978DB63EAD}">
      <dgm:prSet/>
      <dgm:spPr/>
      <dgm:t>
        <a:bodyPr/>
        <a:lstStyle/>
        <a:p>
          <a:pPr algn="ctr"/>
          <a:endParaRPr lang="en-GB"/>
        </a:p>
      </dgm:t>
    </dgm:pt>
    <dgm:pt modelId="{104FE1B7-CAA3-4066-9354-E040F7BF1385}">
      <dgm:prSet/>
      <dgm:spPr/>
      <dgm:t>
        <a:bodyPr/>
        <a:lstStyle/>
        <a:p>
          <a:pPr algn="ctr">
            <a:buFont typeface="Times New Roman" panose="02020603050405020304" pitchFamily="18" charset="0"/>
            <a:buChar char="•"/>
          </a:pPr>
          <a:r>
            <a:rPr lang="en-US"/>
            <a:t>Appeal Panel review, determination and recommendation on the appeal</a:t>
          </a:r>
          <a:endParaRPr lang="en-GB"/>
        </a:p>
      </dgm:t>
    </dgm:pt>
    <dgm:pt modelId="{51BE9FF0-9265-4319-8066-BCB290A0830D}" type="parTrans" cxnId="{9AC71A23-4006-4493-89A8-3C8EA0EA4FE8}">
      <dgm:prSet/>
      <dgm:spPr/>
      <dgm:t>
        <a:bodyPr/>
        <a:lstStyle/>
        <a:p>
          <a:pPr algn="ctr"/>
          <a:endParaRPr lang="en-GB"/>
        </a:p>
      </dgm:t>
    </dgm:pt>
    <dgm:pt modelId="{4A19FA3A-4A25-4EFE-BA2A-487662285FFD}" type="sibTrans" cxnId="{9AC71A23-4006-4493-89A8-3C8EA0EA4FE8}">
      <dgm:prSet/>
      <dgm:spPr/>
      <dgm:t>
        <a:bodyPr/>
        <a:lstStyle/>
        <a:p>
          <a:pPr algn="ctr"/>
          <a:endParaRPr lang="en-GB"/>
        </a:p>
      </dgm:t>
    </dgm:pt>
    <dgm:pt modelId="{079F5A39-0E4A-4365-AB27-0B86F460620D}">
      <dgm:prSet/>
      <dgm:spPr/>
      <dgm:t>
        <a:bodyPr/>
        <a:lstStyle/>
        <a:p>
          <a:pPr algn="ctr">
            <a:buFont typeface="Times New Roman" panose="02020603050405020304" pitchFamily="18" charset="0"/>
            <a:buChar char="•"/>
          </a:pPr>
          <a:r>
            <a:rPr lang="en-US"/>
            <a:t>APAC MRA Council ballot on the recommendation</a:t>
          </a:r>
          <a:endParaRPr lang="en-GB"/>
        </a:p>
      </dgm:t>
    </dgm:pt>
    <dgm:pt modelId="{17AC8A6A-3C86-4FDC-A702-89310B6D56CC}" type="parTrans" cxnId="{A5BFB552-0CB3-4D28-B433-29FC9A90081B}">
      <dgm:prSet/>
      <dgm:spPr/>
      <dgm:t>
        <a:bodyPr/>
        <a:lstStyle/>
        <a:p>
          <a:pPr algn="ctr"/>
          <a:endParaRPr lang="en-GB"/>
        </a:p>
      </dgm:t>
    </dgm:pt>
    <dgm:pt modelId="{C3C6660F-F1F7-4B50-96D5-F7710A36248D}" type="sibTrans" cxnId="{A5BFB552-0CB3-4D28-B433-29FC9A90081B}">
      <dgm:prSet/>
      <dgm:spPr/>
      <dgm:t>
        <a:bodyPr/>
        <a:lstStyle/>
        <a:p>
          <a:pPr algn="ctr"/>
          <a:endParaRPr lang="en-GB"/>
        </a:p>
      </dgm:t>
    </dgm:pt>
    <dgm:pt modelId="{B9CAAB77-1D56-47C6-A9F4-E6473CAE4C7B}">
      <dgm:prSet/>
      <dgm:spPr/>
      <dgm:t>
        <a:bodyPr/>
        <a:lstStyle/>
        <a:p>
          <a:pPr algn="ctr">
            <a:buFont typeface="Times New Roman" panose="02020603050405020304" pitchFamily="18" charset="0"/>
            <a:buChar char="•"/>
          </a:pPr>
          <a:r>
            <a:rPr lang="en-US"/>
            <a:t>Secretariat to communicate the ballot results and inform the appellant</a:t>
          </a:r>
          <a:endParaRPr lang="en-GB"/>
        </a:p>
      </dgm:t>
    </dgm:pt>
    <dgm:pt modelId="{F03BE9E2-AEF6-4EB7-A72A-5CC507C088D5}" type="parTrans" cxnId="{E5600AC0-E22E-4924-9DC7-E5EAF1C6DEA8}">
      <dgm:prSet/>
      <dgm:spPr/>
      <dgm:t>
        <a:bodyPr/>
        <a:lstStyle/>
        <a:p>
          <a:pPr algn="ctr"/>
          <a:endParaRPr lang="en-GB"/>
        </a:p>
      </dgm:t>
    </dgm:pt>
    <dgm:pt modelId="{D22B1D66-CC46-462E-9D7E-DFFC3CF5A9C5}" type="sibTrans" cxnId="{E5600AC0-E22E-4924-9DC7-E5EAF1C6DEA8}">
      <dgm:prSet/>
      <dgm:spPr/>
      <dgm:t>
        <a:bodyPr/>
        <a:lstStyle/>
        <a:p>
          <a:pPr algn="ctr"/>
          <a:endParaRPr lang="en-GB"/>
        </a:p>
      </dgm:t>
    </dgm:pt>
    <dgm:pt modelId="{CC7CC16F-CA25-4E57-99A0-3BE11B3E59FB}" type="pres">
      <dgm:prSet presAssocID="{8C15E1BB-2CAF-4140-91B4-DB842DD4DBC0}" presName="Name0" presStyleCnt="0">
        <dgm:presLayoutVars>
          <dgm:dir/>
          <dgm:resizeHandles val="exact"/>
        </dgm:presLayoutVars>
      </dgm:prSet>
      <dgm:spPr/>
    </dgm:pt>
    <dgm:pt modelId="{403450DF-B2B7-4058-B85C-F9BE1DE62833}" type="pres">
      <dgm:prSet presAssocID="{8FBE04FC-A5EA-479A-ADCB-5057D8A6D717}" presName="node" presStyleLbl="node1" presStyleIdx="0" presStyleCnt="9">
        <dgm:presLayoutVars>
          <dgm:bulletEnabled val="1"/>
        </dgm:presLayoutVars>
      </dgm:prSet>
      <dgm:spPr/>
    </dgm:pt>
    <dgm:pt modelId="{D469031F-3ADD-4F6E-8861-7756A7A6AB57}" type="pres">
      <dgm:prSet presAssocID="{42EC63D1-92E1-4012-A31A-8B2E3E17366F}" presName="sibTrans" presStyleLbl="sibTrans1D1" presStyleIdx="0" presStyleCnt="8"/>
      <dgm:spPr/>
    </dgm:pt>
    <dgm:pt modelId="{930BB3D1-D6AD-4C2E-BEFD-FB313B59D3AD}" type="pres">
      <dgm:prSet presAssocID="{42EC63D1-92E1-4012-A31A-8B2E3E17366F}" presName="connectorText" presStyleLbl="sibTrans1D1" presStyleIdx="0" presStyleCnt="8"/>
      <dgm:spPr/>
    </dgm:pt>
    <dgm:pt modelId="{1EC70086-6461-4931-865C-68C9E83EF677}" type="pres">
      <dgm:prSet presAssocID="{DF7CF2D2-ADDF-478A-B2E7-8A207A7500CB}" presName="node" presStyleLbl="node1" presStyleIdx="1" presStyleCnt="9">
        <dgm:presLayoutVars>
          <dgm:bulletEnabled val="1"/>
        </dgm:presLayoutVars>
      </dgm:prSet>
      <dgm:spPr/>
    </dgm:pt>
    <dgm:pt modelId="{FECE6FB0-7352-4E04-A3AC-0BC5F824037B}" type="pres">
      <dgm:prSet presAssocID="{E7CEBA63-E348-4CBF-8B15-6C4D97A0C243}" presName="sibTrans" presStyleLbl="sibTrans1D1" presStyleIdx="1" presStyleCnt="8"/>
      <dgm:spPr/>
    </dgm:pt>
    <dgm:pt modelId="{D370E578-056D-4D26-8B49-CC490637C834}" type="pres">
      <dgm:prSet presAssocID="{E7CEBA63-E348-4CBF-8B15-6C4D97A0C243}" presName="connectorText" presStyleLbl="sibTrans1D1" presStyleIdx="1" presStyleCnt="8"/>
      <dgm:spPr/>
    </dgm:pt>
    <dgm:pt modelId="{9A547A5A-73E7-4917-84EA-FE76AEAF80C9}" type="pres">
      <dgm:prSet presAssocID="{A6BC3D57-7ABC-413D-A9D4-2F91EF82D013}" presName="node" presStyleLbl="node1" presStyleIdx="2" presStyleCnt="9">
        <dgm:presLayoutVars>
          <dgm:bulletEnabled val="1"/>
        </dgm:presLayoutVars>
      </dgm:prSet>
      <dgm:spPr/>
    </dgm:pt>
    <dgm:pt modelId="{6E845B7C-5BAB-4CE6-8B87-35F7B524D451}" type="pres">
      <dgm:prSet presAssocID="{8AAFAF2A-0FA7-4131-B62D-74BF7365F20A}" presName="sibTrans" presStyleLbl="sibTrans1D1" presStyleIdx="2" presStyleCnt="8"/>
      <dgm:spPr/>
    </dgm:pt>
    <dgm:pt modelId="{3219B35B-50D1-4D45-BEE7-DD5BA3268892}" type="pres">
      <dgm:prSet presAssocID="{8AAFAF2A-0FA7-4131-B62D-74BF7365F20A}" presName="connectorText" presStyleLbl="sibTrans1D1" presStyleIdx="2" presStyleCnt="8"/>
      <dgm:spPr/>
    </dgm:pt>
    <dgm:pt modelId="{208E75FA-BB3D-4378-B7E0-91BC30705844}" type="pres">
      <dgm:prSet presAssocID="{0EFE803D-6B9A-4179-AA29-C436BEC9CDCA}" presName="node" presStyleLbl="node1" presStyleIdx="3" presStyleCnt="9">
        <dgm:presLayoutVars>
          <dgm:bulletEnabled val="1"/>
        </dgm:presLayoutVars>
      </dgm:prSet>
      <dgm:spPr/>
    </dgm:pt>
    <dgm:pt modelId="{60F48A8B-A532-42E3-92D4-4C92DEF0DA76}" type="pres">
      <dgm:prSet presAssocID="{1C3EB7C8-C0B0-45F6-A7FC-212F820D56E2}" presName="sibTrans" presStyleLbl="sibTrans1D1" presStyleIdx="3" presStyleCnt="8"/>
      <dgm:spPr/>
    </dgm:pt>
    <dgm:pt modelId="{BB873650-AC9A-4ED4-A11B-1F520F0DC862}" type="pres">
      <dgm:prSet presAssocID="{1C3EB7C8-C0B0-45F6-A7FC-212F820D56E2}" presName="connectorText" presStyleLbl="sibTrans1D1" presStyleIdx="3" presStyleCnt="8"/>
      <dgm:spPr/>
    </dgm:pt>
    <dgm:pt modelId="{B18C830E-A217-4D8C-9C98-9F8AE9D7D64B}" type="pres">
      <dgm:prSet presAssocID="{094DD457-328F-49E9-963C-1337E6CA9C05}" presName="node" presStyleLbl="node1" presStyleIdx="4" presStyleCnt="9">
        <dgm:presLayoutVars>
          <dgm:bulletEnabled val="1"/>
        </dgm:presLayoutVars>
      </dgm:prSet>
      <dgm:spPr/>
    </dgm:pt>
    <dgm:pt modelId="{49330954-5E23-46E9-B98E-CF0212B61D48}" type="pres">
      <dgm:prSet presAssocID="{440D2DA8-3554-415C-B884-2BED82826C94}" presName="sibTrans" presStyleLbl="sibTrans1D1" presStyleIdx="4" presStyleCnt="8"/>
      <dgm:spPr/>
    </dgm:pt>
    <dgm:pt modelId="{F0AD8E76-1E28-4C54-946E-3C0504F938BD}" type="pres">
      <dgm:prSet presAssocID="{440D2DA8-3554-415C-B884-2BED82826C94}" presName="connectorText" presStyleLbl="sibTrans1D1" presStyleIdx="4" presStyleCnt="8"/>
      <dgm:spPr/>
    </dgm:pt>
    <dgm:pt modelId="{683A5187-1CD2-4CBB-A106-D47DC6FA6CD5}" type="pres">
      <dgm:prSet presAssocID="{EE120019-6E17-47CC-810A-01873B63C289}" presName="node" presStyleLbl="node1" presStyleIdx="5" presStyleCnt="9">
        <dgm:presLayoutVars>
          <dgm:bulletEnabled val="1"/>
        </dgm:presLayoutVars>
      </dgm:prSet>
      <dgm:spPr/>
    </dgm:pt>
    <dgm:pt modelId="{5D49F05C-1705-4185-A12E-E2F7633693C6}" type="pres">
      <dgm:prSet presAssocID="{2F3900B6-7707-4D02-919C-4B3EF3EA8910}" presName="sibTrans" presStyleLbl="sibTrans1D1" presStyleIdx="5" presStyleCnt="8"/>
      <dgm:spPr/>
    </dgm:pt>
    <dgm:pt modelId="{6D92AC80-5E0D-4525-A7F0-3ED2A3D21A7D}" type="pres">
      <dgm:prSet presAssocID="{2F3900B6-7707-4D02-919C-4B3EF3EA8910}" presName="connectorText" presStyleLbl="sibTrans1D1" presStyleIdx="5" presStyleCnt="8"/>
      <dgm:spPr/>
    </dgm:pt>
    <dgm:pt modelId="{054DC122-F775-4074-A7DD-500C0E22407C}" type="pres">
      <dgm:prSet presAssocID="{104FE1B7-CAA3-4066-9354-E040F7BF1385}" presName="node" presStyleLbl="node1" presStyleIdx="6" presStyleCnt="9">
        <dgm:presLayoutVars>
          <dgm:bulletEnabled val="1"/>
        </dgm:presLayoutVars>
      </dgm:prSet>
      <dgm:spPr/>
    </dgm:pt>
    <dgm:pt modelId="{9F3EC40A-FF26-4306-B885-6558E72FB5FE}" type="pres">
      <dgm:prSet presAssocID="{4A19FA3A-4A25-4EFE-BA2A-487662285FFD}" presName="sibTrans" presStyleLbl="sibTrans1D1" presStyleIdx="6" presStyleCnt="8"/>
      <dgm:spPr/>
    </dgm:pt>
    <dgm:pt modelId="{E82E74B2-7E20-44D2-9C29-EDC5AD2F5C4C}" type="pres">
      <dgm:prSet presAssocID="{4A19FA3A-4A25-4EFE-BA2A-487662285FFD}" presName="connectorText" presStyleLbl="sibTrans1D1" presStyleIdx="6" presStyleCnt="8"/>
      <dgm:spPr/>
    </dgm:pt>
    <dgm:pt modelId="{C66B4AFA-4013-4621-B80D-28BB8C7DF8AA}" type="pres">
      <dgm:prSet presAssocID="{079F5A39-0E4A-4365-AB27-0B86F460620D}" presName="node" presStyleLbl="node1" presStyleIdx="7" presStyleCnt="9">
        <dgm:presLayoutVars>
          <dgm:bulletEnabled val="1"/>
        </dgm:presLayoutVars>
      </dgm:prSet>
      <dgm:spPr/>
    </dgm:pt>
    <dgm:pt modelId="{49982F44-D101-4FCA-B836-112F0438116E}" type="pres">
      <dgm:prSet presAssocID="{C3C6660F-F1F7-4B50-96D5-F7710A36248D}" presName="sibTrans" presStyleLbl="sibTrans1D1" presStyleIdx="7" presStyleCnt="8"/>
      <dgm:spPr/>
    </dgm:pt>
    <dgm:pt modelId="{0FEC0B3D-5396-491D-9555-6D928D4FD4F9}" type="pres">
      <dgm:prSet presAssocID="{C3C6660F-F1F7-4B50-96D5-F7710A36248D}" presName="connectorText" presStyleLbl="sibTrans1D1" presStyleIdx="7" presStyleCnt="8"/>
      <dgm:spPr/>
    </dgm:pt>
    <dgm:pt modelId="{96638ADE-65FD-4CE7-ADB9-0C1D2C1110E3}" type="pres">
      <dgm:prSet presAssocID="{B9CAAB77-1D56-47C6-A9F4-E6473CAE4C7B}" presName="node" presStyleLbl="node1" presStyleIdx="8" presStyleCnt="9">
        <dgm:presLayoutVars>
          <dgm:bulletEnabled val="1"/>
        </dgm:presLayoutVars>
      </dgm:prSet>
      <dgm:spPr/>
    </dgm:pt>
  </dgm:ptLst>
  <dgm:cxnLst>
    <dgm:cxn modelId="{26BF4000-592D-40A1-8927-94590A7DBEDC}" type="presOf" srcId="{A6BC3D57-7ABC-413D-A9D4-2F91EF82D013}" destId="{9A547A5A-73E7-4917-84EA-FE76AEAF80C9}" srcOrd="0" destOrd="0" presId="urn:microsoft.com/office/officeart/2005/8/layout/bProcess3"/>
    <dgm:cxn modelId="{7C68B902-A49E-4393-B76D-C3978DB63EAD}" srcId="{8C15E1BB-2CAF-4140-91B4-DB842DD4DBC0}" destId="{EE120019-6E17-47CC-810A-01873B63C289}" srcOrd="5" destOrd="0" parTransId="{49925558-6A37-420B-B4A1-136BC6F208D6}" sibTransId="{2F3900B6-7707-4D02-919C-4B3EF3EA8910}"/>
    <dgm:cxn modelId="{073BC70B-6A69-4E9F-8DD0-E6BC7EFCFC80}" srcId="{8C15E1BB-2CAF-4140-91B4-DB842DD4DBC0}" destId="{094DD457-328F-49E9-963C-1337E6CA9C05}" srcOrd="4" destOrd="0" parTransId="{4992B2F1-685D-41E2-9DFD-6F2AECD383ED}" sibTransId="{440D2DA8-3554-415C-B884-2BED82826C94}"/>
    <dgm:cxn modelId="{3D902A19-282E-493A-806D-EC6D4CDD15A2}" srcId="{8C15E1BB-2CAF-4140-91B4-DB842DD4DBC0}" destId="{A6BC3D57-7ABC-413D-A9D4-2F91EF82D013}" srcOrd="2" destOrd="0" parTransId="{04B53B24-C5F5-46CA-8629-24AE341F2034}" sibTransId="{8AAFAF2A-0FA7-4131-B62D-74BF7365F20A}"/>
    <dgm:cxn modelId="{9AC71A23-4006-4493-89A8-3C8EA0EA4FE8}" srcId="{8C15E1BB-2CAF-4140-91B4-DB842DD4DBC0}" destId="{104FE1B7-CAA3-4066-9354-E040F7BF1385}" srcOrd="6" destOrd="0" parTransId="{51BE9FF0-9265-4319-8066-BCB290A0830D}" sibTransId="{4A19FA3A-4A25-4EFE-BA2A-487662285FFD}"/>
    <dgm:cxn modelId="{12503929-E93E-4FF1-AFE8-607EC3D23FBC}" type="presOf" srcId="{B9CAAB77-1D56-47C6-A9F4-E6473CAE4C7B}" destId="{96638ADE-65FD-4CE7-ADB9-0C1D2C1110E3}" srcOrd="0" destOrd="0" presId="urn:microsoft.com/office/officeart/2005/8/layout/bProcess3"/>
    <dgm:cxn modelId="{9604132B-CE70-4C15-902C-792273326D73}" type="presOf" srcId="{440D2DA8-3554-415C-B884-2BED82826C94}" destId="{49330954-5E23-46E9-B98E-CF0212B61D48}" srcOrd="0" destOrd="0" presId="urn:microsoft.com/office/officeart/2005/8/layout/bProcess3"/>
    <dgm:cxn modelId="{7D8C1E2E-7103-4D6A-8252-2B223D91AAA4}" type="presOf" srcId="{1C3EB7C8-C0B0-45F6-A7FC-212F820D56E2}" destId="{60F48A8B-A532-42E3-92D4-4C92DEF0DA76}" srcOrd="0" destOrd="0" presId="urn:microsoft.com/office/officeart/2005/8/layout/bProcess3"/>
    <dgm:cxn modelId="{7C356C30-A12D-4F16-8602-18606EA3C27F}" type="presOf" srcId="{42EC63D1-92E1-4012-A31A-8B2E3E17366F}" destId="{930BB3D1-D6AD-4C2E-BEFD-FB313B59D3AD}" srcOrd="1" destOrd="0" presId="urn:microsoft.com/office/officeart/2005/8/layout/bProcess3"/>
    <dgm:cxn modelId="{09F69932-3635-4401-902A-F9FFFF828C5A}" type="presOf" srcId="{104FE1B7-CAA3-4066-9354-E040F7BF1385}" destId="{054DC122-F775-4074-A7DD-500C0E22407C}" srcOrd="0" destOrd="0" presId="urn:microsoft.com/office/officeart/2005/8/layout/bProcess3"/>
    <dgm:cxn modelId="{92389E34-DCB3-4338-90D0-E402E19E8C07}" type="presOf" srcId="{2F3900B6-7707-4D02-919C-4B3EF3EA8910}" destId="{5D49F05C-1705-4185-A12E-E2F7633693C6}" srcOrd="0" destOrd="0" presId="urn:microsoft.com/office/officeart/2005/8/layout/bProcess3"/>
    <dgm:cxn modelId="{AF9E2C3D-B525-4B2A-8BD1-57E33CEF9591}" type="presOf" srcId="{0EFE803D-6B9A-4179-AA29-C436BEC9CDCA}" destId="{208E75FA-BB3D-4378-B7E0-91BC30705844}" srcOrd="0" destOrd="0" presId="urn:microsoft.com/office/officeart/2005/8/layout/bProcess3"/>
    <dgm:cxn modelId="{8C286460-E6B5-4801-8150-71C6C0911BD0}" type="presOf" srcId="{E7CEBA63-E348-4CBF-8B15-6C4D97A0C243}" destId="{FECE6FB0-7352-4E04-A3AC-0BC5F824037B}" srcOrd="0" destOrd="0" presId="urn:microsoft.com/office/officeart/2005/8/layout/bProcess3"/>
    <dgm:cxn modelId="{13147765-B471-4BE4-86E0-7AEA63DC6451}" type="presOf" srcId="{8FBE04FC-A5EA-479A-ADCB-5057D8A6D717}" destId="{403450DF-B2B7-4058-B85C-F9BE1DE62833}" srcOrd="0" destOrd="0" presId="urn:microsoft.com/office/officeart/2005/8/layout/bProcess3"/>
    <dgm:cxn modelId="{99BB746F-219F-4F07-9449-E8F665E7D3A8}" type="presOf" srcId="{C3C6660F-F1F7-4B50-96D5-F7710A36248D}" destId="{49982F44-D101-4FCA-B836-112F0438116E}" srcOrd="0" destOrd="0" presId="urn:microsoft.com/office/officeart/2005/8/layout/bProcess3"/>
    <dgm:cxn modelId="{55049450-8D68-45F1-8EE3-48600FD09B66}" type="presOf" srcId="{8AAFAF2A-0FA7-4131-B62D-74BF7365F20A}" destId="{6E845B7C-5BAB-4CE6-8B87-35F7B524D451}" srcOrd="0" destOrd="0" presId="urn:microsoft.com/office/officeart/2005/8/layout/bProcess3"/>
    <dgm:cxn modelId="{95702871-EA34-4917-BD13-F286DF999936}" type="presOf" srcId="{DF7CF2D2-ADDF-478A-B2E7-8A207A7500CB}" destId="{1EC70086-6461-4931-865C-68C9E83EF677}" srcOrd="0" destOrd="0" presId="urn:microsoft.com/office/officeart/2005/8/layout/bProcess3"/>
    <dgm:cxn modelId="{A5BFB552-0CB3-4D28-B433-29FC9A90081B}" srcId="{8C15E1BB-2CAF-4140-91B4-DB842DD4DBC0}" destId="{079F5A39-0E4A-4365-AB27-0B86F460620D}" srcOrd="7" destOrd="0" parTransId="{17AC8A6A-3C86-4FDC-A702-89310B6D56CC}" sibTransId="{C3C6660F-F1F7-4B50-96D5-F7710A36248D}"/>
    <dgm:cxn modelId="{13E68D54-A376-4478-8EB9-D927694EBF76}" type="presOf" srcId="{4A19FA3A-4A25-4EFE-BA2A-487662285FFD}" destId="{9F3EC40A-FF26-4306-B885-6558E72FB5FE}" srcOrd="0" destOrd="0" presId="urn:microsoft.com/office/officeart/2005/8/layout/bProcess3"/>
    <dgm:cxn modelId="{109D4A78-A8BC-4370-8176-9F49506559EA}" type="presOf" srcId="{8AAFAF2A-0FA7-4131-B62D-74BF7365F20A}" destId="{3219B35B-50D1-4D45-BEE7-DD5BA3268892}" srcOrd="1" destOrd="0" presId="urn:microsoft.com/office/officeart/2005/8/layout/bProcess3"/>
    <dgm:cxn modelId="{117BBF81-BA45-445D-AD0C-A86721E27286}" srcId="{8C15E1BB-2CAF-4140-91B4-DB842DD4DBC0}" destId="{DF7CF2D2-ADDF-478A-B2E7-8A207A7500CB}" srcOrd="1" destOrd="0" parTransId="{8677D844-6335-4A3C-86C3-3CE2D6848874}" sibTransId="{E7CEBA63-E348-4CBF-8B15-6C4D97A0C243}"/>
    <dgm:cxn modelId="{C77AF78A-EF6A-4E3F-81F0-BD9331BDF716}" type="presOf" srcId="{E7CEBA63-E348-4CBF-8B15-6C4D97A0C243}" destId="{D370E578-056D-4D26-8B49-CC490637C834}" srcOrd="1" destOrd="0" presId="urn:microsoft.com/office/officeart/2005/8/layout/bProcess3"/>
    <dgm:cxn modelId="{0A34D391-938B-4F85-B8F7-59E5BCE8A0F8}" type="presOf" srcId="{094DD457-328F-49E9-963C-1337E6CA9C05}" destId="{B18C830E-A217-4D8C-9C98-9F8AE9D7D64B}" srcOrd="0" destOrd="0" presId="urn:microsoft.com/office/officeart/2005/8/layout/bProcess3"/>
    <dgm:cxn modelId="{B0022192-579C-40F4-BE7C-CFE98E7BBFB2}" type="presOf" srcId="{8C15E1BB-2CAF-4140-91B4-DB842DD4DBC0}" destId="{CC7CC16F-CA25-4E57-99A0-3BE11B3E59FB}" srcOrd="0" destOrd="0" presId="urn:microsoft.com/office/officeart/2005/8/layout/bProcess3"/>
    <dgm:cxn modelId="{D10F7692-9624-420B-9F35-AF7ACC8741C0}" srcId="{8C15E1BB-2CAF-4140-91B4-DB842DD4DBC0}" destId="{8FBE04FC-A5EA-479A-ADCB-5057D8A6D717}" srcOrd="0" destOrd="0" parTransId="{1677791F-6D52-4E7C-876B-0BBF2F0C5B64}" sibTransId="{42EC63D1-92E1-4012-A31A-8B2E3E17366F}"/>
    <dgm:cxn modelId="{6E65479E-341E-4495-8F37-06222A2A6765}" type="presOf" srcId="{42EC63D1-92E1-4012-A31A-8B2E3E17366F}" destId="{D469031F-3ADD-4F6E-8861-7756A7A6AB57}" srcOrd="0" destOrd="0" presId="urn:microsoft.com/office/officeart/2005/8/layout/bProcess3"/>
    <dgm:cxn modelId="{6B0A3FA5-54CE-4C8F-A68C-F519C7A47AA8}" type="presOf" srcId="{440D2DA8-3554-415C-B884-2BED82826C94}" destId="{F0AD8E76-1E28-4C54-946E-3C0504F938BD}" srcOrd="1" destOrd="0" presId="urn:microsoft.com/office/officeart/2005/8/layout/bProcess3"/>
    <dgm:cxn modelId="{974AA6B4-E8AC-45E0-B679-FD647B97AC0B}" srcId="{8C15E1BB-2CAF-4140-91B4-DB842DD4DBC0}" destId="{0EFE803D-6B9A-4179-AA29-C436BEC9CDCA}" srcOrd="3" destOrd="0" parTransId="{8FA73A8B-7358-4DC8-9347-9601CBDB4812}" sibTransId="{1C3EB7C8-C0B0-45F6-A7FC-212F820D56E2}"/>
    <dgm:cxn modelId="{E5600AC0-E22E-4924-9DC7-E5EAF1C6DEA8}" srcId="{8C15E1BB-2CAF-4140-91B4-DB842DD4DBC0}" destId="{B9CAAB77-1D56-47C6-A9F4-E6473CAE4C7B}" srcOrd="8" destOrd="0" parTransId="{F03BE9E2-AEF6-4EB7-A72A-5CC507C088D5}" sibTransId="{D22B1D66-CC46-462E-9D7E-DFFC3CF5A9C5}"/>
    <dgm:cxn modelId="{001769C6-88F3-483D-8ACF-B91A0F418F50}" type="presOf" srcId="{079F5A39-0E4A-4365-AB27-0B86F460620D}" destId="{C66B4AFA-4013-4621-B80D-28BB8C7DF8AA}" srcOrd="0" destOrd="0" presId="urn:microsoft.com/office/officeart/2005/8/layout/bProcess3"/>
    <dgm:cxn modelId="{F65509CD-0AD0-48AC-AD3D-7E02924A8C33}" type="presOf" srcId="{C3C6660F-F1F7-4B50-96D5-F7710A36248D}" destId="{0FEC0B3D-5396-491D-9555-6D928D4FD4F9}" srcOrd="1" destOrd="0" presId="urn:microsoft.com/office/officeart/2005/8/layout/bProcess3"/>
    <dgm:cxn modelId="{17F457DA-D297-4375-854A-5A952389A635}" type="presOf" srcId="{2F3900B6-7707-4D02-919C-4B3EF3EA8910}" destId="{6D92AC80-5E0D-4525-A7F0-3ED2A3D21A7D}" srcOrd="1" destOrd="0" presId="urn:microsoft.com/office/officeart/2005/8/layout/bProcess3"/>
    <dgm:cxn modelId="{878C99E3-917B-42C0-AA05-2335FF981E05}" type="presOf" srcId="{1C3EB7C8-C0B0-45F6-A7FC-212F820D56E2}" destId="{BB873650-AC9A-4ED4-A11B-1F520F0DC862}" srcOrd="1" destOrd="0" presId="urn:microsoft.com/office/officeart/2005/8/layout/bProcess3"/>
    <dgm:cxn modelId="{348BCCE7-A0B2-484E-B683-9B245839A5BD}" type="presOf" srcId="{4A19FA3A-4A25-4EFE-BA2A-487662285FFD}" destId="{E82E74B2-7E20-44D2-9C29-EDC5AD2F5C4C}" srcOrd="1" destOrd="0" presId="urn:microsoft.com/office/officeart/2005/8/layout/bProcess3"/>
    <dgm:cxn modelId="{87E693F6-9AA4-408D-B3A8-21E47BF00A0E}" type="presOf" srcId="{EE120019-6E17-47CC-810A-01873B63C289}" destId="{683A5187-1CD2-4CBB-A106-D47DC6FA6CD5}" srcOrd="0" destOrd="0" presId="urn:microsoft.com/office/officeart/2005/8/layout/bProcess3"/>
    <dgm:cxn modelId="{216C5F29-1F40-4873-9D81-68F329D882BA}" type="presParOf" srcId="{CC7CC16F-CA25-4E57-99A0-3BE11B3E59FB}" destId="{403450DF-B2B7-4058-B85C-F9BE1DE62833}" srcOrd="0" destOrd="0" presId="urn:microsoft.com/office/officeart/2005/8/layout/bProcess3"/>
    <dgm:cxn modelId="{8953BBBC-4536-4FAD-9620-32C7597782F1}" type="presParOf" srcId="{CC7CC16F-CA25-4E57-99A0-3BE11B3E59FB}" destId="{D469031F-3ADD-4F6E-8861-7756A7A6AB57}" srcOrd="1" destOrd="0" presId="urn:microsoft.com/office/officeart/2005/8/layout/bProcess3"/>
    <dgm:cxn modelId="{18508E1D-9C99-4DA5-A524-F9AB43660A3F}" type="presParOf" srcId="{D469031F-3ADD-4F6E-8861-7756A7A6AB57}" destId="{930BB3D1-D6AD-4C2E-BEFD-FB313B59D3AD}" srcOrd="0" destOrd="0" presId="urn:microsoft.com/office/officeart/2005/8/layout/bProcess3"/>
    <dgm:cxn modelId="{CE4712E8-E750-42E7-B164-825849FAEB31}" type="presParOf" srcId="{CC7CC16F-CA25-4E57-99A0-3BE11B3E59FB}" destId="{1EC70086-6461-4931-865C-68C9E83EF677}" srcOrd="2" destOrd="0" presId="urn:microsoft.com/office/officeart/2005/8/layout/bProcess3"/>
    <dgm:cxn modelId="{2C35B9BD-5DBA-450B-ADB1-749BE350CB6A}" type="presParOf" srcId="{CC7CC16F-CA25-4E57-99A0-3BE11B3E59FB}" destId="{FECE6FB0-7352-4E04-A3AC-0BC5F824037B}" srcOrd="3" destOrd="0" presId="urn:microsoft.com/office/officeart/2005/8/layout/bProcess3"/>
    <dgm:cxn modelId="{DE30E39C-E27F-4D34-85E8-CCFEFD613EE6}" type="presParOf" srcId="{FECE6FB0-7352-4E04-A3AC-0BC5F824037B}" destId="{D370E578-056D-4D26-8B49-CC490637C834}" srcOrd="0" destOrd="0" presId="urn:microsoft.com/office/officeart/2005/8/layout/bProcess3"/>
    <dgm:cxn modelId="{7484D038-7614-47D1-BEC9-2430B6A05510}" type="presParOf" srcId="{CC7CC16F-CA25-4E57-99A0-3BE11B3E59FB}" destId="{9A547A5A-73E7-4917-84EA-FE76AEAF80C9}" srcOrd="4" destOrd="0" presId="urn:microsoft.com/office/officeart/2005/8/layout/bProcess3"/>
    <dgm:cxn modelId="{B9AAA837-C274-4CEA-AECC-281231EA88C4}" type="presParOf" srcId="{CC7CC16F-CA25-4E57-99A0-3BE11B3E59FB}" destId="{6E845B7C-5BAB-4CE6-8B87-35F7B524D451}" srcOrd="5" destOrd="0" presId="urn:microsoft.com/office/officeart/2005/8/layout/bProcess3"/>
    <dgm:cxn modelId="{278425CE-4191-420F-94DD-E186F69EC714}" type="presParOf" srcId="{6E845B7C-5BAB-4CE6-8B87-35F7B524D451}" destId="{3219B35B-50D1-4D45-BEE7-DD5BA3268892}" srcOrd="0" destOrd="0" presId="urn:microsoft.com/office/officeart/2005/8/layout/bProcess3"/>
    <dgm:cxn modelId="{A1364E9B-E33B-4729-BAA5-BA5A30383B11}" type="presParOf" srcId="{CC7CC16F-CA25-4E57-99A0-3BE11B3E59FB}" destId="{208E75FA-BB3D-4378-B7E0-91BC30705844}" srcOrd="6" destOrd="0" presId="urn:microsoft.com/office/officeart/2005/8/layout/bProcess3"/>
    <dgm:cxn modelId="{249B2CAF-2327-4940-BF6F-AC19C75F6519}" type="presParOf" srcId="{CC7CC16F-CA25-4E57-99A0-3BE11B3E59FB}" destId="{60F48A8B-A532-42E3-92D4-4C92DEF0DA76}" srcOrd="7" destOrd="0" presId="urn:microsoft.com/office/officeart/2005/8/layout/bProcess3"/>
    <dgm:cxn modelId="{6AF5008C-285E-459B-ADD5-EC877CD306F4}" type="presParOf" srcId="{60F48A8B-A532-42E3-92D4-4C92DEF0DA76}" destId="{BB873650-AC9A-4ED4-A11B-1F520F0DC862}" srcOrd="0" destOrd="0" presId="urn:microsoft.com/office/officeart/2005/8/layout/bProcess3"/>
    <dgm:cxn modelId="{BF000BC4-C251-4C66-A220-F3ED7641FCA7}" type="presParOf" srcId="{CC7CC16F-CA25-4E57-99A0-3BE11B3E59FB}" destId="{B18C830E-A217-4D8C-9C98-9F8AE9D7D64B}" srcOrd="8" destOrd="0" presId="urn:microsoft.com/office/officeart/2005/8/layout/bProcess3"/>
    <dgm:cxn modelId="{C1C7C874-9A73-4C10-8470-55E1F1F25EFD}" type="presParOf" srcId="{CC7CC16F-CA25-4E57-99A0-3BE11B3E59FB}" destId="{49330954-5E23-46E9-B98E-CF0212B61D48}" srcOrd="9" destOrd="0" presId="urn:microsoft.com/office/officeart/2005/8/layout/bProcess3"/>
    <dgm:cxn modelId="{1C107C59-1560-4DD1-BF4F-1E813EA1B147}" type="presParOf" srcId="{49330954-5E23-46E9-B98E-CF0212B61D48}" destId="{F0AD8E76-1E28-4C54-946E-3C0504F938BD}" srcOrd="0" destOrd="0" presId="urn:microsoft.com/office/officeart/2005/8/layout/bProcess3"/>
    <dgm:cxn modelId="{D721162D-8FC4-489E-9AA8-81F2C7FBD989}" type="presParOf" srcId="{CC7CC16F-CA25-4E57-99A0-3BE11B3E59FB}" destId="{683A5187-1CD2-4CBB-A106-D47DC6FA6CD5}" srcOrd="10" destOrd="0" presId="urn:microsoft.com/office/officeart/2005/8/layout/bProcess3"/>
    <dgm:cxn modelId="{855AC694-FBF8-4148-AEC8-B05AEB1B98A6}" type="presParOf" srcId="{CC7CC16F-CA25-4E57-99A0-3BE11B3E59FB}" destId="{5D49F05C-1705-4185-A12E-E2F7633693C6}" srcOrd="11" destOrd="0" presId="urn:microsoft.com/office/officeart/2005/8/layout/bProcess3"/>
    <dgm:cxn modelId="{B68FEA6E-D828-45DD-9A91-F1EBE7733196}" type="presParOf" srcId="{5D49F05C-1705-4185-A12E-E2F7633693C6}" destId="{6D92AC80-5E0D-4525-A7F0-3ED2A3D21A7D}" srcOrd="0" destOrd="0" presId="urn:microsoft.com/office/officeart/2005/8/layout/bProcess3"/>
    <dgm:cxn modelId="{8CE042F7-E550-4DC8-8568-F429552D2FD0}" type="presParOf" srcId="{CC7CC16F-CA25-4E57-99A0-3BE11B3E59FB}" destId="{054DC122-F775-4074-A7DD-500C0E22407C}" srcOrd="12" destOrd="0" presId="urn:microsoft.com/office/officeart/2005/8/layout/bProcess3"/>
    <dgm:cxn modelId="{B90BABE6-305F-4FBB-AC1D-3036AB831B39}" type="presParOf" srcId="{CC7CC16F-CA25-4E57-99A0-3BE11B3E59FB}" destId="{9F3EC40A-FF26-4306-B885-6558E72FB5FE}" srcOrd="13" destOrd="0" presId="urn:microsoft.com/office/officeart/2005/8/layout/bProcess3"/>
    <dgm:cxn modelId="{36D50305-9146-49E0-B04D-FE25583252D5}" type="presParOf" srcId="{9F3EC40A-FF26-4306-B885-6558E72FB5FE}" destId="{E82E74B2-7E20-44D2-9C29-EDC5AD2F5C4C}" srcOrd="0" destOrd="0" presId="urn:microsoft.com/office/officeart/2005/8/layout/bProcess3"/>
    <dgm:cxn modelId="{E03B488A-843D-4F09-9A40-76A6642D5790}" type="presParOf" srcId="{CC7CC16F-CA25-4E57-99A0-3BE11B3E59FB}" destId="{C66B4AFA-4013-4621-B80D-28BB8C7DF8AA}" srcOrd="14" destOrd="0" presId="urn:microsoft.com/office/officeart/2005/8/layout/bProcess3"/>
    <dgm:cxn modelId="{5309CC94-1E44-403C-9E01-73B6B11D7ED4}" type="presParOf" srcId="{CC7CC16F-CA25-4E57-99A0-3BE11B3E59FB}" destId="{49982F44-D101-4FCA-B836-112F0438116E}" srcOrd="15" destOrd="0" presId="urn:microsoft.com/office/officeart/2005/8/layout/bProcess3"/>
    <dgm:cxn modelId="{EB0BC027-B7A1-424C-B2D5-7A15C95BD91C}" type="presParOf" srcId="{49982F44-D101-4FCA-B836-112F0438116E}" destId="{0FEC0B3D-5396-491D-9555-6D928D4FD4F9}" srcOrd="0" destOrd="0" presId="urn:microsoft.com/office/officeart/2005/8/layout/bProcess3"/>
    <dgm:cxn modelId="{25BC869D-D446-4954-81E9-C4AEE59CEAB8}" type="presParOf" srcId="{CC7CC16F-CA25-4E57-99A0-3BE11B3E59FB}" destId="{96638ADE-65FD-4CE7-ADB9-0C1D2C1110E3}" srcOrd="16" destOrd="0" presId="urn:microsoft.com/office/officeart/2005/8/layout/b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69031F-3ADD-4F6E-8861-7756A7A6AB57}">
      <dsp:nvSpPr>
        <dsp:cNvPr id="0" name=""/>
        <dsp:cNvSpPr/>
      </dsp:nvSpPr>
      <dsp:spPr>
        <a:xfrm>
          <a:off x="1616314" y="326714"/>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36605" y="371007"/>
        <a:ext cx="14272" cy="2854"/>
      </dsp:txXfrm>
    </dsp:sp>
    <dsp:sp modelId="{403450DF-B2B7-4058-B85C-F9BE1DE62833}">
      <dsp:nvSpPr>
        <dsp:cNvPr id="0" name=""/>
        <dsp:cNvSpPr/>
      </dsp:nvSpPr>
      <dsp:spPr>
        <a:xfrm>
          <a:off x="377004"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kern="1200"/>
            <a:t>Secretariat receives the appeal</a:t>
          </a:r>
        </a:p>
      </dsp:txBody>
      <dsp:txXfrm>
        <a:off x="377004" y="101"/>
        <a:ext cx="1241110" cy="744666"/>
      </dsp:txXfrm>
    </dsp:sp>
    <dsp:sp modelId="{FECE6FB0-7352-4E04-A3AC-0BC5F824037B}">
      <dsp:nvSpPr>
        <dsp:cNvPr id="0" name=""/>
        <dsp:cNvSpPr/>
      </dsp:nvSpPr>
      <dsp:spPr>
        <a:xfrm>
          <a:off x="3142880" y="326714"/>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371007"/>
        <a:ext cx="14272" cy="2854"/>
      </dsp:txXfrm>
    </dsp:sp>
    <dsp:sp modelId="{1EC70086-6461-4931-865C-68C9E83EF677}">
      <dsp:nvSpPr>
        <dsp:cNvPr id="0" name=""/>
        <dsp:cNvSpPr/>
      </dsp:nvSpPr>
      <dsp:spPr>
        <a:xfrm>
          <a:off x="1903569"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Review and eligibility determination by APAC MRA Council Chair</a:t>
          </a:r>
          <a:endParaRPr lang="en-GB" sz="1000" kern="1200"/>
        </a:p>
      </dsp:txBody>
      <dsp:txXfrm>
        <a:off x="1903569" y="101"/>
        <a:ext cx="1241110" cy="744666"/>
      </dsp:txXfrm>
    </dsp:sp>
    <dsp:sp modelId="{6E845B7C-5BAB-4CE6-8B87-35F7B524D451}">
      <dsp:nvSpPr>
        <dsp:cNvPr id="0" name=""/>
        <dsp:cNvSpPr/>
      </dsp:nvSpPr>
      <dsp:spPr>
        <a:xfrm>
          <a:off x="997559" y="742968"/>
          <a:ext cx="3053131" cy="254855"/>
        </a:xfrm>
        <a:custGeom>
          <a:avLst/>
          <a:gdLst/>
          <a:ahLst/>
          <a:cxnLst/>
          <a:rect l="0" t="0" r="0" b="0"/>
          <a:pathLst>
            <a:path>
              <a:moveTo>
                <a:pt x="3053131" y="0"/>
              </a:moveTo>
              <a:lnTo>
                <a:pt x="3053131" y="144527"/>
              </a:lnTo>
              <a:lnTo>
                <a:pt x="0" y="144527"/>
              </a:lnTo>
              <a:lnTo>
                <a:pt x="0" y="254855"/>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47463" y="868968"/>
        <a:ext cx="153322" cy="2854"/>
      </dsp:txXfrm>
    </dsp:sp>
    <dsp:sp modelId="{9A547A5A-73E7-4917-84EA-FE76AEAF80C9}">
      <dsp:nvSpPr>
        <dsp:cNvPr id="0" name=""/>
        <dsp:cNvSpPr/>
      </dsp:nvSpPr>
      <dsp:spPr>
        <a:xfrm>
          <a:off x="3430135" y="101"/>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Acknowledgement of the appeal</a:t>
          </a:r>
          <a:endParaRPr lang="en-GB" sz="1000" kern="1200"/>
        </a:p>
      </dsp:txBody>
      <dsp:txXfrm>
        <a:off x="3430135" y="101"/>
        <a:ext cx="1241110" cy="744666"/>
      </dsp:txXfrm>
    </dsp:sp>
    <dsp:sp modelId="{60F48A8B-A532-42E3-92D4-4C92DEF0DA76}">
      <dsp:nvSpPr>
        <dsp:cNvPr id="0" name=""/>
        <dsp:cNvSpPr/>
      </dsp:nvSpPr>
      <dsp:spPr>
        <a:xfrm>
          <a:off x="1616314" y="1356836"/>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36605" y="1401129"/>
        <a:ext cx="14272" cy="2854"/>
      </dsp:txXfrm>
    </dsp:sp>
    <dsp:sp modelId="{208E75FA-BB3D-4378-B7E0-91BC30705844}">
      <dsp:nvSpPr>
        <dsp:cNvPr id="0" name=""/>
        <dsp:cNvSpPr/>
      </dsp:nvSpPr>
      <dsp:spPr>
        <a:xfrm>
          <a:off x="377004"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Information to APAC MRAMC, APAC Quality Manager, APAC EC, Secretariat</a:t>
          </a:r>
          <a:endParaRPr lang="en-GB" sz="1000" kern="1200"/>
        </a:p>
      </dsp:txBody>
      <dsp:txXfrm>
        <a:off x="377004" y="1030223"/>
        <a:ext cx="1241110" cy="744666"/>
      </dsp:txXfrm>
    </dsp:sp>
    <dsp:sp modelId="{49330954-5E23-46E9-B98E-CF0212B61D48}">
      <dsp:nvSpPr>
        <dsp:cNvPr id="0" name=""/>
        <dsp:cNvSpPr/>
      </dsp:nvSpPr>
      <dsp:spPr>
        <a:xfrm>
          <a:off x="3142880" y="1356836"/>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1401129"/>
        <a:ext cx="14272" cy="2854"/>
      </dsp:txXfrm>
    </dsp:sp>
    <dsp:sp modelId="{B18C830E-A217-4D8C-9C98-9F8AE9D7D64B}">
      <dsp:nvSpPr>
        <dsp:cNvPr id="0" name=""/>
        <dsp:cNvSpPr/>
      </dsp:nvSpPr>
      <dsp:spPr>
        <a:xfrm>
          <a:off x="1903569"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Appointment of the Appeal Panel by APAC MRA Council Chair</a:t>
          </a:r>
          <a:endParaRPr lang="en-GB" sz="1000" kern="1200"/>
        </a:p>
      </dsp:txBody>
      <dsp:txXfrm>
        <a:off x="1903569" y="1030223"/>
        <a:ext cx="1241110" cy="744666"/>
      </dsp:txXfrm>
    </dsp:sp>
    <dsp:sp modelId="{5D49F05C-1705-4185-A12E-E2F7633693C6}">
      <dsp:nvSpPr>
        <dsp:cNvPr id="0" name=""/>
        <dsp:cNvSpPr/>
      </dsp:nvSpPr>
      <dsp:spPr>
        <a:xfrm>
          <a:off x="997559" y="1773089"/>
          <a:ext cx="3053131" cy="254855"/>
        </a:xfrm>
        <a:custGeom>
          <a:avLst/>
          <a:gdLst/>
          <a:ahLst/>
          <a:cxnLst/>
          <a:rect l="0" t="0" r="0" b="0"/>
          <a:pathLst>
            <a:path>
              <a:moveTo>
                <a:pt x="3053131" y="0"/>
              </a:moveTo>
              <a:lnTo>
                <a:pt x="3053131" y="144527"/>
              </a:lnTo>
              <a:lnTo>
                <a:pt x="0" y="144527"/>
              </a:lnTo>
              <a:lnTo>
                <a:pt x="0" y="254855"/>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47463" y="1899089"/>
        <a:ext cx="153322" cy="2854"/>
      </dsp:txXfrm>
    </dsp:sp>
    <dsp:sp modelId="{683A5187-1CD2-4CBB-A106-D47DC6FA6CD5}">
      <dsp:nvSpPr>
        <dsp:cNvPr id="0" name=""/>
        <dsp:cNvSpPr/>
      </dsp:nvSpPr>
      <dsp:spPr>
        <a:xfrm>
          <a:off x="3430135" y="1030223"/>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Appellant's confirmation of the Appeal Panel</a:t>
          </a:r>
          <a:endParaRPr lang="en-GB" sz="1000" kern="1200"/>
        </a:p>
      </dsp:txBody>
      <dsp:txXfrm>
        <a:off x="3430135" y="1030223"/>
        <a:ext cx="1241110" cy="744666"/>
      </dsp:txXfrm>
    </dsp:sp>
    <dsp:sp modelId="{9F3EC40A-FF26-4306-B885-6558E72FB5FE}">
      <dsp:nvSpPr>
        <dsp:cNvPr id="0" name=""/>
        <dsp:cNvSpPr/>
      </dsp:nvSpPr>
      <dsp:spPr>
        <a:xfrm>
          <a:off x="1616314" y="2386958"/>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736605" y="2431250"/>
        <a:ext cx="14272" cy="2854"/>
      </dsp:txXfrm>
    </dsp:sp>
    <dsp:sp modelId="{054DC122-F775-4074-A7DD-500C0E22407C}">
      <dsp:nvSpPr>
        <dsp:cNvPr id="0" name=""/>
        <dsp:cNvSpPr/>
      </dsp:nvSpPr>
      <dsp:spPr>
        <a:xfrm>
          <a:off x="377004"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Appeal Panel review, determination and recommendation on the appeal</a:t>
          </a:r>
          <a:endParaRPr lang="en-GB" sz="1000" kern="1200"/>
        </a:p>
      </dsp:txBody>
      <dsp:txXfrm>
        <a:off x="377004" y="2060344"/>
        <a:ext cx="1241110" cy="744666"/>
      </dsp:txXfrm>
    </dsp:sp>
    <dsp:sp modelId="{49982F44-D101-4FCA-B836-112F0438116E}">
      <dsp:nvSpPr>
        <dsp:cNvPr id="0" name=""/>
        <dsp:cNvSpPr/>
      </dsp:nvSpPr>
      <dsp:spPr>
        <a:xfrm>
          <a:off x="3142880" y="2386958"/>
          <a:ext cx="254855" cy="91440"/>
        </a:xfrm>
        <a:custGeom>
          <a:avLst/>
          <a:gdLst/>
          <a:ahLst/>
          <a:cxnLst/>
          <a:rect l="0" t="0" r="0" b="0"/>
          <a:pathLst>
            <a:path>
              <a:moveTo>
                <a:pt x="0" y="45720"/>
              </a:moveTo>
              <a:lnTo>
                <a:pt x="254855"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3171" y="2431250"/>
        <a:ext cx="14272" cy="2854"/>
      </dsp:txXfrm>
    </dsp:sp>
    <dsp:sp modelId="{C66B4AFA-4013-4621-B80D-28BB8C7DF8AA}">
      <dsp:nvSpPr>
        <dsp:cNvPr id="0" name=""/>
        <dsp:cNvSpPr/>
      </dsp:nvSpPr>
      <dsp:spPr>
        <a:xfrm>
          <a:off x="1903569"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APAC MRA Council ballot on the recommendation</a:t>
          </a:r>
          <a:endParaRPr lang="en-GB" sz="1000" kern="1200"/>
        </a:p>
      </dsp:txBody>
      <dsp:txXfrm>
        <a:off x="1903569" y="2060344"/>
        <a:ext cx="1241110" cy="744666"/>
      </dsp:txXfrm>
    </dsp:sp>
    <dsp:sp modelId="{96638ADE-65FD-4CE7-ADB9-0C1D2C1110E3}">
      <dsp:nvSpPr>
        <dsp:cNvPr id="0" name=""/>
        <dsp:cNvSpPr/>
      </dsp:nvSpPr>
      <dsp:spPr>
        <a:xfrm>
          <a:off x="3430135" y="2060344"/>
          <a:ext cx="1241110" cy="744666"/>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Font typeface="Times New Roman" panose="02020603050405020304" pitchFamily="18" charset="0"/>
            <a:buNone/>
          </a:pPr>
          <a:r>
            <a:rPr lang="en-US" sz="1000" kern="1200"/>
            <a:t>Secretariat to communicate the ballot results and inform the appellant</a:t>
          </a:r>
          <a:endParaRPr lang="en-GB" sz="1000" kern="1200"/>
        </a:p>
      </dsp:txBody>
      <dsp:txXfrm>
        <a:off x="3430135" y="2060344"/>
        <a:ext cx="1241110" cy="74466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54BCB-E55B-4E6C-B771-815344E6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5315</Words>
  <Characters>30296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35540</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2024-01-16T03:01:00Z</dcterms:created>
  <dcterms:modified xsi:type="dcterms:W3CDTF">2024-01-16T03:01:00Z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