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F83D45" w14:textId="497D932B" w:rsidR="00A72F9B" w:rsidRDefault="00004315" w:rsidP="00CE16B9">
      <w:pPr>
        <w:tabs>
          <w:tab w:val="right" w:pos="9480"/>
        </w:tabs>
        <w:jc w:val="center"/>
        <w:rPr>
          <w:b/>
        </w:rPr>
      </w:pPr>
      <w:r>
        <w:rPr>
          <w:noProof/>
        </w:rPr>
        <w:drawing>
          <wp:inline distT="0" distB="0" distL="0" distR="0" wp14:anchorId="7183A1D3" wp14:editId="61E4073F">
            <wp:extent cx="2152650" cy="869936"/>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3878" cy="882556"/>
                    </a:xfrm>
                    <a:prstGeom prst="rect">
                      <a:avLst/>
                    </a:prstGeom>
                    <a:noFill/>
                  </pic:spPr>
                </pic:pic>
              </a:graphicData>
            </a:graphic>
          </wp:inline>
        </w:drawing>
      </w:r>
    </w:p>
    <w:p w14:paraId="4027E28A" w14:textId="77777777" w:rsidR="00CE16B9" w:rsidRDefault="00CE16B9" w:rsidP="00B95574">
      <w:pPr>
        <w:pStyle w:val="DocTitle"/>
        <w:rPr>
          <w:color w:val="365F91" w:themeColor="accent1" w:themeShade="BF"/>
        </w:rPr>
      </w:pPr>
    </w:p>
    <w:p w14:paraId="1E9548F9" w14:textId="3A56C99F" w:rsidR="00B95574" w:rsidRDefault="00772D53" w:rsidP="00B95574">
      <w:pPr>
        <w:pStyle w:val="NormalSingle"/>
      </w:pPr>
      <w:r>
        <w:rPr>
          <w:color w:val="365F91" w:themeColor="accent1" w:themeShade="BF"/>
          <w:sz w:val="80"/>
        </w:rPr>
        <w:t>APAC Awards</w:t>
      </w:r>
    </w:p>
    <w:p w14:paraId="601D3BAB" w14:textId="77777777" w:rsidR="00B95574" w:rsidRDefault="00B95574" w:rsidP="00B95574">
      <w:pPr>
        <w:pStyle w:val="NormalSingle"/>
      </w:pPr>
    </w:p>
    <w:p w14:paraId="5C86E656" w14:textId="77777777" w:rsidR="00B95574" w:rsidRDefault="00B95574" w:rsidP="00B95574">
      <w:pPr>
        <w:pStyle w:val="NormalSingle"/>
      </w:pPr>
    </w:p>
    <w:p w14:paraId="3E3F5B91" w14:textId="77777777" w:rsidR="00B95574" w:rsidRDefault="00B95574" w:rsidP="00B95574">
      <w:pPr>
        <w:pStyle w:val="NormalSingle"/>
      </w:pPr>
    </w:p>
    <w:p w14:paraId="1FA899DA" w14:textId="0665559B" w:rsidR="00B95574" w:rsidRDefault="00B95574" w:rsidP="00B95574">
      <w:pPr>
        <w:pStyle w:val="NormalSingle"/>
      </w:pPr>
    </w:p>
    <w:p w14:paraId="2223014F" w14:textId="77777777" w:rsidR="00B95574" w:rsidRDefault="00B95574" w:rsidP="00B95574">
      <w:pPr>
        <w:pStyle w:val="NormalSingle"/>
      </w:pPr>
    </w:p>
    <w:p w14:paraId="33F6079F" w14:textId="77777777" w:rsidR="00B95574" w:rsidRDefault="00B95574" w:rsidP="00B95574">
      <w:pPr>
        <w:pStyle w:val="NormalSingle"/>
      </w:pPr>
    </w:p>
    <w:p w14:paraId="008F2307" w14:textId="77777777" w:rsidR="00B95574" w:rsidRDefault="00B95574" w:rsidP="00B95574">
      <w:pPr>
        <w:pStyle w:val="NormalSingle"/>
      </w:pPr>
    </w:p>
    <w:p w14:paraId="0E3F62DE" w14:textId="77777777" w:rsidR="00794FEF" w:rsidRDefault="00794FEF" w:rsidP="00B95574">
      <w:pPr>
        <w:pStyle w:val="NormalSingle"/>
      </w:pPr>
    </w:p>
    <w:p w14:paraId="120E6C4E" w14:textId="5EA8301C" w:rsidR="00794FEF" w:rsidRDefault="00794FEF" w:rsidP="00B95574">
      <w:pPr>
        <w:pStyle w:val="NormalSingle"/>
      </w:pPr>
    </w:p>
    <w:p w14:paraId="5F7F1EAF" w14:textId="70C7AD59" w:rsidR="007B4867" w:rsidRDefault="007B4867" w:rsidP="00B95574">
      <w:pPr>
        <w:pStyle w:val="NormalSingle"/>
      </w:pPr>
    </w:p>
    <w:p w14:paraId="37521709" w14:textId="6F3F82AA" w:rsidR="00CE16B9" w:rsidRDefault="00CE16B9" w:rsidP="00B95574">
      <w:pPr>
        <w:pStyle w:val="NormalSingle"/>
      </w:pPr>
    </w:p>
    <w:p w14:paraId="7284A50C" w14:textId="77777777" w:rsidR="00CE16B9" w:rsidRDefault="00CE16B9" w:rsidP="00B95574">
      <w:pPr>
        <w:pStyle w:val="NormalSingle"/>
      </w:pPr>
    </w:p>
    <w:p w14:paraId="2AC903E8" w14:textId="77777777" w:rsidR="007B4867" w:rsidRDefault="007B4867" w:rsidP="00B95574">
      <w:pPr>
        <w:pStyle w:val="NormalSingle"/>
      </w:pPr>
    </w:p>
    <w:p w14:paraId="7CA79712" w14:textId="77777777" w:rsidR="007B4867" w:rsidRDefault="007B4867" w:rsidP="00B95574">
      <w:pPr>
        <w:pStyle w:val="NormalSingle"/>
      </w:pPr>
    </w:p>
    <w:p w14:paraId="070EC723" w14:textId="53850592" w:rsidR="007B4867" w:rsidRDefault="007B4867" w:rsidP="00B95574">
      <w:pPr>
        <w:pStyle w:val="NormalSingle"/>
      </w:pPr>
    </w:p>
    <w:p w14:paraId="5CFA3BC4" w14:textId="77777777" w:rsidR="007B4867" w:rsidRDefault="007B4867" w:rsidP="00B95574">
      <w:pPr>
        <w:pStyle w:val="NormalSingle"/>
      </w:pPr>
    </w:p>
    <w:p w14:paraId="06D3B4EF" w14:textId="77777777" w:rsidR="00794FEF" w:rsidRDefault="00794FEF" w:rsidP="00B95574">
      <w:pPr>
        <w:pStyle w:val="NormalSingle"/>
      </w:pPr>
    </w:p>
    <w:p w14:paraId="02D0E96E" w14:textId="77777777" w:rsidR="00794FEF" w:rsidRDefault="00794FEF" w:rsidP="00B95574">
      <w:pPr>
        <w:pStyle w:val="NormalSingle"/>
      </w:pPr>
    </w:p>
    <w:p w14:paraId="2397C1B5" w14:textId="77777777" w:rsidR="00794FEF" w:rsidRDefault="00794FEF" w:rsidP="00B95574">
      <w:pPr>
        <w:pStyle w:val="NormalSingle"/>
      </w:pPr>
    </w:p>
    <w:p w14:paraId="0FEEFEB2" w14:textId="77777777" w:rsidR="00B95574" w:rsidRDefault="00B95574" w:rsidP="00B95574">
      <w:pPr>
        <w:pStyle w:val="NormalSingle"/>
      </w:pPr>
    </w:p>
    <w:p w14:paraId="5EADB726" w14:textId="77777777" w:rsidR="00B95574" w:rsidRDefault="00B95574" w:rsidP="00B95574">
      <w:pPr>
        <w:pStyle w:val="NormalSingle"/>
      </w:pPr>
    </w:p>
    <w:p w14:paraId="49580765" w14:textId="77777777" w:rsidR="00E106D8" w:rsidRDefault="00E106D8" w:rsidP="00B95574">
      <w:pPr>
        <w:pStyle w:val="NormalSingle"/>
      </w:pPr>
    </w:p>
    <w:p w14:paraId="51207852" w14:textId="77777777" w:rsidR="00E106D8" w:rsidRDefault="00E106D8" w:rsidP="00E106D8">
      <w:pPr>
        <w:pStyle w:val="NormalSingle"/>
        <w:tabs>
          <w:tab w:val="left" w:pos="2760"/>
        </w:tabs>
      </w:pPr>
      <w:r>
        <w:tab/>
      </w:r>
    </w:p>
    <w:p w14:paraId="65B4B854" w14:textId="77777777" w:rsidR="00E106D8" w:rsidRDefault="00E106D8" w:rsidP="00B95574">
      <w:pPr>
        <w:pStyle w:val="NormalSingle"/>
      </w:pPr>
    </w:p>
    <w:p w14:paraId="611066D9" w14:textId="77777777" w:rsidR="00E106D8" w:rsidRDefault="00E106D8" w:rsidP="00B95574">
      <w:pPr>
        <w:pStyle w:val="NormalSingle"/>
      </w:pPr>
    </w:p>
    <w:p w14:paraId="25DFE4D3" w14:textId="2F7EED2B" w:rsidR="00B95574" w:rsidRPr="00E106D8" w:rsidRDefault="007D5F9D" w:rsidP="00B95574">
      <w:pPr>
        <w:rPr>
          <w:rFonts w:ascii="Arial" w:hAnsi="Arial" w:cs="Arial"/>
          <w:b/>
          <w:sz w:val="24"/>
          <w:szCs w:val="24"/>
        </w:rPr>
      </w:pPr>
      <w:r w:rsidRPr="00E106D8">
        <w:rPr>
          <w:rFonts w:ascii="Arial" w:hAnsi="Arial" w:cs="Arial"/>
          <w:b/>
          <w:sz w:val="24"/>
          <w:szCs w:val="24"/>
        </w:rPr>
        <w:t>Issue No.</w:t>
      </w:r>
      <w:r w:rsidR="00E106D8">
        <w:rPr>
          <w:rFonts w:ascii="Arial" w:hAnsi="Arial" w:cs="Arial"/>
          <w:b/>
          <w:sz w:val="24"/>
          <w:szCs w:val="24"/>
        </w:rPr>
        <w:tab/>
      </w:r>
      <w:r w:rsidR="00517E8D">
        <w:rPr>
          <w:rFonts w:ascii="Arial" w:hAnsi="Arial" w:cs="Arial"/>
          <w:b/>
          <w:sz w:val="24"/>
          <w:szCs w:val="24"/>
        </w:rPr>
        <w:tab/>
      </w:r>
      <w:r w:rsidR="006D4933">
        <w:rPr>
          <w:rFonts w:ascii="Arial" w:hAnsi="Arial" w:cs="Arial"/>
          <w:b/>
          <w:sz w:val="24"/>
          <w:szCs w:val="24"/>
        </w:rPr>
        <w:t>1.</w:t>
      </w:r>
      <w:r w:rsidR="00B843AB">
        <w:rPr>
          <w:rFonts w:ascii="Arial" w:hAnsi="Arial" w:cs="Arial"/>
          <w:b/>
          <w:sz w:val="24"/>
          <w:szCs w:val="24"/>
        </w:rPr>
        <w:t>1</w:t>
      </w:r>
    </w:p>
    <w:p w14:paraId="350BF482" w14:textId="1083A283" w:rsidR="008B68E0" w:rsidRDefault="008B68E0" w:rsidP="008B68E0">
      <w:pPr>
        <w:rPr>
          <w:rFonts w:ascii="Arial" w:hAnsi="Arial" w:cs="Arial"/>
          <w:b/>
          <w:bCs/>
          <w:sz w:val="24"/>
          <w:szCs w:val="24"/>
        </w:rPr>
      </w:pPr>
      <w:r w:rsidRPr="00E106D8">
        <w:rPr>
          <w:rFonts w:ascii="Arial" w:hAnsi="Arial" w:cs="Arial"/>
          <w:b/>
          <w:bCs/>
          <w:sz w:val="24"/>
          <w:szCs w:val="24"/>
        </w:rPr>
        <w:t>Issue Date</w:t>
      </w:r>
      <w:r>
        <w:rPr>
          <w:rFonts w:ascii="Arial" w:hAnsi="Arial" w:cs="Arial"/>
          <w:b/>
          <w:bCs/>
          <w:sz w:val="24"/>
          <w:szCs w:val="24"/>
        </w:rPr>
        <w:tab/>
      </w:r>
      <w:r w:rsidR="00517E8D">
        <w:rPr>
          <w:rFonts w:ascii="Arial" w:hAnsi="Arial" w:cs="Arial"/>
          <w:b/>
          <w:bCs/>
          <w:sz w:val="24"/>
          <w:szCs w:val="24"/>
        </w:rPr>
        <w:tab/>
      </w:r>
      <w:r w:rsidR="00B843AB">
        <w:rPr>
          <w:rFonts w:ascii="Arial" w:hAnsi="Arial" w:cs="Arial"/>
          <w:b/>
          <w:bCs/>
          <w:sz w:val="24"/>
          <w:szCs w:val="24"/>
        </w:rPr>
        <w:t>7 December</w:t>
      </w:r>
      <w:r w:rsidR="006D4933">
        <w:rPr>
          <w:rFonts w:ascii="Arial" w:hAnsi="Arial" w:cs="Arial"/>
          <w:b/>
          <w:bCs/>
          <w:sz w:val="24"/>
          <w:szCs w:val="24"/>
        </w:rPr>
        <w:t xml:space="preserve"> 2024</w:t>
      </w:r>
    </w:p>
    <w:p w14:paraId="400288F0" w14:textId="2A753FE3" w:rsidR="00517E8D" w:rsidRPr="00E106D8" w:rsidRDefault="00517E8D" w:rsidP="008B68E0">
      <w:pPr>
        <w:rPr>
          <w:rFonts w:ascii="Arial" w:hAnsi="Arial" w:cs="Arial"/>
          <w:b/>
          <w:bCs/>
          <w:sz w:val="24"/>
          <w:szCs w:val="24"/>
        </w:rPr>
      </w:pPr>
      <w:r>
        <w:rPr>
          <w:rFonts w:ascii="Arial" w:hAnsi="Arial" w:cs="Arial"/>
          <w:b/>
          <w:bCs/>
          <w:sz w:val="24"/>
          <w:szCs w:val="24"/>
        </w:rPr>
        <w:t>Application Date</w:t>
      </w:r>
      <w:r>
        <w:rPr>
          <w:rFonts w:ascii="Arial" w:hAnsi="Arial" w:cs="Arial"/>
          <w:b/>
          <w:bCs/>
          <w:sz w:val="24"/>
          <w:szCs w:val="24"/>
        </w:rPr>
        <w:tab/>
      </w:r>
      <w:r w:rsidR="00B843AB">
        <w:rPr>
          <w:rFonts w:ascii="Arial" w:hAnsi="Arial" w:cs="Arial"/>
          <w:b/>
          <w:bCs/>
          <w:sz w:val="24"/>
          <w:szCs w:val="24"/>
        </w:rPr>
        <w:t>7 December</w:t>
      </w:r>
      <w:r w:rsidR="006D4933">
        <w:rPr>
          <w:rFonts w:ascii="Arial" w:hAnsi="Arial" w:cs="Arial"/>
          <w:b/>
          <w:bCs/>
          <w:sz w:val="24"/>
          <w:szCs w:val="24"/>
        </w:rPr>
        <w:t xml:space="preserve"> 2024</w:t>
      </w:r>
    </w:p>
    <w:p w14:paraId="39B44708" w14:textId="0BCB8AAF" w:rsidR="001B1055" w:rsidRPr="001B1055" w:rsidRDefault="001B1055" w:rsidP="001B1055">
      <w:pPr>
        <w:tabs>
          <w:tab w:val="center" w:pos="4800"/>
          <w:tab w:val="left" w:pos="6000"/>
          <w:tab w:val="right" w:pos="9480"/>
        </w:tabs>
        <w:spacing w:before="120"/>
      </w:pPr>
      <w:r>
        <w:rPr>
          <w:rFonts w:ascii="Arial" w:hAnsi="Arial" w:cs="Arial"/>
          <w:b/>
          <w:color w:val="365F91" w:themeColor="accent1" w:themeShade="BF"/>
          <w:szCs w:val="22"/>
          <w:highlight w:val="yellow"/>
        </w:rPr>
        <w:br w:type="page"/>
      </w:r>
    </w:p>
    <w:p w14:paraId="5B11975F" w14:textId="12B1E54D" w:rsidR="008B68E0" w:rsidRPr="008B68E0" w:rsidRDefault="008B68E0" w:rsidP="008B68E0">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lastRenderedPageBreak/>
        <w:t>AUTHORSHIP</w:t>
      </w:r>
    </w:p>
    <w:p w14:paraId="4CE8FD90" w14:textId="0DCA4ADF" w:rsidR="008B68E0" w:rsidRPr="008B68E0" w:rsidRDefault="008B68E0" w:rsidP="008B68E0">
      <w:pPr>
        <w:tabs>
          <w:tab w:val="center" w:pos="4800"/>
          <w:tab w:val="left" w:pos="6000"/>
          <w:tab w:val="right" w:pos="9480"/>
        </w:tabs>
        <w:spacing w:before="120"/>
        <w:jc w:val="left"/>
        <w:rPr>
          <w:rFonts w:ascii="Arial" w:hAnsi="Arial" w:cs="Arial"/>
        </w:rPr>
      </w:pPr>
      <w:r w:rsidRPr="008B68E0">
        <w:rPr>
          <w:rFonts w:ascii="Arial" w:hAnsi="Arial" w:cs="Arial"/>
        </w:rPr>
        <w:t xml:space="preserve">This document was produced by the APAC </w:t>
      </w:r>
      <w:r w:rsidR="005B5AF2">
        <w:rPr>
          <w:rFonts w:ascii="Arial" w:hAnsi="Arial" w:cs="Arial"/>
        </w:rPr>
        <w:t>Executive</w:t>
      </w:r>
      <w:r w:rsidRPr="008B68E0">
        <w:rPr>
          <w:rFonts w:ascii="Arial" w:hAnsi="Arial" w:cs="Arial"/>
        </w:rPr>
        <w:t xml:space="preserve"> Committee.</w:t>
      </w:r>
    </w:p>
    <w:p w14:paraId="06F2BDC7" w14:textId="1712E71E" w:rsidR="007A1DF6" w:rsidRPr="008B68E0" w:rsidRDefault="007A1DF6" w:rsidP="00503EB0">
      <w:pPr>
        <w:tabs>
          <w:tab w:val="center" w:pos="4800"/>
          <w:tab w:val="left" w:pos="6000"/>
          <w:tab w:val="right" w:pos="9480"/>
        </w:tabs>
        <w:spacing w:before="120"/>
        <w:jc w:val="left"/>
        <w:rPr>
          <w:rFonts w:ascii="Arial" w:hAnsi="Arial" w:cs="Arial"/>
        </w:rPr>
      </w:pPr>
    </w:p>
    <w:p w14:paraId="2967288D" w14:textId="77777777" w:rsidR="007A1DF6" w:rsidRPr="008B68E0" w:rsidRDefault="007A1DF6" w:rsidP="007A1DF6">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COPYRIGHT</w:t>
      </w:r>
    </w:p>
    <w:p w14:paraId="758B77F8" w14:textId="77777777" w:rsidR="007A1DF6" w:rsidRPr="008B68E0" w:rsidRDefault="007A1DF6" w:rsidP="007A1DF6">
      <w:pPr>
        <w:tabs>
          <w:tab w:val="center" w:pos="4800"/>
          <w:tab w:val="left" w:pos="6000"/>
          <w:tab w:val="right" w:pos="9480"/>
        </w:tabs>
        <w:spacing w:before="120"/>
        <w:jc w:val="left"/>
        <w:rPr>
          <w:rFonts w:ascii="Arial" w:hAnsi="Arial" w:cs="Arial"/>
        </w:rPr>
      </w:pPr>
      <w:r w:rsidRPr="008B68E0">
        <w:rPr>
          <w:rFonts w:ascii="Arial" w:hAnsi="Arial" w:cs="Arial"/>
        </w:rPr>
        <w:t>Copyright i</w:t>
      </w:r>
      <w:r w:rsidR="00A1647A" w:rsidRPr="008B68E0">
        <w:rPr>
          <w:rFonts w:ascii="Arial" w:hAnsi="Arial" w:cs="Arial"/>
        </w:rPr>
        <w:t>n this document belongs to APAC. No part may be reproduced for commercial exploitation without the prior written consent of APAC.</w:t>
      </w:r>
    </w:p>
    <w:p w14:paraId="028661A1" w14:textId="77777777" w:rsidR="007A1DF6" w:rsidRPr="008B68E0" w:rsidRDefault="007A1DF6" w:rsidP="00503EB0">
      <w:pPr>
        <w:tabs>
          <w:tab w:val="center" w:pos="4800"/>
          <w:tab w:val="left" w:pos="6000"/>
          <w:tab w:val="right" w:pos="9480"/>
        </w:tabs>
        <w:spacing w:before="120"/>
        <w:jc w:val="left"/>
        <w:rPr>
          <w:rFonts w:ascii="Arial" w:hAnsi="Arial" w:cs="Arial"/>
        </w:rPr>
      </w:pPr>
    </w:p>
    <w:p w14:paraId="3EE27B57" w14:textId="77777777" w:rsidR="00C03027" w:rsidRPr="008B68E0" w:rsidRDefault="00C03027" w:rsidP="00C03027">
      <w:pPr>
        <w:tabs>
          <w:tab w:val="left" w:pos="4740"/>
        </w:tabs>
        <w:rPr>
          <w:rFonts w:ascii="Arial" w:hAnsi="Arial" w:cs="Arial"/>
          <w:b/>
          <w:color w:val="365F91" w:themeColor="accent1" w:themeShade="BF"/>
          <w:szCs w:val="22"/>
        </w:rPr>
      </w:pPr>
      <w:r w:rsidRPr="008B68E0">
        <w:rPr>
          <w:rFonts w:ascii="Arial" w:hAnsi="Arial" w:cs="Arial"/>
          <w:b/>
          <w:color w:val="365F91" w:themeColor="accent1" w:themeShade="BF"/>
          <w:szCs w:val="22"/>
        </w:rPr>
        <w:t>FURTHER INFORMATION</w:t>
      </w:r>
    </w:p>
    <w:p w14:paraId="2310DAB0" w14:textId="77777777" w:rsidR="006711DD" w:rsidRDefault="006711DD" w:rsidP="006711DD">
      <w:pPr>
        <w:tabs>
          <w:tab w:val="center" w:pos="4800"/>
          <w:tab w:val="left" w:pos="6000"/>
          <w:tab w:val="right" w:pos="9480"/>
        </w:tabs>
        <w:spacing w:before="120"/>
        <w:jc w:val="left"/>
        <w:rPr>
          <w:rFonts w:ascii="Arial" w:hAnsi="Arial" w:cs="Arial"/>
        </w:rPr>
      </w:pPr>
      <w:r w:rsidRPr="00277658">
        <w:rPr>
          <w:rFonts w:ascii="Arial" w:hAnsi="Arial" w:cs="Arial"/>
        </w:rPr>
        <w:t xml:space="preserve">For further information about APAC or this document, please contact the APAC Secretariat.  Contact details can be found at </w:t>
      </w:r>
      <w:hyperlink r:id="rId9" w:history="1">
        <w:r w:rsidRPr="00324059">
          <w:rPr>
            <w:rStyle w:val="Hyperlink"/>
            <w:rFonts w:ascii="Arial" w:hAnsi="Arial" w:cs="Arial"/>
          </w:rPr>
          <w:t>www.apac-accreditation.org</w:t>
        </w:r>
      </w:hyperlink>
      <w:r w:rsidRPr="00277658">
        <w:rPr>
          <w:rFonts w:ascii="Arial" w:hAnsi="Arial" w:cs="Arial"/>
        </w:rPr>
        <w:t>.</w:t>
      </w:r>
    </w:p>
    <w:p w14:paraId="12FE5CB5" w14:textId="77777777" w:rsidR="007A1DF6" w:rsidRDefault="007A1DF6" w:rsidP="00503EB0">
      <w:pPr>
        <w:tabs>
          <w:tab w:val="center" w:pos="4800"/>
          <w:tab w:val="left" w:pos="6000"/>
          <w:tab w:val="right" w:pos="9480"/>
        </w:tabs>
        <w:spacing w:before="120"/>
        <w:jc w:val="left"/>
        <w:rPr>
          <w:rFonts w:ascii="Arial" w:hAnsi="Arial" w:cs="Arial"/>
        </w:rPr>
      </w:pPr>
    </w:p>
    <w:p w14:paraId="4337473F" w14:textId="3A0294F0" w:rsidR="00ED2809" w:rsidRDefault="00ED2809">
      <w:pPr>
        <w:jc w:val="left"/>
        <w:rPr>
          <w:rFonts w:ascii="Arial" w:hAnsi="Arial" w:cs="Arial"/>
        </w:rPr>
      </w:pPr>
      <w:r>
        <w:rPr>
          <w:rFonts w:ascii="Arial" w:hAnsi="Arial" w:cs="Arial"/>
        </w:rPr>
        <w:br w:type="page"/>
      </w:r>
    </w:p>
    <w:p w14:paraId="1018A07E" w14:textId="77777777" w:rsidR="006742C5" w:rsidRDefault="006742C5" w:rsidP="00503EB0">
      <w:pPr>
        <w:tabs>
          <w:tab w:val="center" w:pos="4800"/>
          <w:tab w:val="left" w:pos="6000"/>
          <w:tab w:val="right" w:pos="9480"/>
        </w:tabs>
        <w:spacing w:before="120"/>
        <w:jc w:val="left"/>
        <w:rPr>
          <w:rFonts w:ascii="Arial" w:hAnsi="Arial" w:cs="Arial"/>
        </w:rPr>
      </w:pPr>
    </w:p>
    <w:p w14:paraId="3AB51E45" w14:textId="77777777" w:rsidR="00A72F9B" w:rsidRPr="0028236D" w:rsidRDefault="006F0EF9" w:rsidP="00503EB0">
      <w:pPr>
        <w:tabs>
          <w:tab w:val="center" w:pos="4800"/>
          <w:tab w:val="left" w:pos="6000"/>
          <w:tab w:val="right" w:pos="9480"/>
        </w:tabs>
        <w:spacing w:before="120"/>
        <w:jc w:val="left"/>
        <w:rPr>
          <w:rFonts w:ascii="Arial" w:hAnsi="Arial" w:cs="Arial"/>
          <w:b/>
          <w:color w:val="365F91" w:themeColor="accent1" w:themeShade="BF"/>
          <w:sz w:val="28"/>
          <w:szCs w:val="28"/>
        </w:rPr>
      </w:pPr>
      <w:r w:rsidRPr="0028236D">
        <w:rPr>
          <w:rFonts w:ascii="Arial" w:hAnsi="Arial" w:cs="Arial"/>
          <w:b/>
          <w:color w:val="365F91" w:themeColor="accent1" w:themeShade="BF"/>
          <w:sz w:val="28"/>
          <w:szCs w:val="28"/>
        </w:rPr>
        <w:t>CONTENTS</w:t>
      </w:r>
    </w:p>
    <w:p w14:paraId="2431D9F5" w14:textId="59A6D23E" w:rsidR="00A007A5" w:rsidRDefault="006551CB">
      <w:pPr>
        <w:pStyle w:val="TOC1"/>
        <w:rPr>
          <w:rFonts w:asciiTheme="minorHAnsi" w:eastAsiaTheme="minorEastAsia" w:hAnsiTheme="minorHAnsi" w:cstheme="minorBidi"/>
          <w:b w:val="0"/>
          <w:bCs w:val="0"/>
          <w:noProof/>
          <w:kern w:val="2"/>
          <w:szCs w:val="22"/>
          <w:lang w:val="en-GB" w:eastAsia="en-GB"/>
          <w14:ligatures w14:val="standardContextual"/>
        </w:rPr>
      </w:pPr>
      <w:r>
        <w:rPr>
          <w:caps/>
          <w:sz w:val="24"/>
        </w:rPr>
        <w:fldChar w:fldCharType="begin"/>
      </w:r>
      <w:r>
        <w:rPr>
          <w:caps/>
          <w:sz w:val="24"/>
        </w:rPr>
        <w:instrText xml:space="preserve"> TOC \o "1-2" \u </w:instrText>
      </w:r>
      <w:r>
        <w:rPr>
          <w:caps/>
          <w:sz w:val="24"/>
        </w:rPr>
        <w:fldChar w:fldCharType="separate"/>
      </w:r>
      <w:r w:rsidR="00A007A5">
        <w:rPr>
          <w:noProof/>
        </w:rPr>
        <w:t>1.</w:t>
      </w:r>
      <w:r w:rsidR="00A007A5">
        <w:rPr>
          <w:rFonts w:asciiTheme="minorHAnsi" w:eastAsiaTheme="minorEastAsia" w:hAnsiTheme="minorHAnsi" w:cstheme="minorBidi"/>
          <w:b w:val="0"/>
          <w:bCs w:val="0"/>
          <w:noProof/>
          <w:kern w:val="2"/>
          <w:szCs w:val="22"/>
          <w:lang w:val="en-GB" w:eastAsia="en-GB"/>
          <w14:ligatures w14:val="standardContextual"/>
        </w:rPr>
        <w:tab/>
      </w:r>
      <w:r w:rsidR="00A007A5">
        <w:rPr>
          <w:noProof/>
        </w:rPr>
        <w:t>PURPOSE</w:t>
      </w:r>
      <w:r w:rsidR="00A007A5">
        <w:rPr>
          <w:noProof/>
        </w:rPr>
        <w:tab/>
      </w:r>
      <w:r w:rsidR="00A007A5">
        <w:rPr>
          <w:noProof/>
        </w:rPr>
        <w:fldChar w:fldCharType="begin"/>
      </w:r>
      <w:r w:rsidR="00A007A5">
        <w:rPr>
          <w:noProof/>
        </w:rPr>
        <w:instrText xml:space="preserve"> PAGEREF _Toc154483204 \h </w:instrText>
      </w:r>
      <w:r w:rsidR="00A007A5">
        <w:rPr>
          <w:noProof/>
        </w:rPr>
      </w:r>
      <w:r w:rsidR="00A007A5">
        <w:rPr>
          <w:noProof/>
        </w:rPr>
        <w:fldChar w:fldCharType="separate"/>
      </w:r>
      <w:r w:rsidR="00F4274C">
        <w:rPr>
          <w:noProof/>
        </w:rPr>
        <w:t>4</w:t>
      </w:r>
      <w:r w:rsidR="00A007A5">
        <w:rPr>
          <w:noProof/>
        </w:rPr>
        <w:fldChar w:fldCharType="end"/>
      </w:r>
    </w:p>
    <w:p w14:paraId="2783458D" w14:textId="7626BB98" w:rsidR="00A007A5" w:rsidRDefault="00A007A5">
      <w:pPr>
        <w:pStyle w:val="TOC1"/>
        <w:rPr>
          <w:rFonts w:asciiTheme="minorHAnsi" w:eastAsiaTheme="minorEastAsia" w:hAnsiTheme="minorHAnsi" w:cstheme="minorBidi"/>
          <w:b w:val="0"/>
          <w:bCs w:val="0"/>
          <w:noProof/>
          <w:kern w:val="2"/>
          <w:szCs w:val="22"/>
          <w:lang w:val="en-GB" w:eastAsia="en-GB"/>
          <w14:ligatures w14:val="standardContextual"/>
        </w:rPr>
      </w:pPr>
      <w:r w:rsidRPr="00EA60A1">
        <w:rPr>
          <w:noProof/>
          <w:lang w:val="en-US" w:eastAsia="en-AU"/>
        </w:rPr>
        <w:t>2.</w:t>
      </w:r>
      <w:r>
        <w:rPr>
          <w:rFonts w:asciiTheme="minorHAnsi" w:eastAsiaTheme="minorEastAsia" w:hAnsiTheme="minorHAnsi" w:cstheme="minorBidi"/>
          <w:b w:val="0"/>
          <w:bCs w:val="0"/>
          <w:noProof/>
          <w:kern w:val="2"/>
          <w:szCs w:val="22"/>
          <w:lang w:val="en-GB" w:eastAsia="en-GB"/>
          <w14:ligatures w14:val="standardContextual"/>
        </w:rPr>
        <w:tab/>
      </w:r>
      <w:r w:rsidRPr="00EA60A1">
        <w:rPr>
          <w:noProof/>
          <w:lang w:val="en-US" w:eastAsia="en-AU"/>
        </w:rPr>
        <w:t>SCOPE</w:t>
      </w:r>
      <w:r>
        <w:rPr>
          <w:noProof/>
        </w:rPr>
        <w:tab/>
      </w:r>
      <w:r>
        <w:rPr>
          <w:noProof/>
        </w:rPr>
        <w:fldChar w:fldCharType="begin"/>
      </w:r>
      <w:r>
        <w:rPr>
          <w:noProof/>
        </w:rPr>
        <w:instrText xml:space="preserve"> PAGEREF _Toc154483205 \h </w:instrText>
      </w:r>
      <w:r>
        <w:rPr>
          <w:noProof/>
        </w:rPr>
      </w:r>
      <w:r>
        <w:rPr>
          <w:noProof/>
        </w:rPr>
        <w:fldChar w:fldCharType="separate"/>
      </w:r>
      <w:r w:rsidR="00F4274C">
        <w:rPr>
          <w:noProof/>
        </w:rPr>
        <w:t>4</w:t>
      </w:r>
      <w:r>
        <w:rPr>
          <w:noProof/>
        </w:rPr>
        <w:fldChar w:fldCharType="end"/>
      </w:r>
    </w:p>
    <w:p w14:paraId="720FF8E1" w14:textId="24D6C4BF" w:rsidR="00A007A5" w:rsidRDefault="00A007A5">
      <w:pPr>
        <w:pStyle w:val="TOC1"/>
        <w:rPr>
          <w:rFonts w:asciiTheme="minorHAnsi" w:eastAsiaTheme="minorEastAsia" w:hAnsiTheme="minorHAnsi" w:cstheme="minorBidi"/>
          <w:b w:val="0"/>
          <w:bCs w:val="0"/>
          <w:noProof/>
          <w:kern w:val="2"/>
          <w:szCs w:val="22"/>
          <w:lang w:val="en-GB" w:eastAsia="en-GB"/>
          <w14:ligatures w14:val="standardContextual"/>
        </w:rPr>
      </w:pPr>
      <w:r w:rsidRPr="00EA60A1">
        <w:rPr>
          <w:noProof/>
          <w:lang w:val="en-US" w:eastAsia="en-AU"/>
        </w:rPr>
        <w:t>3.</w:t>
      </w:r>
      <w:r>
        <w:rPr>
          <w:rFonts w:asciiTheme="minorHAnsi" w:eastAsiaTheme="minorEastAsia" w:hAnsiTheme="minorHAnsi" w:cstheme="minorBidi"/>
          <w:b w:val="0"/>
          <w:bCs w:val="0"/>
          <w:noProof/>
          <w:kern w:val="2"/>
          <w:szCs w:val="22"/>
          <w:lang w:val="en-GB" w:eastAsia="en-GB"/>
          <w14:ligatures w14:val="standardContextual"/>
        </w:rPr>
        <w:tab/>
      </w:r>
      <w:r w:rsidRPr="00EA60A1">
        <w:rPr>
          <w:noProof/>
          <w:lang w:val="en-US" w:eastAsia="en-AU"/>
        </w:rPr>
        <w:t>RESPONSIBILITIES</w:t>
      </w:r>
      <w:r>
        <w:rPr>
          <w:noProof/>
        </w:rPr>
        <w:tab/>
      </w:r>
      <w:r>
        <w:rPr>
          <w:noProof/>
        </w:rPr>
        <w:fldChar w:fldCharType="begin"/>
      </w:r>
      <w:r>
        <w:rPr>
          <w:noProof/>
        </w:rPr>
        <w:instrText xml:space="preserve"> PAGEREF _Toc154483206 \h </w:instrText>
      </w:r>
      <w:r>
        <w:rPr>
          <w:noProof/>
        </w:rPr>
      </w:r>
      <w:r>
        <w:rPr>
          <w:noProof/>
        </w:rPr>
        <w:fldChar w:fldCharType="separate"/>
      </w:r>
      <w:r w:rsidR="00F4274C">
        <w:rPr>
          <w:noProof/>
        </w:rPr>
        <w:t>4</w:t>
      </w:r>
      <w:r>
        <w:rPr>
          <w:noProof/>
        </w:rPr>
        <w:fldChar w:fldCharType="end"/>
      </w:r>
    </w:p>
    <w:p w14:paraId="69CBB497" w14:textId="55C71A64" w:rsidR="00A007A5" w:rsidRDefault="00A007A5">
      <w:pPr>
        <w:pStyle w:val="TOC1"/>
        <w:rPr>
          <w:rFonts w:asciiTheme="minorHAnsi" w:eastAsiaTheme="minorEastAsia" w:hAnsiTheme="minorHAnsi" w:cstheme="minorBidi"/>
          <w:b w:val="0"/>
          <w:bCs w:val="0"/>
          <w:noProof/>
          <w:kern w:val="2"/>
          <w:szCs w:val="22"/>
          <w:lang w:val="en-GB" w:eastAsia="en-GB"/>
          <w14:ligatures w14:val="standardContextual"/>
        </w:rPr>
      </w:pPr>
      <w:r w:rsidRPr="00EA60A1">
        <w:rPr>
          <w:noProof/>
          <w:lang w:val="en-US" w:eastAsia="en-AU"/>
        </w:rPr>
        <w:t>4.</w:t>
      </w:r>
      <w:r>
        <w:rPr>
          <w:rFonts w:asciiTheme="minorHAnsi" w:eastAsiaTheme="minorEastAsia" w:hAnsiTheme="minorHAnsi" w:cstheme="minorBidi"/>
          <w:b w:val="0"/>
          <w:bCs w:val="0"/>
          <w:noProof/>
          <w:kern w:val="2"/>
          <w:szCs w:val="22"/>
          <w:lang w:val="en-GB" w:eastAsia="en-GB"/>
          <w14:ligatures w14:val="standardContextual"/>
        </w:rPr>
        <w:tab/>
      </w:r>
      <w:r w:rsidRPr="00EA60A1">
        <w:rPr>
          <w:noProof/>
          <w:lang w:val="en-US" w:eastAsia="en-AU"/>
        </w:rPr>
        <w:t>APAC AWARD PROCESS</w:t>
      </w:r>
      <w:r>
        <w:rPr>
          <w:noProof/>
        </w:rPr>
        <w:tab/>
      </w:r>
      <w:r>
        <w:rPr>
          <w:noProof/>
        </w:rPr>
        <w:fldChar w:fldCharType="begin"/>
      </w:r>
      <w:r>
        <w:rPr>
          <w:noProof/>
        </w:rPr>
        <w:instrText xml:space="preserve"> PAGEREF _Toc154483207 \h </w:instrText>
      </w:r>
      <w:r>
        <w:rPr>
          <w:noProof/>
        </w:rPr>
      </w:r>
      <w:r>
        <w:rPr>
          <w:noProof/>
        </w:rPr>
        <w:fldChar w:fldCharType="separate"/>
      </w:r>
      <w:r w:rsidR="00F4274C">
        <w:rPr>
          <w:noProof/>
        </w:rPr>
        <w:t>4</w:t>
      </w:r>
      <w:r>
        <w:rPr>
          <w:noProof/>
        </w:rPr>
        <w:fldChar w:fldCharType="end"/>
      </w:r>
    </w:p>
    <w:p w14:paraId="46DBF194" w14:textId="560BADAD" w:rsidR="00A007A5" w:rsidRDefault="00A007A5">
      <w:pPr>
        <w:pStyle w:val="TOC2"/>
        <w:tabs>
          <w:tab w:val="left" w:pos="660"/>
          <w:tab w:val="right" w:leader="dot" w:pos="8497"/>
        </w:tabs>
        <w:rPr>
          <w:rFonts w:asciiTheme="minorHAnsi" w:eastAsiaTheme="minorEastAsia" w:hAnsiTheme="minorHAnsi" w:cstheme="minorBidi"/>
          <w:b w:val="0"/>
          <w:bCs w:val="0"/>
          <w:noProof/>
          <w:kern w:val="2"/>
          <w:sz w:val="22"/>
          <w:szCs w:val="22"/>
          <w:lang w:val="en-GB" w:eastAsia="en-GB"/>
          <w14:ligatures w14:val="standardContextual"/>
        </w:rPr>
      </w:pPr>
      <w:r>
        <w:rPr>
          <w:noProof/>
        </w:rPr>
        <w:t>4.1</w:t>
      </w:r>
      <w:r>
        <w:rPr>
          <w:rFonts w:asciiTheme="minorHAnsi" w:eastAsiaTheme="minorEastAsia" w:hAnsiTheme="minorHAnsi" w:cstheme="minorBidi"/>
          <w:b w:val="0"/>
          <w:bCs w:val="0"/>
          <w:noProof/>
          <w:kern w:val="2"/>
          <w:sz w:val="22"/>
          <w:szCs w:val="22"/>
          <w:lang w:val="en-GB" w:eastAsia="en-GB"/>
          <w14:ligatures w14:val="standardContextual"/>
        </w:rPr>
        <w:tab/>
      </w:r>
      <w:r>
        <w:rPr>
          <w:noProof/>
        </w:rPr>
        <w:t>Types of APAC Award</w:t>
      </w:r>
      <w:r w:rsidR="002701BA">
        <w:rPr>
          <w:noProof/>
        </w:rPr>
        <w:t>s</w:t>
      </w:r>
      <w:r>
        <w:rPr>
          <w:noProof/>
        </w:rPr>
        <w:t xml:space="preserve"> and Eligibility</w:t>
      </w:r>
      <w:r>
        <w:rPr>
          <w:noProof/>
        </w:rPr>
        <w:tab/>
      </w:r>
      <w:r>
        <w:rPr>
          <w:noProof/>
        </w:rPr>
        <w:fldChar w:fldCharType="begin"/>
      </w:r>
      <w:r>
        <w:rPr>
          <w:noProof/>
        </w:rPr>
        <w:instrText xml:space="preserve"> PAGEREF _Toc154483208 \h </w:instrText>
      </w:r>
      <w:r>
        <w:rPr>
          <w:noProof/>
        </w:rPr>
      </w:r>
      <w:r>
        <w:rPr>
          <w:noProof/>
        </w:rPr>
        <w:fldChar w:fldCharType="separate"/>
      </w:r>
      <w:r w:rsidR="00F4274C">
        <w:rPr>
          <w:noProof/>
        </w:rPr>
        <w:t>4</w:t>
      </w:r>
      <w:r>
        <w:rPr>
          <w:noProof/>
        </w:rPr>
        <w:fldChar w:fldCharType="end"/>
      </w:r>
    </w:p>
    <w:p w14:paraId="7ECF83BE" w14:textId="7CC0FADF" w:rsidR="00A007A5" w:rsidRDefault="00A007A5">
      <w:pPr>
        <w:pStyle w:val="TOC2"/>
        <w:tabs>
          <w:tab w:val="left" w:pos="660"/>
          <w:tab w:val="right" w:leader="dot" w:pos="8497"/>
        </w:tabs>
        <w:rPr>
          <w:rFonts w:asciiTheme="minorHAnsi" w:eastAsiaTheme="minorEastAsia" w:hAnsiTheme="minorHAnsi" w:cstheme="minorBidi"/>
          <w:b w:val="0"/>
          <w:bCs w:val="0"/>
          <w:noProof/>
          <w:kern w:val="2"/>
          <w:sz w:val="22"/>
          <w:szCs w:val="22"/>
          <w:lang w:val="en-GB" w:eastAsia="en-GB"/>
          <w14:ligatures w14:val="standardContextual"/>
        </w:rPr>
      </w:pPr>
      <w:r>
        <w:rPr>
          <w:noProof/>
        </w:rPr>
        <w:t>4.2</w:t>
      </w:r>
      <w:r>
        <w:rPr>
          <w:rFonts w:asciiTheme="minorHAnsi" w:eastAsiaTheme="minorEastAsia" w:hAnsiTheme="minorHAnsi" w:cstheme="minorBidi"/>
          <w:b w:val="0"/>
          <w:bCs w:val="0"/>
          <w:noProof/>
          <w:kern w:val="2"/>
          <w:sz w:val="22"/>
          <w:szCs w:val="22"/>
          <w:lang w:val="en-GB" w:eastAsia="en-GB"/>
          <w14:ligatures w14:val="standardContextual"/>
        </w:rPr>
        <w:tab/>
      </w:r>
      <w:r>
        <w:rPr>
          <w:noProof/>
        </w:rPr>
        <w:t>APAC Awards Timeline</w:t>
      </w:r>
      <w:r>
        <w:rPr>
          <w:noProof/>
        </w:rPr>
        <w:tab/>
      </w:r>
      <w:r>
        <w:rPr>
          <w:noProof/>
        </w:rPr>
        <w:fldChar w:fldCharType="begin"/>
      </w:r>
      <w:r>
        <w:rPr>
          <w:noProof/>
        </w:rPr>
        <w:instrText xml:space="preserve"> PAGEREF _Toc154483209 \h </w:instrText>
      </w:r>
      <w:r>
        <w:rPr>
          <w:noProof/>
        </w:rPr>
      </w:r>
      <w:r>
        <w:rPr>
          <w:noProof/>
        </w:rPr>
        <w:fldChar w:fldCharType="separate"/>
      </w:r>
      <w:r w:rsidR="00F4274C">
        <w:rPr>
          <w:noProof/>
        </w:rPr>
        <w:t>5</w:t>
      </w:r>
      <w:r>
        <w:rPr>
          <w:noProof/>
        </w:rPr>
        <w:fldChar w:fldCharType="end"/>
      </w:r>
    </w:p>
    <w:p w14:paraId="79FE0D13" w14:textId="4EAE3263" w:rsidR="00A007A5" w:rsidRDefault="00A007A5">
      <w:pPr>
        <w:pStyle w:val="TOC2"/>
        <w:tabs>
          <w:tab w:val="left" w:pos="660"/>
          <w:tab w:val="right" w:leader="dot" w:pos="8497"/>
        </w:tabs>
        <w:rPr>
          <w:rFonts w:asciiTheme="minorHAnsi" w:eastAsiaTheme="minorEastAsia" w:hAnsiTheme="minorHAnsi" w:cstheme="minorBidi"/>
          <w:b w:val="0"/>
          <w:bCs w:val="0"/>
          <w:noProof/>
          <w:kern w:val="2"/>
          <w:sz w:val="22"/>
          <w:szCs w:val="22"/>
          <w:lang w:val="en-GB" w:eastAsia="en-GB"/>
          <w14:ligatures w14:val="standardContextual"/>
        </w:rPr>
      </w:pPr>
      <w:r>
        <w:rPr>
          <w:noProof/>
        </w:rPr>
        <w:t>4.3</w:t>
      </w:r>
      <w:r>
        <w:rPr>
          <w:rFonts w:asciiTheme="minorHAnsi" w:eastAsiaTheme="minorEastAsia" w:hAnsiTheme="minorHAnsi" w:cstheme="minorBidi"/>
          <w:b w:val="0"/>
          <w:bCs w:val="0"/>
          <w:noProof/>
          <w:kern w:val="2"/>
          <w:sz w:val="22"/>
          <w:szCs w:val="22"/>
          <w:lang w:val="en-GB" w:eastAsia="en-GB"/>
          <w14:ligatures w14:val="standardContextual"/>
        </w:rPr>
        <w:tab/>
      </w:r>
      <w:r>
        <w:rPr>
          <w:noProof/>
        </w:rPr>
        <w:t>APAC Award</w:t>
      </w:r>
      <w:r w:rsidR="002701BA">
        <w:rPr>
          <w:noProof/>
        </w:rPr>
        <w:t>s</w:t>
      </w:r>
      <w:r>
        <w:rPr>
          <w:noProof/>
        </w:rPr>
        <w:t xml:space="preserve"> Panel Appointment</w:t>
      </w:r>
      <w:r>
        <w:rPr>
          <w:noProof/>
        </w:rPr>
        <w:tab/>
      </w:r>
      <w:r>
        <w:rPr>
          <w:noProof/>
        </w:rPr>
        <w:fldChar w:fldCharType="begin"/>
      </w:r>
      <w:r>
        <w:rPr>
          <w:noProof/>
        </w:rPr>
        <w:instrText xml:space="preserve"> PAGEREF _Toc154483210 \h </w:instrText>
      </w:r>
      <w:r>
        <w:rPr>
          <w:noProof/>
        </w:rPr>
      </w:r>
      <w:r>
        <w:rPr>
          <w:noProof/>
        </w:rPr>
        <w:fldChar w:fldCharType="separate"/>
      </w:r>
      <w:r w:rsidR="00F4274C">
        <w:rPr>
          <w:noProof/>
        </w:rPr>
        <w:t>5</w:t>
      </w:r>
      <w:r>
        <w:rPr>
          <w:noProof/>
        </w:rPr>
        <w:fldChar w:fldCharType="end"/>
      </w:r>
    </w:p>
    <w:p w14:paraId="22489840" w14:textId="41FD0D53" w:rsidR="00A007A5" w:rsidRDefault="00A007A5">
      <w:pPr>
        <w:pStyle w:val="TOC2"/>
        <w:tabs>
          <w:tab w:val="left" w:pos="660"/>
          <w:tab w:val="right" w:leader="dot" w:pos="8497"/>
        </w:tabs>
        <w:rPr>
          <w:rFonts w:asciiTheme="minorHAnsi" w:eastAsiaTheme="minorEastAsia" w:hAnsiTheme="minorHAnsi" w:cstheme="minorBidi"/>
          <w:b w:val="0"/>
          <w:bCs w:val="0"/>
          <w:noProof/>
          <w:kern w:val="2"/>
          <w:sz w:val="22"/>
          <w:szCs w:val="22"/>
          <w:lang w:val="en-GB" w:eastAsia="en-GB"/>
          <w14:ligatures w14:val="standardContextual"/>
        </w:rPr>
      </w:pPr>
      <w:r>
        <w:rPr>
          <w:noProof/>
        </w:rPr>
        <w:t>4.4</w:t>
      </w:r>
      <w:r>
        <w:rPr>
          <w:rFonts w:asciiTheme="minorHAnsi" w:eastAsiaTheme="minorEastAsia" w:hAnsiTheme="minorHAnsi" w:cstheme="minorBidi"/>
          <w:b w:val="0"/>
          <w:bCs w:val="0"/>
          <w:noProof/>
          <w:kern w:val="2"/>
          <w:sz w:val="22"/>
          <w:szCs w:val="22"/>
          <w:lang w:val="en-GB" w:eastAsia="en-GB"/>
          <w14:ligatures w14:val="standardContextual"/>
        </w:rPr>
        <w:tab/>
      </w:r>
      <w:r>
        <w:rPr>
          <w:noProof/>
        </w:rPr>
        <w:t>Nominations</w:t>
      </w:r>
      <w:r>
        <w:rPr>
          <w:noProof/>
        </w:rPr>
        <w:tab/>
      </w:r>
      <w:r>
        <w:rPr>
          <w:noProof/>
        </w:rPr>
        <w:fldChar w:fldCharType="begin"/>
      </w:r>
      <w:r>
        <w:rPr>
          <w:noProof/>
        </w:rPr>
        <w:instrText xml:space="preserve"> PAGEREF _Toc154483211 \h </w:instrText>
      </w:r>
      <w:r>
        <w:rPr>
          <w:noProof/>
        </w:rPr>
      </w:r>
      <w:r>
        <w:rPr>
          <w:noProof/>
        </w:rPr>
        <w:fldChar w:fldCharType="separate"/>
      </w:r>
      <w:r w:rsidR="00F4274C">
        <w:rPr>
          <w:noProof/>
        </w:rPr>
        <w:t>5</w:t>
      </w:r>
      <w:r>
        <w:rPr>
          <w:noProof/>
        </w:rPr>
        <w:fldChar w:fldCharType="end"/>
      </w:r>
    </w:p>
    <w:p w14:paraId="56059CF3" w14:textId="08EE028B" w:rsidR="00A007A5" w:rsidRDefault="00A007A5">
      <w:pPr>
        <w:pStyle w:val="TOC2"/>
        <w:tabs>
          <w:tab w:val="left" w:pos="660"/>
          <w:tab w:val="right" w:leader="dot" w:pos="8497"/>
        </w:tabs>
        <w:rPr>
          <w:rFonts w:asciiTheme="minorHAnsi" w:eastAsiaTheme="minorEastAsia" w:hAnsiTheme="minorHAnsi" w:cstheme="minorBidi"/>
          <w:b w:val="0"/>
          <w:bCs w:val="0"/>
          <w:noProof/>
          <w:kern w:val="2"/>
          <w:sz w:val="22"/>
          <w:szCs w:val="22"/>
          <w:lang w:val="en-GB" w:eastAsia="en-GB"/>
          <w14:ligatures w14:val="standardContextual"/>
        </w:rPr>
      </w:pPr>
      <w:r>
        <w:rPr>
          <w:noProof/>
        </w:rPr>
        <w:t>4.5</w:t>
      </w:r>
      <w:r>
        <w:rPr>
          <w:rFonts w:asciiTheme="minorHAnsi" w:eastAsiaTheme="minorEastAsia" w:hAnsiTheme="minorHAnsi" w:cstheme="minorBidi"/>
          <w:b w:val="0"/>
          <w:bCs w:val="0"/>
          <w:noProof/>
          <w:kern w:val="2"/>
          <w:sz w:val="22"/>
          <w:szCs w:val="22"/>
          <w:lang w:val="en-GB" w:eastAsia="en-GB"/>
          <w14:ligatures w14:val="standardContextual"/>
        </w:rPr>
        <w:tab/>
      </w:r>
      <w:r>
        <w:rPr>
          <w:noProof/>
        </w:rPr>
        <w:t>Recommendations</w:t>
      </w:r>
      <w:r>
        <w:rPr>
          <w:noProof/>
        </w:rPr>
        <w:tab/>
      </w:r>
      <w:r>
        <w:rPr>
          <w:noProof/>
        </w:rPr>
        <w:fldChar w:fldCharType="begin"/>
      </w:r>
      <w:r>
        <w:rPr>
          <w:noProof/>
        </w:rPr>
        <w:instrText xml:space="preserve"> PAGEREF _Toc154483212 \h </w:instrText>
      </w:r>
      <w:r>
        <w:rPr>
          <w:noProof/>
        </w:rPr>
      </w:r>
      <w:r>
        <w:rPr>
          <w:noProof/>
        </w:rPr>
        <w:fldChar w:fldCharType="separate"/>
      </w:r>
      <w:r w:rsidR="00F4274C">
        <w:rPr>
          <w:noProof/>
        </w:rPr>
        <w:t>6</w:t>
      </w:r>
      <w:r>
        <w:rPr>
          <w:noProof/>
        </w:rPr>
        <w:fldChar w:fldCharType="end"/>
      </w:r>
    </w:p>
    <w:p w14:paraId="3062FDFB" w14:textId="2B72C039" w:rsidR="00A007A5" w:rsidRDefault="00A007A5">
      <w:pPr>
        <w:pStyle w:val="TOC2"/>
        <w:tabs>
          <w:tab w:val="left" w:pos="660"/>
          <w:tab w:val="right" w:leader="dot" w:pos="8497"/>
        </w:tabs>
        <w:rPr>
          <w:rFonts w:asciiTheme="minorHAnsi" w:eastAsiaTheme="minorEastAsia" w:hAnsiTheme="minorHAnsi" w:cstheme="minorBidi"/>
          <w:b w:val="0"/>
          <w:bCs w:val="0"/>
          <w:noProof/>
          <w:kern w:val="2"/>
          <w:sz w:val="22"/>
          <w:szCs w:val="22"/>
          <w:lang w:val="en-GB" w:eastAsia="en-GB"/>
          <w14:ligatures w14:val="standardContextual"/>
        </w:rPr>
      </w:pPr>
      <w:r>
        <w:rPr>
          <w:noProof/>
        </w:rPr>
        <w:t>4.6</w:t>
      </w:r>
      <w:r>
        <w:rPr>
          <w:rFonts w:asciiTheme="minorHAnsi" w:eastAsiaTheme="minorEastAsia" w:hAnsiTheme="minorHAnsi" w:cstheme="minorBidi"/>
          <w:b w:val="0"/>
          <w:bCs w:val="0"/>
          <w:noProof/>
          <w:kern w:val="2"/>
          <w:sz w:val="22"/>
          <w:szCs w:val="22"/>
          <w:lang w:val="en-GB" w:eastAsia="en-GB"/>
          <w14:ligatures w14:val="standardContextual"/>
        </w:rPr>
        <w:tab/>
      </w:r>
      <w:r>
        <w:rPr>
          <w:noProof/>
        </w:rPr>
        <w:t>Review and Decision</w:t>
      </w:r>
      <w:r>
        <w:rPr>
          <w:noProof/>
        </w:rPr>
        <w:tab/>
      </w:r>
      <w:r>
        <w:rPr>
          <w:noProof/>
        </w:rPr>
        <w:fldChar w:fldCharType="begin"/>
      </w:r>
      <w:r>
        <w:rPr>
          <w:noProof/>
        </w:rPr>
        <w:instrText xml:space="preserve"> PAGEREF _Toc154483213 \h </w:instrText>
      </w:r>
      <w:r>
        <w:rPr>
          <w:noProof/>
        </w:rPr>
      </w:r>
      <w:r>
        <w:rPr>
          <w:noProof/>
        </w:rPr>
        <w:fldChar w:fldCharType="separate"/>
      </w:r>
      <w:r w:rsidR="00F4274C">
        <w:rPr>
          <w:noProof/>
        </w:rPr>
        <w:t>6</w:t>
      </w:r>
      <w:r>
        <w:rPr>
          <w:noProof/>
        </w:rPr>
        <w:fldChar w:fldCharType="end"/>
      </w:r>
    </w:p>
    <w:p w14:paraId="60B648A5" w14:textId="2FA6EDED" w:rsidR="00A007A5" w:rsidRDefault="00A007A5">
      <w:pPr>
        <w:pStyle w:val="TOC2"/>
        <w:tabs>
          <w:tab w:val="left" w:pos="660"/>
          <w:tab w:val="right" w:leader="dot" w:pos="8497"/>
        </w:tabs>
        <w:rPr>
          <w:rFonts w:asciiTheme="minorHAnsi" w:eastAsiaTheme="minorEastAsia" w:hAnsiTheme="minorHAnsi" w:cstheme="minorBidi"/>
          <w:b w:val="0"/>
          <w:bCs w:val="0"/>
          <w:noProof/>
          <w:kern w:val="2"/>
          <w:sz w:val="22"/>
          <w:szCs w:val="22"/>
          <w:lang w:val="en-GB" w:eastAsia="en-GB"/>
          <w14:ligatures w14:val="standardContextual"/>
        </w:rPr>
      </w:pPr>
      <w:r>
        <w:rPr>
          <w:noProof/>
        </w:rPr>
        <w:t>4.7</w:t>
      </w:r>
      <w:r>
        <w:rPr>
          <w:rFonts w:asciiTheme="minorHAnsi" w:eastAsiaTheme="minorEastAsia" w:hAnsiTheme="minorHAnsi" w:cstheme="minorBidi"/>
          <w:b w:val="0"/>
          <w:bCs w:val="0"/>
          <w:noProof/>
          <w:kern w:val="2"/>
          <w:sz w:val="22"/>
          <w:szCs w:val="22"/>
          <w:lang w:val="en-GB" w:eastAsia="en-GB"/>
          <w14:ligatures w14:val="standardContextual"/>
        </w:rPr>
        <w:tab/>
      </w:r>
      <w:r>
        <w:rPr>
          <w:noProof/>
        </w:rPr>
        <w:t>Notification, Award</w:t>
      </w:r>
      <w:r w:rsidR="002701BA">
        <w:rPr>
          <w:noProof/>
        </w:rPr>
        <w:t>s</w:t>
      </w:r>
      <w:r>
        <w:rPr>
          <w:noProof/>
        </w:rPr>
        <w:t xml:space="preserve"> Ceremony Attendance and Communication</w:t>
      </w:r>
      <w:r>
        <w:rPr>
          <w:noProof/>
        </w:rPr>
        <w:tab/>
      </w:r>
      <w:r>
        <w:rPr>
          <w:noProof/>
        </w:rPr>
        <w:fldChar w:fldCharType="begin"/>
      </w:r>
      <w:r>
        <w:rPr>
          <w:noProof/>
        </w:rPr>
        <w:instrText xml:space="preserve"> PAGEREF _Toc154483214 \h </w:instrText>
      </w:r>
      <w:r>
        <w:rPr>
          <w:noProof/>
        </w:rPr>
      </w:r>
      <w:r>
        <w:rPr>
          <w:noProof/>
        </w:rPr>
        <w:fldChar w:fldCharType="separate"/>
      </w:r>
      <w:r w:rsidR="00F4274C">
        <w:rPr>
          <w:noProof/>
        </w:rPr>
        <w:t>6</w:t>
      </w:r>
      <w:r>
        <w:rPr>
          <w:noProof/>
        </w:rPr>
        <w:fldChar w:fldCharType="end"/>
      </w:r>
    </w:p>
    <w:p w14:paraId="4C0DC033" w14:textId="21D93B09" w:rsidR="00A007A5" w:rsidRDefault="00A007A5">
      <w:pPr>
        <w:pStyle w:val="TOC2"/>
        <w:tabs>
          <w:tab w:val="left" w:pos="660"/>
          <w:tab w:val="right" w:leader="dot" w:pos="8497"/>
        </w:tabs>
        <w:rPr>
          <w:rFonts w:asciiTheme="minorHAnsi" w:eastAsiaTheme="minorEastAsia" w:hAnsiTheme="minorHAnsi" w:cstheme="minorBidi"/>
          <w:b w:val="0"/>
          <w:bCs w:val="0"/>
          <w:noProof/>
          <w:kern w:val="2"/>
          <w:sz w:val="22"/>
          <w:szCs w:val="22"/>
          <w:lang w:val="en-GB" w:eastAsia="en-GB"/>
          <w14:ligatures w14:val="standardContextual"/>
        </w:rPr>
      </w:pPr>
      <w:r>
        <w:rPr>
          <w:noProof/>
        </w:rPr>
        <w:t>4.8</w:t>
      </w:r>
      <w:r>
        <w:rPr>
          <w:rFonts w:asciiTheme="minorHAnsi" w:eastAsiaTheme="minorEastAsia" w:hAnsiTheme="minorHAnsi" w:cstheme="minorBidi"/>
          <w:b w:val="0"/>
          <w:bCs w:val="0"/>
          <w:noProof/>
          <w:kern w:val="2"/>
          <w:sz w:val="22"/>
          <w:szCs w:val="22"/>
          <w:lang w:val="en-GB" w:eastAsia="en-GB"/>
          <w14:ligatures w14:val="standardContextual"/>
        </w:rPr>
        <w:tab/>
      </w:r>
      <w:r>
        <w:rPr>
          <w:noProof/>
        </w:rPr>
        <w:t>Award</w:t>
      </w:r>
      <w:r w:rsidR="002701BA">
        <w:rPr>
          <w:noProof/>
        </w:rPr>
        <w:t>s</w:t>
      </w:r>
      <w:r>
        <w:rPr>
          <w:noProof/>
        </w:rPr>
        <w:t xml:space="preserve"> Ceremony</w:t>
      </w:r>
      <w:r>
        <w:rPr>
          <w:noProof/>
        </w:rPr>
        <w:tab/>
      </w:r>
      <w:r>
        <w:rPr>
          <w:noProof/>
        </w:rPr>
        <w:fldChar w:fldCharType="begin"/>
      </w:r>
      <w:r>
        <w:rPr>
          <w:noProof/>
        </w:rPr>
        <w:instrText xml:space="preserve"> PAGEREF _Toc154483215 \h </w:instrText>
      </w:r>
      <w:r>
        <w:rPr>
          <w:noProof/>
        </w:rPr>
      </w:r>
      <w:r>
        <w:rPr>
          <w:noProof/>
        </w:rPr>
        <w:fldChar w:fldCharType="separate"/>
      </w:r>
      <w:r w:rsidR="00F4274C">
        <w:rPr>
          <w:noProof/>
        </w:rPr>
        <w:t>7</w:t>
      </w:r>
      <w:r>
        <w:rPr>
          <w:noProof/>
        </w:rPr>
        <w:fldChar w:fldCharType="end"/>
      </w:r>
    </w:p>
    <w:p w14:paraId="469351B3" w14:textId="02742EA9" w:rsidR="00A007A5" w:rsidRDefault="00A007A5">
      <w:pPr>
        <w:pStyle w:val="TOC2"/>
        <w:tabs>
          <w:tab w:val="left" w:pos="660"/>
          <w:tab w:val="right" w:leader="dot" w:pos="8497"/>
        </w:tabs>
        <w:rPr>
          <w:rFonts w:asciiTheme="minorHAnsi" w:eastAsiaTheme="minorEastAsia" w:hAnsiTheme="minorHAnsi" w:cstheme="minorBidi"/>
          <w:b w:val="0"/>
          <w:bCs w:val="0"/>
          <w:noProof/>
          <w:kern w:val="2"/>
          <w:sz w:val="22"/>
          <w:szCs w:val="22"/>
          <w:lang w:val="en-GB" w:eastAsia="en-GB"/>
          <w14:ligatures w14:val="standardContextual"/>
        </w:rPr>
      </w:pPr>
      <w:r>
        <w:rPr>
          <w:noProof/>
        </w:rPr>
        <w:t>4.9</w:t>
      </w:r>
      <w:r>
        <w:rPr>
          <w:rFonts w:asciiTheme="minorHAnsi" w:eastAsiaTheme="minorEastAsia" w:hAnsiTheme="minorHAnsi" w:cstheme="minorBidi"/>
          <w:b w:val="0"/>
          <w:bCs w:val="0"/>
          <w:noProof/>
          <w:kern w:val="2"/>
          <w:sz w:val="22"/>
          <w:szCs w:val="22"/>
          <w:lang w:val="en-GB" w:eastAsia="en-GB"/>
          <w14:ligatures w14:val="standardContextual"/>
        </w:rPr>
        <w:tab/>
      </w:r>
      <w:r>
        <w:rPr>
          <w:noProof/>
        </w:rPr>
        <w:t>Withdrawal of APAC Awards</w:t>
      </w:r>
      <w:r>
        <w:rPr>
          <w:noProof/>
        </w:rPr>
        <w:tab/>
      </w:r>
      <w:r>
        <w:rPr>
          <w:noProof/>
        </w:rPr>
        <w:fldChar w:fldCharType="begin"/>
      </w:r>
      <w:r>
        <w:rPr>
          <w:noProof/>
        </w:rPr>
        <w:instrText xml:space="preserve"> PAGEREF _Toc154483216 \h </w:instrText>
      </w:r>
      <w:r>
        <w:rPr>
          <w:noProof/>
        </w:rPr>
      </w:r>
      <w:r>
        <w:rPr>
          <w:noProof/>
        </w:rPr>
        <w:fldChar w:fldCharType="separate"/>
      </w:r>
      <w:r w:rsidR="00F4274C">
        <w:rPr>
          <w:noProof/>
        </w:rPr>
        <w:t>7</w:t>
      </w:r>
      <w:r>
        <w:rPr>
          <w:noProof/>
        </w:rPr>
        <w:fldChar w:fldCharType="end"/>
      </w:r>
    </w:p>
    <w:p w14:paraId="1CB20C75" w14:textId="21CB8BCB" w:rsidR="00A007A5" w:rsidRDefault="00A007A5">
      <w:pPr>
        <w:pStyle w:val="TOC1"/>
        <w:rPr>
          <w:rFonts w:asciiTheme="minorHAnsi" w:eastAsiaTheme="minorEastAsia" w:hAnsiTheme="minorHAnsi" w:cstheme="minorBidi"/>
          <w:b w:val="0"/>
          <w:bCs w:val="0"/>
          <w:noProof/>
          <w:kern w:val="2"/>
          <w:szCs w:val="22"/>
          <w:lang w:val="en-GB" w:eastAsia="en-GB"/>
          <w14:ligatures w14:val="standardContextual"/>
        </w:rPr>
      </w:pPr>
      <w:r w:rsidRPr="00EA60A1">
        <w:rPr>
          <w:noProof/>
          <w:lang w:val="en-US" w:eastAsia="en-AU"/>
        </w:rPr>
        <w:t>5.</w:t>
      </w:r>
      <w:r>
        <w:rPr>
          <w:rFonts w:asciiTheme="minorHAnsi" w:eastAsiaTheme="minorEastAsia" w:hAnsiTheme="minorHAnsi" w:cstheme="minorBidi"/>
          <w:b w:val="0"/>
          <w:bCs w:val="0"/>
          <w:noProof/>
          <w:kern w:val="2"/>
          <w:szCs w:val="22"/>
          <w:lang w:val="en-GB" w:eastAsia="en-GB"/>
          <w14:ligatures w14:val="standardContextual"/>
        </w:rPr>
        <w:tab/>
      </w:r>
      <w:r w:rsidRPr="00EA60A1">
        <w:rPr>
          <w:noProof/>
          <w:lang w:val="en-US" w:eastAsia="en-AU"/>
        </w:rPr>
        <w:t>AMENDMENT TABLE</w:t>
      </w:r>
      <w:r>
        <w:rPr>
          <w:noProof/>
        </w:rPr>
        <w:tab/>
      </w:r>
      <w:r>
        <w:rPr>
          <w:noProof/>
        </w:rPr>
        <w:fldChar w:fldCharType="begin"/>
      </w:r>
      <w:r>
        <w:rPr>
          <w:noProof/>
        </w:rPr>
        <w:instrText xml:space="preserve"> PAGEREF _Toc154483217 \h </w:instrText>
      </w:r>
      <w:r>
        <w:rPr>
          <w:noProof/>
        </w:rPr>
      </w:r>
      <w:r>
        <w:rPr>
          <w:noProof/>
        </w:rPr>
        <w:fldChar w:fldCharType="separate"/>
      </w:r>
      <w:r w:rsidR="00F4274C">
        <w:rPr>
          <w:noProof/>
        </w:rPr>
        <w:t>7</w:t>
      </w:r>
      <w:r>
        <w:rPr>
          <w:noProof/>
        </w:rPr>
        <w:fldChar w:fldCharType="end"/>
      </w:r>
    </w:p>
    <w:p w14:paraId="7594A277" w14:textId="64BD1762" w:rsidR="00A007A5" w:rsidRDefault="00A007A5">
      <w:pPr>
        <w:pStyle w:val="TOC1"/>
        <w:rPr>
          <w:rFonts w:asciiTheme="minorHAnsi" w:eastAsiaTheme="minorEastAsia" w:hAnsiTheme="minorHAnsi" w:cstheme="minorBidi"/>
          <w:b w:val="0"/>
          <w:bCs w:val="0"/>
          <w:noProof/>
          <w:kern w:val="2"/>
          <w:szCs w:val="22"/>
          <w:lang w:val="en-GB" w:eastAsia="en-GB"/>
          <w14:ligatures w14:val="standardContextual"/>
        </w:rPr>
      </w:pPr>
      <w:r w:rsidRPr="00EA60A1">
        <w:rPr>
          <w:noProof/>
          <w:lang w:val="en-US" w:eastAsia="en-AU"/>
        </w:rPr>
        <w:t>APPENDIX 1 – APAC AWARD</w:t>
      </w:r>
      <w:r w:rsidR="002701BA">
        <w:rPr>
          <w:noProof/>
          <w:lang w:val="en-US" w:eastAsia="en-AU"/>
        </w:rPr>
        <w:t>S</w:t>
      </w:r>
      <w:r w:rsidRPr="00EA60A1">
        <w:rPr>
          <w:noProof/>
          <w:lang w:val="en-US" w:eastAsia="en-AU"/>
        </w:rPr>
        <w:t xml:space="preserve"> TYPES AND ELIGIBILITY CRITERIA</w:t>
      </w:r>
      <w:r>
        <w:rPr>
          <w:noProof/>
        </w:rPr>
        <w:tab/>
      </w:r>
      <w:r>
        <w:rPr>
          <w:noProof/>
        </w:rPr>
        <w:fldChar w:fldCharType="begin"/>
      </w:r>
      <w:r>
        <w:rPr>
          <w:noProof/>
        </w:rPr>
        <w:instrText xml:space="preserve"> PAGEREF _Toc154483218 \h </w:instrText>
      </w:r>
      <w:r>
        <w:rPr>
          <w:noProof/>
        </w:rPr>
      </w:r>
      <w:r>
        <w:rPr>
          <w:noProof/>
        </w:rPr>
        <w:fldChar w:fldCharType="separate"/>
      </w:r>
      <w:r w:rsidR="00F4274C">
        <w:rPr>
          <w:noProof/>
        </w:rPr>
        <w:t>8</w:t>
      </w:r>
      <w:r>
        <w:rPr>
          <w:noProof/>
        </w:rPr>
        <w:fldChar w:fldCharType="end"/>
      </w:r>
    </w:p>
    <w:p w14:paraId="3F4DBA10" w14:textId="6229B7C0" w:rsidR="00A72F9B" w:rsidRDefault="006551CB" w:rsidP="00D02A52">
      <w:pPr>
        <w:tabs>
          <w:tab w:val="center" w:pos="4800"/>
          <w:tab w:val="left" w:pos="6000"/>
          <w:tab w:val="right" w:pos="9480"/>
        </w:tabs>
        <w:spacing w:before="120"/>
        <w:jc w:val="left"/>
      </w:pPr>
      <w:r>
        <w:rPr>
          <w:rFonts w:ascii="Arial" w:hAnsi="Arial"/>
          <w:caps/>
          <w:sz w:val="24"/>
          <w:szCs w:val="24"/>
        </w:rPr>
        <w:fldChar w:fldCharType="end"/>
      </w:r>
    </w:p>
    <w:p w14:paraId="23E7C1EB" w14:textId="77777777" w:rsidR="00A72F9B" w:rsidRDefault="00A72F9B">
      <w:pPr>
        <w:widowControl w:val="0"/>
        <w:ind w:right="635"/>
        <w:jc w:val="center"/>
        <w:rPr>
          <w:b/>
        </w:rPr>
      </w:pPr>
    </w:p>
    <w:p w14:paraId="0D072080" w14:textId="77777777" w:rsidR="00794FEF" w:rsidRDefault="00794FEF">
      <w:pPr>
        <w:widowControl w:val="0"/>
        <w:ind w:right="635"/>
        <w:jc w:val="center"/>
        <w:rPr>
          <w:b/>
        </w:rPr>
      </w:pPr>
    </w:p>
    <w:p w14:paraId="657696F4" w14:textId="69DCE905" w:rsidR="00794FEF" w:rsidRDefault="00AD58D4" w:rsidP="002352E5">
      <w:pPr>
        <w:tabs>
          <w:tab w:val="left" w:pos="4740"/>
        </w:tabs>
        <w:rPr>
          <w:rFonts w:ascii="Arial" w:hAnsi="Arial" w:cs="Arial"/>
          <w:b/>
          <w:szCs w:val="22"/>
        </w:rPr>
      </w:pPr>
      <w:r>
        <w:rPr>
          <w:rFonts w:ascii="Arial" w:hAnsi="Arial" w:cs="Arial"/>
          <w:b/>
          <w:szCs w:val="22"/>
        </w:rPr>
        <w:br w:type="page"/>
      </w:r>
    </w:p>
    <w:p w14:paraId="58AE506D" w14:textId="2F01CCC5" w:rsidR="00CA02BD" w:rsidRDefault="00ED2809" w:rsidP="00435E8B">
      <w:pPr>
        <w:pStyle w:val="ITISHeading1"/>
        <w:tabs>
          <w:tab w:val="clear" w:pos="851"/>
        </w:tabs>
        <w:ind w:left="709" w:hanging="709"/>
      </w:pPr>
      <w:bookmarkStart w:id="0" w:name="_Toc154483204"/>
      <w:r>
        <w:lastRenderedPageBreak/>
        <w:t>P</w:t>
      </w:r>
      <w:r w:rsidR="00DA0013">
        <w:t>URPOSE</w:t>
      </w:r>
      <w:bookmarkEnd w:id="0"/>
    </w:p>
    <w:p w14:paraId="395E60E1" w14:textId="404C2BC7" w:rsidR="00F068B9" w:rsidRPr="00F068B9" w:rsidRDefault="00BE5C51" w:rsidP="00435E8B">
      <w:pPr>
        <w:spacing w:after="220"/>
        <w:ind w:left="709"/>
        <w:rPr>
          <w:rFonts w:ascii="Arial" w:eastAsia="MS Mincho" w:hAnsi="Arial" w:cs="Arial"/>
          <w:szCs w:val="22"/>
          <w:lang w:eastAsia="ja-JP"/>
        </w:rPr>
      </w:pPr>
      <w:r w:rsidRPr="00BE5C51">
        <w:rPr>
          <w:rFonts w:ascii="Arial" w:hAnsi="Arial" w:cs="Arial"/>
          <w:szCs w:val="22"/>
        </w:rPr>
        <w:t xml:space="preserve">The purpose of this procedure is </w:t>
      </w:r>
      <w:r w:rsidR="00772D53">
        <w:rPr>
          <w:rFonts w:ascii="Arial" w:hAnsi="Arial" w:cs="Arial"/>
          <w:szCs w:val="22"/>
        </w:rPr>
        <w:t>to specify the steps to be followed for granting and withdrawal of APAC Awards.</w:t>
      </w:r>
    </w:p>
    <w:p w14:paraId="7940CE6B" w14:textId="7D0E80E4" w:rsidR="00BE5C51" w:rsidRPr="0098566F" w:rsidRDefault="00BE5C51" w:rsidP="00435E8B">
      <w:pPr>
        <w:pStyle w:val="ITISHeading1"/>
        <w:tabs>
          <w:tab w:val="clear" w:pos="851"/>
        </w:tabs>
        <w:ind w:left="709" w:hanging="709"/>
        <w:rPr>
          <w:lang w:val="en-US" w:eastAsia="en-AU"/>
        </w:rPr>
      </w:pPr>
      <w:bookmarkStart w:id="1" w:name="_Toc492901353"/>
      <w:bookmarkStart w:id="2" w:name="_Toc154483205"/>
      <w:r w:rsidRPr="0098566F">
        <w:rPr>
          <w:lang w:val="en-US" w:eastAsia="en-AU"/>
        </w:rPr>
        <w:t>SCOPE</w:t>
      </w:r>
      <w:bookmarkEnd w:id="1"/>
      <w:bookmarkEnd w:id="2"/>
    </w:p>
    <w:p w14:paraId="7A21D88F" w14:textId="7D24C435" w:rsidR="00587BD3" w:rsidRDefault="00435E8B" w:rsidP="00435E8B">
      <w:pPr>
        <w:spacing w:after="220"/>
        <w:ind w:left="709" w:hanging="709"/>
        <w:rPr>
          <w:rFonts w:ascii="Arial" w:hAnsi="Arial" w:cs="Arial"/>
        </w:rPr>
      </w:pPr>
      <w:r>
        <w:rPr>
          <w:rFonts w:ascii="Arial" w:hAnsi="Arial" w:cs="Arial"/>
        </w:rPr>
        <w:t>2.1</w:t>
      </w:r>
      <w:r>
        <w:rPr>
          <w:rFonts w:ascii="Arial" w:hAnsi="Arial" w:cs="Arial"/>
        </w:rPr>
        <w:tab/>
      </w:r>
      <w:r w:rsidR="000B4B33" w:rsidRPr="000B4B33">
        <w:rPr>
          <w:rFonts w:ascii="Arial" w:hAnsi="Arial" w:cs="Arial"/>
        </w:rPr>
        <w:t xml:space="preserve">This procedure applies to </w:t>
      </w:r>
      <w:r w:rsidR="00587BD3">
        <w:rPr>
          <w:rFonts w:ascii="Arial" w:hAnsi="Arial" w:cs="Arial"/>
        </w:rPr>
        <w:t>the following APAC Awards:</w:t>
      </w:r>
    </w:p>
    <w:p w14:paraId="529ACEBD" w14:textId="5C74545E" w:rsidR="001B58EA" w:rsidRPr="00435E8B" w:rsidRDefault="001B58EA" w:rsidP="00435E8B">
      <w:pPr>
        <w:pStyle w:val="ListParagraph"/>
        <w:numPr>
          <w:ilvl w:val="0"/>
          <w:numId w:val="41"/>
        </w:numPr>
        <w:spacing w:after="220"/>
        <w:rPr>
          <w:rFonts w:ascii="Arial" w:hAnsi="Arial" w:cs="Arial"/>
        </w:rPr>
      </w:pPr>
      <w:r w:rsidRPr="00435E8B">
        <w:rPr>
          <w:rFonts w:ascii="Arial" w:hAnsi="Arial" w:cs="Arial"/>
        </w:rPr>
        <w:t>APAC Life-Time Achievement Award;</w:t>
      </w:r>
    </w:p>
    <w:p w14:paraId="33C4B5B4" w14:textId="7F33A78D" w:rsidR="001B58EA" w:rsidRPr="00435E8B" w:rsidRDefault="001B58EA" w:rsidP="00435E8B">
      <w:pPr>
        <w:pStyle w:val="ListParagraph"/>
        <w:numPr>
          <w:ilvl w:val="0"/>
          <w:numId w:val="41"/>
        </w:numPr>
        <w:spacing w:after="220"/>
        <w:rPr>
          <w:rFonts w:ascii="Arial" w:hAnsi="Arial" w:cs="Arial"/>
        </w:rPr>
      </w:pPr>
      <w:r w:rsidRPr="00435E8B">
        <w:rPr>
          <w:rFonts w:ascii="Arial" w:hAnsi="Arial" w:cs="Arial"/>
        </w:rPr>
        <w:t>APAC Technical Excellence Award;</w:t>
      </w:r>
    </w:p>
    <w:p w14:paraId="58A51995" w14:textId="291EAC0A" w:rsidR="001B58EA" w:rsidRPr="00435E8B" w:rsidRDefault="001B58EA" w:rsidP="00435E8B">
      <w:pPr>
        <w:pStyle w:val="ListParagraph"/>
        <w:numPr>
          <w:ilvl w:val="0"/>
          <w:numId w:val="41"/>
        </w:numPr>
        <w:spacing w:after="220"/>
        <w:rPr>
          <w:rFonts w:ascii="Arial" w:hAnsi="Arial" w:cs="Arial"/>
        </w:rPr>
      </w:pPr>
      <w:r w:rsidRPr="00435E8B">
        <w:rPr>
          <w:rFonts w:ascii="Arial" w:hAnsi="Arial" w:cs="Arial"/>
        </w:rPr>
        <w:t>APAC Leadership Award;</w:t>
      </w:r>
    </w:p>
    <w:p w14:paraId="30BD3D54" w14:textId="24FB5135" w:rsidR="001B58EA" w:rsidRPr="00435E8B" w:rsidRDefault="001B58EA" w:rsidP="00435E8B">
      <w:pPr>
        <w:pStyle w:val="ListParagraph"/>
        <w:numPr>
          <w:ilvl w:val="0"/>
          <w:numId w:val="41"/>
        </w:numPr>
        <w:spacing w:after="220"/>
        <w:rPr>
          <w:rFonts w:ascii="Arial" w:hAnsi="Arial" w:cs="Arial"/>
        </w:rPr>
      </w:pPr>
      <w:r w:rsidRPr="00435E8B">
        <w:rPr>
          <w:rFonts w:ascii="Arial" w:hAnsi="Arial" w:cs="Arial"/>
        </w:rPr>
        <w:t>APAC Organizational Recognition Award; and</w:t>
      </w:r>
    </w:p>
    <w:p w14:paraId="05A71E88" w14:textId="573735E4" w:rsidR="001B58EA" w:rsidRPr="00435E8B" w:rsidRDefault="001B58EA" w:rsidP="00435E8B">
      <w:pPr>
        <w:pStyle w:val="ListParagraph"/>
        <w:numPr>
          <w:ilvl w:val="0"/>
          <w:numId w:val="41"/>
        </w:numPr>
        <w:spacing w:after="220"/>
        <w:rPr>
          <w:rFonts w:ascii="Arial" w:hAnsi="Arial" w:cs="Arial"/>
        </w:rPr>
      </w:pPr>
      <w:r w:rsidRPr="00435E8B">
        <w:rPr>
          <w:rFonts w:ascii="Arial" w:hAnsi="Arial" w:cs="Arial"/>
        </w:rPr>
        <w:t xml:space="preserve">any other APAC Awards that may be specified </w:t>
      </w:r>
      <w:r w:rsidR="00435E8B">
        <w:rPr>
          <w:rFonts w:ascii="Arial" w:hAnsi="Arial" w:cs="Arial"/>
        </w:rPr>
        <w:t xml:space="preserve">from time -to-time </w:t>
      </w:r>
      <w:r w:rsidRPr="00435E8B">
        <w:rPr>
          <w:rFonts w:ascii="Arial" w:hAnsi="Arial" w:cs="Arial"/>
        </w:rPr>
        <w:t>by the APAC Executive Committee.</w:t>
      </w:r>
    </w:p>
    <w:p w14:paraId="7986070F" w14:textId="6760AF51" w:rsidR="00435E8B" w:rsidRDefault="00435E8B" w:rsidP="00435E8B">
      <w:pPr>
        <w:spacing w:after="220"/>
        <w:ind w:left="709" w:hanging="709"/>
        <w:rPr>
          <w:rFonts w:ascii="Arial" w:hAnsi="Arial" w:cs="Arial"/>
        </w:rPr>
      </w:pPr>
      <w:r>
        <w:rPr>
          <w:rFonts w:ascii="Arial" w:hAnsi="Arial" w:cs="Arial"/>
        </w:rPr>
        <w:t>2.2</w:t>
      </w:r>
      <w:r>
        <w:rPr>
          <w:rFonts w:ascii="Arial" w:hAnsi="Arial" w:cs="Arial"/>
        </w:rPr>
        <w:tab/>
      </w:r>
      <w:r w:rsidR="001B58EA" w:rsidRPr="001B58EA">
        <w:rPr>
          <w:rFonts w:ascii="Arial" w:hAnsi="Arial" w:cs="Arial"/>
        </w:rPr>
        <w:t xml:space="preserve">The APAC Awards </w:t>
      </w:r>
      <w:r w:rsidR="001B58EA">
        <w:rPr>
          <w:rFonts w:ascii="Arial" w:hAnsi="Arial" w:cs="Arial"/>
        </w:rPr>
        <w:t xml:space="preserve">are intended to recognise </w:t>
      </w:r>
      <w:r w:rsidR="001B58EA" w:rsidRPr="001B58EA">
        <w:rPr>
          <w:rFonts w:ascii="Arial" w:hAnsi="Arial" w:cs="Arial"/>
        </w:rPr>
        <w:t>individual(s)</w:t>
      </w:r>
      <w:r w:rsidR="001B58EA">
        <w:rPr>
          <w:rFonts w:ascii="Arial" w:hAnsi="Arial" w:cs="Arial"/>
        </w:rPr>
        <w:t xml:space="preserve"> or o</w:t>
      </w:r>
      <w:r w:rsidR="001B58EA" w:rsidRPr="001B58EA">
        <w:rPr>
          <w:rFonts w:ascii="Arial" w:hAnsi="Arial" w:cs="Arial"/>
        </w:rPr>
        <w:t xml:space="preserve">rganization(s) </w:t>
      </w:r>
      <w:r w:rsidR="001B58EA">
        <w:rPr>
          <w:rFonts w:ascii="Arial" w:hAnsi="Arial" w:cs="Arial"/>
        </w:rPr>
        <w:t xml:space="preserve">that have </w:t>
      </w:r>
      <w:r w:rsidR="001B58EA" w:rsidRPr="001B58EA">
        <w:rPr>
          <w:rFonts w:ascii="Arial" w:hAnsi="Arial" w:cs="Arial"/>
        </w:rPr>
        <w:t>contributed significantly to</w:t>
      </w:r>
      <w:r>
        <w:rPr>
          <w:rFonts w:ascii="Arial" w:hAnsi="Arial" w:cs="Arial"/>
        </w:rPr>
        <w:t>:</w:t>
      </w:r>
    </w:p>
    <w:p w14:paraId="7D0E4372" w14:textId="77777777" w:rsidR="00435E8B" w:rsidRPr="00435E8B" w:rsidRDefault="00435E8B" w:rsidP="00435E8B">
      <w:pPr>
        <w:pStyle w:val="ListParagraph"/>
        <w:numPr>
          <w:ilvl w:val="0"/>
          <w:numId w:val="42"/>
        </w:numPr>
        <w:spacing w:after="220"/>
        <w:rPr>
          <w:rFonts w:ascii="Arial" w:hAnsi="Arial" w:cs="Arial"/>
        </w:rPr>
      </w:pPr>
      <w:r w:rsidRPr="00435E8B">
        <w:rPr>
          <w:rFonts w:ascii="Arial" w:hAnsi="Arial" w:cs="Arial"/>
        </w:rPr>
        <w:t>t</w:t>
      </w:r>
      <w:r w:rsidR="001B58EA" w:rsidRPr="00435E8B">
        <w:rPr>
          <w:rFonts w:ascii="Arial" w:hAnsi="Arial" w:cs="Arial"/>
        </w:rPr>
        <w:t>he</w:t>
      </w:r>
      <w:r w:rsidRPr="00435E8B">
        <w:rPr>
          <w:rFonts w:ascii="Arial" w:hAnsi="Arial" w:cs="Arial"/>
        </w:rPr>
        <w:t xml:space="preserve"> </w:t>
      </w:r>
      <w:r w:rsidR="001B58EA" w:rsidRPr="00435E8B">
        <w:rPr>
          <w:rFonts w:ascii="Arial" w:hAnsi="Arial" w:cs="Arial"/>
        </w:rPr>
        <w:t>development and success of APAC</w:t>
      </w:r>
      <w:r w:rsidRPr="00435E8B">
        <w:rPr>
          <w:rFonts w:ascii="Arial" w:hAnsi="Arial" w:cs="Arial"/>
        </w:rPr>
        <w:t>;</w:t>
      </w:r>
    </w:p>
    <w:p w14:paraId="0C327FC2" w14:textId="60950F1C" w:rsidR="00435E8B" w:rsidRPr="00435E8B" w:rsidRDefault="00435E8B" w:rsidP="00435E8B">
      <w:pPr>
        <w:pStyle w:val="ListParagraph"/>
        <w:numPr>
          <w:ilvl w:val="0"/>
          <w:numId w:val="42"/>
        </w:numPr>
        <w:spacing w:after="220"/>
        <w:rPr>
          <w:rFonts w:ascii="Arial" w:hAnsi="Arial" w:cs="Arial"/>
        </w:rPr>
      </w:pPr>
      <w:r w:rsidRPr="00435E8B">
        <w:rPr>
          <w:rFonts w:ascii="Arial" w:hAnsi="Arial" w:cs="Arial"/>
        </w:rPr>
        <w:t>the acceptance and extension of the APAC Mutual Recognition Arrangement (MRA)</w:t>
      </w:r>
      <w:r>
        <w:rPr>
          <w:rFonts w:ascii="Arial" w:hAnsi="Arial" w:cs="Arial"/>
        </w:rPr>
        <w:t xml:space="preserve">; </w:t>
      </w:r>
    </w:p>
    <w:p w14:paraId="22F59419" w14:textId="0F3E4CEC" w:rsidR="00435E8B" w:rsidRPr="00435E8B" w:rsidRDefault="001B58EA" w:rsidP="00435E8B">
      <w:pPr>
        <w:pStyle w:val="ListParagraph"/>
        <w:numPr>
          <w:ilvl w:val="0"/>
          <w:numId w:val="42"/>
        </w:numPr>
        <w:spacing w:after="220"/>
        <w:rPr>
          <w:rFonts w:ascii="Arial" w:hAnsi="Arial" w:cs="Arial"/>
        </w:rPr>
      </w:pPr>
      <w:r w:rsidRPr="00435E8B">
        <w:rPr>
          <w:rFonts w:ascii="Arial" w:hAnsi="Arial" w:cs="Arial"/>
        </w:rPr>
        <w:t xml:space="preserve">the </w:t>
      </w:r>
      <w:r w:rsidR="00435E8B">
        <w:rPr>
          <w:rFonts w:ascii="Arial" w:hAnsi="Arial" w:cs="Arial"/>
        </w:rPr>
        <w:t xml:space="preserve">international </w:t>
      </w:r>
      <w:r w:rsidRPr="00435E8B">
        <w:rPr>
          <w:rFonts w:ascii="Arial" w:hAnsi="Arial" w:cs="Arial"/>
        </w:rPr>
        <w:t>accreditation community and its users in the Asia Pacific region</w:t>
      </w:r>
      <w:r w:rsidR="00435E8B">
        <w:rPr>
          <w:rFonts w:ascii="Arial" w:hAnsi="Arial" w:cs="Arial"/>
        </w:rPr>
        <w:t>.</w:t>
      </w:r>
    </w:p>
    <w:p w14:paraId="5C397A6A" w14:textId="46DCD9C0" w:rsidR="001B58EA" w:rsidRPr="001B58EA" w:rsidRDefault="00435E8B" w:rsidP="00275AA4">
      <w:pPr>
        <w:spacing w:after="220"/>
        <w:ind w:left="709" w:hanging="709"/>
        <w:rPr>
          <w:rFonts w:ascii="Arial" w:hAnsi="Arial" w:cs="Arial"/>
        </w:rPr>
      </w:pPr>
      <w:r>
        <w:rPr>
          <w:rFonts w:ascii="Arial" w:hAnsi="Arial" w:cs="Arial"/>
        </w:rPr>
        <w:t>2.3</w:t>
      </w:r>
      <w:r>
        <w:rPr>
          <w:rFonts w:ascii="Arial" w:hAnsi="Arial" w:cs="Arial"/>
        </w:rPr>
        <w:tab/>
        <w:t xml:space="preserve">The APAC Awards </w:t>
      </w:r>
      <w:r w:rsidR="00275AA4">
        <w:rPr>
          <w:rFonts w:ascii="Arial" w:hAnsi="Arial" w:cs="Arial"/>
        </w:rPr>
        <w:t xml:space="preserve">may be announced annually at the APAC </w:t>
      </w:r>
      <w:r w:rsidR="005855F9">
        <w:rPr>
          <w:rFonts w:ascii="Arial" w:hAnsi="Arial" w:cs="Arial"/>
        </w:rPr>
        <w:t>Annual Meetings</w:t>
      </w:r>
      <w:r w:rsidR="00275AA4">
        <w:rPr>
          <w:rFonts w:ascii="Arial" w:hAnsi="Arial" w:cs="Arial"/>
        </w:rPr>
        <w:t xml:space="preserve"> or at other intervals as specified by the APAC Executive Committee.</w:t>
      </w:r>
    </w:p>
    <w:p w14:paraId="0BC6BC58" w14:textId="77777777" w:rsidR="00BE5C51" w:rsidRPr="00BE5C51" w:rsidRDefault="00BE5C51" w:rsidP="009E5776">
      <w:pPr>
        <w:pStyle w:val="ITISHeading1"/>
        <w:tabs>
          <w:tab w:val="clear" w:pos="851"/>
        </w:tabs>
        <w:ind w:left="709" w:hanging="709"/>
        <w:rPr>
          <w:lang w:val="en-US" w:eastAsia="en-AU"/>
        </w:rPr>
      </w:pPr>
      <w:bookmarkStart w:id="3" w:name="_Toc492901354"/>
      <w:bookmarkStart w:id="4" w:name="_Toc154483206"/>
      <w:r w:rsidRPr="00BE5C51">
        <w:rPr>
          <w:lang w:val="en-US" w:eastAsia="en-AU"/>
        </w:rPr>
        <w:t>RESPONSIBILITIES</w:t>
      </w:r>
      <w:bookmarkEnd w:id="3"/>
      <w:bookmarkEnd w:id="4"/>
    </w:p>
    <w:p w14:paraId="3483C5E8" w14:textId="19D28E0B" w:rsidR="00275AA4" w:rsidRDefault="009E5776" w:rsidP="009E5776">
      <w:pPr>
        <w:tabs>
          <w:tab w:val="left" w:pos="11587"/>
        </w:tabs>
        <w:spacing w:after="220"/>
        <w:ind w:left="709" w:hanging="709"/>
        <w:rPr>
          <w:rFonts w:ascii="Arial" w:eastAsia="Times New Roman" w:hAnsi="Arial" w:cs="Arial"/>
          <w:szCs w:val="22"/>
          <w:lang w:val="en-US" w:eastAsia="en-AU"/>
        </w:rPr>
      </w:pPr>
      <w:r>
        <w:rPr>
          <w:rFonts w:ascii="Arial" w:eastAsia="Times New Roman" w:hAnsi="Arial" w:cs="Arial"/>
          <w:szCs w:val="22"/>
          <w:lang w:val="en-US" w:eastAsia="en-AU"/>
        </w:rPr>
        <w:t>3.1</w:t>
      </w:r>
      <w:r>
        <w:rPr>
          <w:rFonts w:ascii="Arial" w:eastAsia="Times New Roman" w:hAnsi="Arial" w:cs="Arial"/>
          <w:szCs w:val="22"/>
          <w:lang w:val="en-US" w:eastAsia="en-AU"/>
        </w:rPr>
        <w:tab/>
      </w:r>
      <w:r w:rsidR="00275AA4">
        <w:rPr>
          <w:rFonts w:ascii="Arial" w:eastAsia="Times New Roman" w:hAnsi="Arial" w:cs="Arial"/>
          <w:szCs w:val="22"/>
          <w:lang w:val="en-US" w:eastAsia="en-AU"/>
        </w:rPr>
        <w:t xml:space="preserve">The APAC Executive Committee is responsible for </w:t>
      </w:r>
      <w:r w:rsidR="00B317C6">
        <w:rPr>
          <w:rFonts w:ascii="Arial" w:eastAsia="Times New Roman" w:hAnsi="Arial" w:cs="Arial"/>
          <w:szCs w:val="22"/>
          <w:lang w:val="en-US" w:eastAsia="en-AU"/>
        </w:rPr>
        <w:t>administering</w:t>
      </w:r>
      <w:r w:rsidR="005855F9">
        <w:rPr>
          <w:rFonts w:ascii="Arial" w:eastAsia="Times New Roman" w:hAnsi="Arial" w:cs="Arial"/>
          <w:szCs w:val="22"/>
          <w:lang w:val="en-US" w:eastAsia="en-AU"/>
        </w:rPr>
        <w:t xml:space="preserve"> the </w:t>
      </w:r>
      <w:r w:rsidR="00275AA4">
        <w:rPr>
          <w:rFonts w:ascii="Arial" w:eastAsia="Times New Roman" w:hAnsi="Arial" w:cs="Arial"/>
          <w:szCs w:val="22"/>
          <w:lang w:val="en-US" w:eastAsia="en-AU"/>
        </w:rPr>
        <w:t>APAC Awards</w:t>
      </w:r>
      <w:r w:rsidR="005855F9">
        <w:rPr>
          <w:rFonts w:ascii="Arial" w:eastAsia="Times New Roman" w:hAnsi="Arial" w:cs="Arial"/>
          <w:szCs w:val="22"/>
          <w:lang w:val="en-US" w:eastAsia="en-AU"/>
        </w:rPr>
        <w:t xml:space="preserve"> process, and the host of the APAC Annual Meetings is responsible for preparing and undertaking the APAC Award</w:t>
      </w:r>
      <w:r w:rsidR="00B317C6">
        <w:rPr>
          <w:rFonts w:ascii="Arial" w:eastAsia="Times New Roman" w:hAnsi="Arial" w:cs="Arial"/>
          <w:szCs w:val="22"/>
          <w:lang w:val="en-US" w:eastAsia="en-AU"/>
        </w:rPr>
        <w:t>s</w:t>
      </w:r>
      <w:r w:rsidR="005855F9">
        <w:rPr>
          <w:rFonts w:ascii="Arial" w:eastAsia="Times New Roman" w:hAnsi="Arial" w:cs="Arial"/>
          <w:szCs w:val="22"/>
          <w:lang w:val="en-US" w:eastAsia="en-AU"/>
        </w:rPr>
        <w:t xml:space="preserve"> ceremony</w:t>
      </w:r>
      <w:r w:rsidR="00275AA4">
        <w:rPr>
          <w:rFonts w:ascii="Arial" w:eastAsia="Times New Roman" w:hAnsi="Arial" w:cs="Arial"/>
          <w:szCs w:val="22"/>
          <w:lang w:val="en-US" w:eastAsia="en-AU"/>
        </w:rPr>
        <w:t xml:space="preserve">. </w:t>
      </w:r>
    </w:p>
    <w:p w14:paraId="0B559D4F" w14:textId="0FE38035" w:rsidR="00275AA4" w:rsidRDefault="009E5776" w:rsidP="009E5776">
      <w:pPr>
        <w:tabs>
          <w:tab w:val="left" w:pos="11587"/>
        </w:tabs>
        <w:spacing w:after="220"/>
        <w:ind w:left="709" w:hanging="709"/>
        <w:rPr>
          <w:rFonts w:ascii="Arial" w:eastAsia="Times New Roman" w:hAnsi="Arial" w:cs="Arial"/>
          <w:szCs w:val="22"/>
          <w:lang w:val="en-US" w:eastAsia="en-AU"/>
        </w:rPr>
      </w:pPr>
      <w:r>
        <w:rPr>
          <w:rFonts w:ascii="Arial" w:eastAsia="Times New Roman" w:hAnsi="Arial" w:cs="Arial"/>
          <w:szCs w:val="22"/>
          <w:lang w:val="en-US" w:eastAsia="en-AU"/>
        </w:rPr>
        <w:t>3.2</w:t>
      </w:r>
      <w:r>
        <w:rPr>
          <w:rFonts w:ascii="Arial" w:eastAsia="Times New Roman" w:hAnsi="Arial" w:cs="Arial"/>
          <w:szCs w:val="22"/>
          <w:lang w:val="en-US" w:eastAsia="en-AU"/>
        </w:rPr>
        <w:tab/>
      </w:r>
      <w:r w:rsidR="00275AA4">
        <w:rPr>
          <w:rFonts w:ascii="Arial" w:eastAsia="Times New Roman" w:hAnsi="Arial" w:cs="Arial"/>
          <w:szCs w:val="22"/>
          <w:lang w:val="en-US" w:eastAsia="en-AU"/>
        </w:rPr>
        <w:t xml:space="preserve">Each year the APAC Executive Committee shall appoint an APAC Awards Panel consisting of not more than 3 </w:t>
      </w:r>
      <w:r w:rsidR="000328E2">
        <w:rPr>
          <w:rFonts w:ascii="Arial" w:eastAsia="Times New Roman" w:hAnsi="Arial" w:cs="Arial"/>
          <w:szCs w:val="22"/>
          <w:lang w:val="en-US" w:eastAsia="en-AU"/>
        </w:rPr>
        <w:t>persons</w:t>
      </w:r>
      <w:r w:rsidR="00275AA4">
        <w:rPr>
          <w:rFonts w:ascii="Arial" w:eastAsia="Times New Roman" w:hAnsi="Arial" w:cs="Arial"/>
          <w:szCs w:val="22"/>
          <w:lang w:val="en-US" w:eastAsia="en-AU"/>
        </w:rPr>
        <w:t xml:space="preserve"> to administer the APAC awards process, </w:t>
      </w:r>
      <w:r w:rsidR="000328E2">
        <w:rPr>
          <w:rFonts w:ascii="Arial" w:eastAsia="Times New Roman" w:hAnsi="Arial" w:cs="Arial"/>
          <w:szCs w:val="22"/>
          <w:lang w:val="en-US" w:eastAsia="en-AU"/>
        </w:rPr>
        <w:t>including</w:t>
      </w:r>
      <w:r w:rsidR="00275AA4">
        <w:rPr>
          <w:rFonts w:ascii="Arial" w:eastAsia="Times New Roman" w:hAnsi="Arial" w:cs="Arial"/>
          <w:szCs w:val="22"/>
          <w:lang w:val="en-US" w:eastAsia="en-AU"/>
        </w:rPr>
        <w:t xml:space="preserve"> a Convenor.</w:t>
      </w:r>
    </w:p>
    <w:p w14:paraId="797B2710" w14:textId="5439104A" w:rsidR="00275AA4" w:rsidRDefault="009E5776" w:rsidP="009E5776">
      <w:pPr>
        <w:tabs>
          <w:tab w:val="left" w:pos="11587"/>
        </w:tabs>
        <w:spacing w:after="220"/>
        <w:ind w:left="709" w:hanging="709"/>
        <w:rPr>
          <w:rFonts w:ascii="Arial" w:eastAsia="Times New Roman" w:hAnsi="Arial" w:cs="Arial"/>
          <w:szCs w:val="22"/>
          <w:lang w:val="en-US" w:eastAsia="en-AU"/>
        </w:rPr>
      </w:pPr>
      <w:r>
        <w:rPr>
          <w:rFonts w:ascii="Arial" w:eastAsia="Times New Roman" w:hAnsi="Arial" w:cs="Arial"/>
          <w:szCs w:val="22"/>
          <w:lang w:val="en-US" w:eastAsia="en-AU"/>
        </w:rPr>
        <w:t>3.3</w:t>
      </w:r>
      <w:r>
        <w:rPr>
          <w:rFonts w:ascii="Arial" w:eastAsia="Times New Roman" w:hAnsi="Arial" w:cs="Arial"/>
          <w:szCs w:val="22"/>
          <w:lang w:val="en-US" w:eastAsia="en-AU"/>
        </w:rPr>
        <w:tab/>
      </w:r>
      <w:r w:rsidR="00275AA4">
        <w:rPr>
          <w:rFonts w:ascii="Arial" w:eastAsia="Times New Roman" w:hAnsi="Arial" w:cs="Arial"/>
          <w:szCs w:val="22"/>
          <w:lang w:val="en-US" w:eastAsia="en-AU"/>
        </w:rPr>
        <w:t xml:space="preserve">The Awards Panel is responsible for </w:t>
      </w:r>
      <w:r w:rsidR="000328E2">
        <w:rPr>
          <w:rFonts w:ascii="Arial" w:eastAsia="Times New Roman" w:hAnsi="Arial" w:cs="Arial"/>
          <w:szCs w:val="22"/>
          <w:lang w:val="en-US" w:eastAsia="en-AU"/>
        </w:rPr>
        <w:t>launching a nominations round, and providing recommendations for recipients of APAC Awards to the APAC Executive Committee for their review and decision.</w:t>
      </w:r>
    </w:p>
    <w:p w14:paraId="0C5A2FE6" w14:textId="5D57019D" w:rsidR="00275AA4" w:rsidRDefault="00E75FAF" w:rsidP="009E5776">
      <w:pPr>
        <w:pStyle w:val="ITISHeading1"/>
        <w:tabs>
          <w:tab w:val="clear" w:pos="851"/>
        </w:tabs>
        <w:ind w:left="709" w:hanging="709"/>
        <w:rPr>
          <w:lang w:val="en-US" w:eastAsia="en-AU"/>
        </w:rPr>
      </w:pPr>
      <w:bookmarkStart w:id="5" w:name="_Toc154483207"/>
      <w:r>
        <w:rPr>
          <w:caps w:val="0"/>
          <w:lang w:val="en-US" w:eastAsia="en-AU"/>
        </w:rPr>
        <w:t xml:space="preserve">APAC </w:t>
      </w:r>
      <w:r w:rsidRPr="000328E2">
        <w:rPr>
          <w:caps w:val="0"/>
          <w:lang w:val="en-US" w:eastAsia="en-AU"/>
        </w:rPr>
        <w:t>AWARD</w:t>
      </w:r>
      <w:r w:rsidR="002701BA">
        <w:rPr>
          <w:caps w:val="0"/>
          <w:lang w:val="en-US" w:eastAsia="en-AU"/>
        </w:rPr>
        <w:t>S</w:t>
      </w:r>
      <w:r w:rsidRPr="000328E2">
        <w:rPr>
          <w:caps w:val="0"/>
          <w:lang w:val="en-US" w:eastAsia="en-AU"/>
        </w:rPr>
        <w:t xml:space="preserve"> </w:t>
      </w:r>
      <w:r>
        <w:rPr>
          <w:caps w:val="0"/>
          <w:lang w:val="en-US" w:eastAsia="en-AU"/>
        </w:rPr>
        <w:t>PROCESS</w:t>
      </w:r>
      <w:bookmarkEnd w:id="5"/>
    </w:p>
    <w:p w14:paraId="039FB727" w14:textId="10D0BEDE" w:rsidR="00693ED3" w:rsidRPr="00E75FAF" w:rsidRDefault="009E5776" w:rsidP="00E75FAF">
      <w:pPr>
        <w:pStyle w:val="Heading2"/>
      </w:pPr>
      <w:bookmarkStart w:id="6" w:name="_Toc154483208"/>
      <w:r w:rsidRPr="00E75FAF">
        <w:t>4.1</w:t>
      </w:r>
      <w:r w:rsidRPr="00E75FAF">
        <w:tab/>
      </w:r>
      <w:r w:rsidR="000328E2" w:rsidRPr="00E75FAF">
        <w:t>Types of APAC Award</w:t>
      </w:r>
      <w:r w:rsidR="002701BA">
        <w:t>s</w:t>
      </w:r>
      <w:r w:rsidR="000328E2" w:rsidRPr="00E75FAF">
        <w:t xml:space="preserve"> and Eligibility</w:t>
      </w:r>
      <w:bookmarkEnd w:id="6"/>
      <w:r w:rsidR="00693ED3" w:rsidRPr="00E75FAF">
        <w:t xml:space="preserve"> </w:t>
      </w:r>
    </w:p>
    <w:p w14:paraId="3AE17B53" w14:textId="20C88040" w:rsidR="009E5776" w:rsidRDefault="009E5776" w:rsidP="000328E2">
      <w:pPr>
        <w:spacing w:after="220"/>
        <w:ind w:left="709" w:hanging="709"/>
        <w:rPr>
          <w:rFonts w:ascii="Arial" w:hAnsi="Arial" w:cs="Arial"/>
        </w:rPr>
      </w:pPr>
      <w:r>
        <w:rPr>
          <w:rFonts w:ascii="Arial" w:hAnsi="Arial" w:cs="Arial"/>
        </w:rPr>
        <w:t>4.1</w:t>
      </w:r>
      <w:r w:rsidR="005C44E2">
        <w:rPr>
          <w:rFonts w:ascii="Arial" w:hAnsi="Arial" w:cs="Arial"/>
        </w:rPr>
        <w:t>.1</w:t>
      </w:r>
      <w:r>
        <w:rPr>
          <w:rFonts w:ascii="Arial" w:hAnsi="Arial" w:cs="Arial"/>
        </w:rPr>
        <w:tab/>
        <w:t>Appendix A identifies the types of APAC Award</w:t>
      </w:r>
      <w:r w:rsidR="002701BA">
        <w:rPr>
          <w:rFonts w:ascii="Arial" w:hAnsi="Arial" w:cs="Arial"/>
        </w:rPr>
        <w:t>s</w:t>
      </w:r>
      <w:r>
        <w:rPr>
          <w:rFonts w:ascii="Arial" w:hAnsi="Arial" w:cs="Arial"/>
        </w:rPr>
        <w:t xml:space="preserve"> and associated eligibility and decision criteria.</w:t>
      </w:r>
    </w:p>
    <w:p w14:paraId="7490FC54" w14:textId="71282351" w:rsidR="009E5776" w:rsidRDefault="009E5776" w:rsidP="000328E2">
      <w:pPr>
        <w:spacing w:after="220"/>
        <w:ind w:left="709" w:hanging="709"/>
        <w:rPr>
          <w:rFonts w:ascii="Arial" w:hAnsi="Arial" w:cs="Arial"/>
        </w:rPr>
      </w:pPr>
      <w:r>
        <w:rPr>
          <w:rFonts w:ascii="Arial" w:hAnsi="Arial" w:cs="Arial"/>
        </w:rPr>
        <w:t>4.</w:t>
      </w:r>
      <w:r w:rsidR="005C44E2">
        <w:rPr>
          <w:rFonts w:ascii="Arial" w:hAnsi="Arial" w:cs="Arial"/>
        </w:rPr>
        <w:t>1.</w:t>
      </w:r>
      <w:r>
        <w:rPr>
          <w:rFonts w:ascii="Arial" w:hAnsi="Arial" w:cs="Arial"/>
        </w:rPr>
        <w:t>2</w:t>
      </w:r>
      <w:r>
        <w:rPr>
          <w:rFonts w:ascii="Arial" w:hAnsi="Arial" w:cs="Arial"/>
        </w:rPr>
        <w:tab/>
        <w:t xml:space="preserve">Current members of the Awards Panel are not eligible </w:t>
      </w:r>
      <w:r w:rsidR="00A97E62">
        <w:rPr>
          <w:rFonts w:ascii="Arial" w:hAnsi="Arial" w:cs="Arial"/>
        </w:rPr>
        <w:t xml:space="preserve">to be nominated </w:t>
      </w:r>
      <w:r>
        <w:rPr>
          <w:rFonts w:ascii="Arial" w:hAnsi="Arial" w:cs="Arial"/>
        </w:rPr>
        <w:t>for an APAC Award</w:t>
      </w:r>
      <w:r w:rsidR="002F1940">
        <w:rPr>
          <w:rFonts w:ascii="Arial" w:hAnsi="Arial" w:cs="Arial"/>
        </w:rPr>
        <w:t xml:space="preserve"> or make nominations for APAC Awards</w:t>
      </w:r>
      <w:r>
        <w:rPr>
          <w:rFonts w:ascii="Arial" w:hAnsi="Arial" w:cs="Arial"/>
        </w:rPr>
        <w:t>.</w:t>
      </w:r>
    </w:p>
    <w:p w14:paraId="09EA0362" w14:textId="1536752E" w:rsidR="000328E2" w:rsidRDefault="009E5776" w:rsidP="009E5776">
      <w:pPr>
        <w:spacing w:after="220"/>
        <w:ind w:left="709" w:hanging="709"/>
        <w:rPr>
          <w:rFonts w:ascii="Arial" w:hAnsi="Arial" w:cs="Arial"/>
        </w:rPr>
      </w:pPr>
      <w:r>
        <w:rPr>
          <w:rFonts w:ascii="Arial" w:hAnsi="Arial" w:cs="Arial"/>
        </w:rPr>
        <w:t>4.</w:t>
      </w:r>
      <w:r w:rsidR="005C44E2">
        <w:rPr>
          <w:rFonts w:ascii="Arial" w:hAnsi="Arial" w:cs="Arial"/>
        </w:rPr>
        <w:t>1.</w:t>
      </w:r>
      <w:r>
        <w:rPr>
          <w:rFonts w:ascii="Arial" w:hAnsi="Arial" w:cs="Arial"/>
        </w:rPr>
        <w:t>3</w:t>
      </w:r>
      <w:r>
        <w:rPr>
          <w:rFonts w:ascii="Arial" w:hAnsi="Arial" w:cs="Arial"/>
        </w:rPr>
        <w:tab/>
        <w:t xml:space="preserve">Current </w:t>
      </w:r>
      <w:r w:rsidR="00693ED3" w:rsidRPr="001B58EA">
        <w:rPr>
          <w:rFonts w:ascii="Arial" w:hAnsi="Arial" w:cs="Arial"/>
        </w:rPr>
        <w:t xml:space="preserve">APAC Executive Committee members </w:t>
      </w:r>
      <w:r>
        <w:rPr>
          <w:rFonts w:ascii="Arial" w:hAnsi="Arial" w:cs="Arial"/>
        </w:rPr>
        <w:t xml:space="preserve">are generally </w:t>
      </w:r>
      <w:r w:rsidR="00693ED3" w:rsidRPr="001B58EA">
        <w:rPr>
          <w:rFonts w:ascii="Arial" w:hAnsi="Arial" w:cs="Arial"/>
        </w:rPr>
        <w:t xml:space="preserve">not eligible </w:t>
      </w:r>
      <w:r w:rsidR="00A97E62">
        <w:rPr>
          <w:rFonts w:ascii="Arial" w:hAnsi="Arial" w:cs="Arial"/>
        </w:rPr>
        <w:t>to be nominated for an</w:t>
      </w:r>
      <w:r>
        <w:rPr>
          <w:rFonts w:ascii="Arial" w:hAnsi="Arial" w:cs="Arial"/>
        </w:rPr>
        <w:t xml:space="preserve"> APAC Award.</w:t>
      </w:r>
    </w:p>
    <w:p w14:paraId="7F2F1A5D" w14:textId="77777777" w:rsidR="009E5776" w:rsidRDefault="009E5776" w:rsidP="009E5776">
      <w:pPr>
        <w:spacing w:after="220"/>
        <w:ind w:left="709" w:hanging="709"/>
        <w:rPr>
          <w:rFonts w:ascii="Arial" w:hAnsi="Arial" w:cs="Arial"/>
        </w:rPr>
      </w:pPr>
    </w:p>
    <w:p w14:paraId="40B057C1" w14:textId="77777777" w:rsidR="00693ED3" w:rsidRDefault="00693ED3" w:rsidP="000328E2">
      <w:pPr>
        <w:spacing w:after="220"/>
        <w:ind w:left="709" w:hanging="709"/>
        <w:rPr>
          <w:rFonts w:ascii="Arial" w:hAnsi="Arial" w:cs="Arial"/>
        </w:rPr>
      </w:pPr>
    </w:p>
    <w:p w14:paraId="0F42CE37" w14:textId="6F76BD83" w:rsidR="00693ED3" w:rsidRPr="00E75FAF" w:rsidRDefault="001A300C" w:rsidP="00E75FAF">
      <w:pPr>
        <w:pStyle w:val="Heading2"/>
      </w:pPr>
      <w:bookmarkStart w:id="7" w:name="_Toc154483209"/>
      <w:r w:rsidRPr="00E75FAF">
        <w:t>4.2</w:t>
      </w:r>
      <w:r w:rsidRPr="00E75FAF">
        <w:tab/>
        <w:t>APAC Awards Timeline</w:t>
      </w:r>
      <w:bookmarkEnd w:id="7"/>
    </w:p>
    <w:p w14:paraId="30AE286E" w14:textId="0F574699" w:rsidR="001A300C" w:rsidRDefault="00693ED3" w:rsidP="001A300C">
      <w:pPr>
        <w:spacing w:after="220"/>
        <w:ind w:left="709"/>
        <w:rPr>
          <w:rFonts w:ascii="Arial" w:hAnsi="Arial" w:cs="Arial"/>
        </w:rPr>
      </w:pPr>
      <w:r w:rsidRPr="001B58EA">
        <w:rPr>
          <w:rFonts w:ascii="Arial" w:hAnsi="Arial" w:cs="Arial"/>
        </w:rPr>
        <w:t>The following</w:t>
      </w:r>
      <w:r w:rsidR="001A300C">
        <w:rPr>
          <w:rFonts w:ascii="Arial" w:hAnsi="Arial" w:cs="Arial"/>
        </w:rPr>
        <w:t xml:space="preserve"> timeline </w:t>
      </w:r>
      <w:r w:rsidR="00A97E62">
        <w:rPr>
          <w:rFonts w:ascii="Arial" w:hAnsi="Arial" w:cs="Arial"/>
        </w:rPr>
        <w:t xml:space="preserve">normally applies </w:t>
      </w:r>
      <w:r w:rsidR="001A300C">
        <w:rPr>
          <w:rFonts w:ascii="Arial" w:hAnsi="Arial" w:cs="Arial"/>
        </w:rPr>
        <w:t>each year in relation to APAC Award</w:t>
      </w:r>
      <w:r w:rsidR="00A97E62">
        <w:rPr>
          <w:rFonts w:ascii="Arial" w:hAnsi="Arial" w:cs="Arial"/>
        </w:rPr>
        <w:t>s</w:t>
      </w:r>
      <w:r w:rsidR="001A300C">
        <w:rPr>
          <w:rFonts w:ascii="Arial" w:hAnsi="Arial" w:cs="Arial"/>
        </w:rPr>
        <w:t>:</w:t>
      </w:r>
    </w:p>
    <w:tbl>
      <w:tblPr>
        <w:tblStyle w:val="TableGrid1"/>
        <w:tblW w:w="0" w:type="auto"/>
        <w:tblInd w:w="704" w:type="dxa"/>
        <w:tblCellMar>
          <w:top w:w="57" w:type="dxa"/>
          <w:bottom w:w="57" w:type="dxa"/>
        </w:tblCellMar>
        <w:tblLook w:val="04A0" w:firstRow="1" w:lastRow="0" w:firstColumn="1" w:lastColumn="0" w:noHBand="0" w:noVBand="1"/>
      </w:tblPr>
      <w:tblGrid>
        <w:gridCol w:w="1035"/>
        <w:gridCol w:w="5175"/>
        <w:gridCol w:w="1583"/>
      </w:tblGrid>
      <w:tr w:rsidR="001A300C" w:rsidRPr="00612CEE" w14:paraId="4DDC9F7B" w14:textId="58763FBD" w:rsidTr="00F4274C">
        <w:tc>
          <w:tcPr>
            <w:tcW w:w="1036" w:type="dxa"/>
          </w:tcPr>
          <w:p w14:paraId="4C9883F4" w14:textId="335808C1" w:rsidR="001A300C" w:rsidRPr="00E75FAF" w:rsidRDefault="001A300C" w:rsidP="00612CEE">
            <w:pPr>
              <w:jc w:val="center"/>
              <w:rPr>
                <w:rFonts w:ascii="Arial" w:hAnsi="Arial" w:cs="Arial"/>
                <w:b/>
                <w:bCs/>
                <w:sz w:val="20"/>
              </w:rPr>
            </w:pPr>
            <w:r w:rsidRPr="00E75FAF">
              <w:rPr>
                <w:rFonts w:ascii="Arial" w:hAnsi="Arial" w:cs="Arial"/>
                <w:b/>
                <w:bCs/>
                <w:sz w:val="20"/>
              </w:rPr>
              <w:t>Month</w:t>
            </w:r>
          </w:p>
        </w:tc>
        <w:tc>
          <w:tcPr>
            <w:tcW w:w="5201" w:type="dxa"/>
          </w:tcPr>
          <w:p w14:paraId="120B12CB" w14:textId="172D3C62" w:rsidR="001A300C" w:rsidRPr="00E75FAF" w:rsidRDefault="00612CEE" w:rsidP="00612CEE">
            <w:pPr>
              <w:jc w:val="center"/>
              <w:rPr>
                <w:rFonts w:ascii="Arial" w:hAnsi="Arial" w:cs="Arial"/>
                <w:b/>
                <w:bCs/>
                <w:sz w:val="20"/>
              </w:rPr>
            </w:pPr>
            <w:r w:rsidRPr="00E75FAF">
              <w:rPr>
                <w:rFonts w:ascii="Arial" w:hAnsi="Arial" w:cs="Arial"/>
                <w:b/>
                <w:bCs/>
                <w:sz w:val="20"/>
              </w:rPr>
              <w:t>Task</w:t>
            </w:r>
          </w:p>
        </w:tc>
        <w:tc>
          <w:tcPr>
            <w:tcW w:w="1504" w:type="dxa"/>
          </w:tcPr>
          <w:p w14:paraId="4B781711" w14:textId="77CFAA4E" w:rsidR="001A300C" w:rsidRPr="00E75FAF" w:rsidRDefault="00612CEE" w:rsidP="00612CEE">
            <w:pPr>
              <w:jc w:val="center"/>
              <w:rPr>
                <w:rFonts w:ascii="Arial" w:hAnsi="Arial" w:cs="Arial"/>
                <w:b/>
                <w:bCs/>
                <w:sz w:val="20"/>
              </w:rPr>
            </w:pPr>
            <w:r w:rsidRPr="00E75FAF">
              <w:rPr>
                <w:rFonts w:ascii="Arial" w:hAnsi="Arial" w:cs="Arial"/>
                <w:b/>
                <w:bCs/>
                <w:sz w:val="20"/>
              </w:rPr>
              <w:t>Responsibility</w:t>
            </w:r>
          </w:p>
        </w:tc>
      </w:tr>
      <w:tr w:rsidR="001A300C" w14:paraId="38EB575B" w14:textId="5919C61C" w:rsidTr="00F4274C">
        <w:tc>
          <w:tcPr>
            <w:tcW w:w="1036" w:type="dxa"/>
          </w:tcPr>
          <w:p w14:paraId="23DF1231" w14:textId="60CD3E47" w:rsidR="001A300C" w:rsidRPr="00E75FAF" w:rsidRDefault="001A300C" w:rsidP="00612CEE">
            <w:pPr>
              <w:jc w:val="left"/>
              <w:rPr>
                <w:rFonts w:ascii="Arial" w:hAnsi="Arial" w:cs="Arial"/>
                <w:sz w:val="20"/>
                <w:lang w:val="en-GB"/>
              </w:rPr>
            </w:pPr>
            <w:r w:rsidRPr="00E75FAF">
              <w:rPr>
                <w:rFonts w:ascii="Arial" w:hAnsi="Arial" w:cs="Arial"/>
                <w:sz w:val="20"/>
                <w:lang w:val="en-GB"/>
              </w:rPr>
              <w:t>Oct/Nov</w:t>
            </w:r>
          </w:p>
        </w:tc>
        <w:tc>
          <w:tcPr>
            <w:tcW w:w="5201" w:type="dxa"/>
          </w:tcPr>
          <w:p w14:paraId="3FC9B9D8" w14:textId="376243F6" w:rsidR="001A300C" w:rsidRPr="00E75FAF" w:rsidRDefault="001A300C" w:rsidP="00612CEE">
            <w:pPr>
              <w:jc w:val="left"/>
              <w:rPr>
                <w:rFonts w:ascii="Arial" w:hAnsi="Arial" w:cs="Arial"/>
                <w:sz w:val="20"/>
              </w:rPr>
            </w:pPr>
            <w:r w:rsidRPr="00E75FAF">
              <w:rPr>
                <w:rFonts w:ascii="Arial" w:hAnsi="Arial" w:cs="Arial"/>
                <w:sz w:val="20"/>
              </w:rPr>
              <w:t xml:space="preserve">APAC </w:t>
            </w:r>
            <w:r w:rsidR="00612CEE" w:rsidRPr="00E75FAF">
              <w:rPr>
                <w:rFonts w:ascii="Arial" w:hAnsi="Arial" w:cs="Arial"/>
                <w:sz w:val="20"/>
              </w:rPr>
              <w:t>E</w:t>
            </w:r>
            <w:r w:rsidRPr="00E75FAF">
              <w:rPr>
                <w:rFonts w:ascii="Arial" w:hAnsi="Arial" w:cs="Arial"/>
                <w:sz w:val="20"/>
              </w:rPr>
              <w:t>xecutive Committee appoints an APAC Awards Panel</w:t>
            </w:r>
            <w:r w:rsidR="00B6035D">
              <w:rPr>
                <w:rFonts w:ascii="Arial" w:hAnsi="Arial" w:cs="Arial"/>
                <w:sz w:val="20"/>
              </w:rPr>
              <w:t xml:space="preserve"> and Convenor</w:t>
            </w:r>
            <w:r w:rsidRPr="00E75FAF">
              <w:rPr>
                <w:rFonts w:ascii="Arial" w:hAnsi="Arial" w:cs="Arial"/>
                <w:sz w:val="20"/>
              </w:rPr>
              <w:t>.</w:t>
            </w:r>
          </w:p>
        </w:tc>
        <w:tc>
          <w:tcPr>
            <w:tcW w:w="1504" w:type="dxa"/>
          </w:tcPr>
          <w:p w14:paraId="4CD1FF55" w14:textId="10AF7E4E" w:rsidR="001A300C" w:rsidRPr="00E75FAF" w:rsidRDefault="00612CEE" w:rsidP="00612CEE">
            <w:pPr>
              <w:jc w:val="left"/>
              <w:rPr>
                <w:rFonts w:ascii="Arial" w:hAnsi="Arial" w:cs="Arial"/>
                <w:sz w:val="20"/>
              </w:rPr>
            </w:pPr>
            <w:r w:rsidRPr="00E75FAF">
              <w:rPr>
                <w:rFonts w:ascii="Arial" w:hAnsi="Arial" w:cs="Arial"/>
                <w:sz w:val="20"/>
              </w:rPr>
              <w:t>Executive Committee</w:t>
            </w:r>
          </w:p>
        </w:tc>
      </w:tr>
      <w:tr w:rsidR="001A300C" w14:paraId="65F14ABB" w14:textId="2F3D2D95" w:rsidTr="00F4274C">
        <w:tc>
          <w:tcPr>
            <w:tcW w:w="1036" w:type="dxa"/>
          </w:tcPr>
          <w:p w14:paraId="37830744" w14:textId="4F48B02D" w:rsidR="001A300C" w:rsidRPr="00E75FAF" w:rsidRDefault="001A300C" w:rsidP="00612CEE">
            <w:pPr>
              <w:jc w:val="left"/>
              <w:rPr>
                <w:rFonts w:ascii="Arial" w:hAnsi="Arial" w:cs="Arial"/>
                <w:sz w:val="20"/>
              </w:rPr>
            </w:pPr>
            <w:r w:rsidRPr="00E75FAF">
              <w:rPr>
                <w:rFonts w:ascii="Arial" w:hAnsi="Arial" w:cs="Arial"/>
                <w:sz w:val="20"/>
              </w:rPr>
              <w:t>Nov/Jan</w:t>
            </w:r>
          </w:p>
        </w:tc>
        <w:tc>
          <w:tcPr>
            <w:tcW w:w="5201" w:type="dxa"/>
          </w:tcPr>
          <w:p w14:paraId="38BA80F0" w14:textId="031E4695" w:rsidR="001A300C" w:rsidRPr="00E75FAF" w:rsidRDefault="001A300C" w:rsidP="00612CEE">
            <w:pPr>
              <w:jc w:val="left"/>
              <w:rPr>
                <w:rFonts w:ascii="Arial" w:hAnsi="Arial" w:cs="Arial"/>
                <w:sz w:val="20"/>
              </w:rPr>
            </w:pPr>
            <w:r w:rsidRPr="00E75FAF">
              <w:rPr>
                <w:rFonts w:ascii="Arial" w:hAnsi="Arial" w:cs="Arial"/>
                <w:sz w:val="20"/>
              </w:rPr>
              <w:t>Call for APAC Award nominations.</w:t>
            </w:r>
          </w:p>
        </w:tc>
        <w:tc>
          <w:tcPr>
            <w:tcW w:w="1504" w:type="dxa"/>
          </w:tcPr>
          <w:p w14:paraId="590A6E77" w14:textId="2E72F63C" w:rsidR="001A300C" w:rsidRPr="00E75FAF" w:rsidRDefault="00612CEE" w:rsidP="00612CEE">
            <w:pPr>
              <w:jc w:val="left"/>
              <w:rPr>
                <w:rFonts w:ascii="Arial" w:hAnsi="Arial" w:cs="Arial"/>
                <w:sz w:val="20"/>
              </w:rPr>
            </w:pPr>
            <w:r w:rsidRPr="00E75FAF">
              <w:rPr>
                <w:rFonts w:ascii="Arial" w:hAnsi="Arial" w:cs="Arial"/>
                <w:sz w:val="20"/>
              </w:rPr>
              <w:t>Awards Panel</w:t>
            </w:r>
            <w:r w:rsidR="00B6035D">
              <w:rPr>
                <w:rFonts w:ascii="Arial" w:hAnsi="Arial" w:cs="Arial"/>
                <w:sz w:val="20"/>
              </w:rPr>
              <w:t xml:space="preserve"> Convenor</w:t>
            </w:r>
          </w:p>
        </w:tc>
      </w:tr>
      <w:tr w:rsidR="001A300C" w14:paraId="62EBF7C7" w14:textId="003CB40F" w:rsidTr="00F4274C">
        <w:tc>
          <w:tcPr>
            <w:tcW w:w="1036" w:type="dxa"/>
          </w:tcPr>
          <w:p w14:paraId="74CCD613" w14:textId="1B4F600E" w:rsidR="001A300C" w:rsidRPr="00E75FAF" w:rsidRDefault="001A300C" w:rsidP="00612CEE">
            <w:pPr>
              <w:jc w:val="left"/>
              <w:rPr>
                <w:rFonts w:ascii="Arial" w:hAnsi="Arial" w:cs="Arial"/>
                <w:sz w:val="20"/>
              </w:rPr>
            </w:pPr>
            <w:r w:rsidRPr="00E75FAF">
              <w:rPr>
                <w:rFonts w:ascii="Arial" w:hAnsi="Arial" w:cs="Arial"/>
                <w:sz w:val="20"/>
              </w:rPr>
              <w:t>Feb/Mar</w:t>
            </w:r>
          </w:p>
        </w:tc>
        <w:tc>
          <w:tcPr>
            <w:tcW w:w="5201" w:type="dxa"/>
          </w:tcPr>
          <w:p w14:paraId="4171F72E" w14:textId="77777777" w:rsidR="001A300C" w:rsidRPr="00E75FAF" w:rsidRDefault="001A300C" w:rsidP="00612CEE">
            <w:pPr>
              <w:jc w:val="left"/>
              <w:rPr>
                <w:rFonts w:ascii="Arial" w:hAnsi="Arial" w:cs="Arial"/>
                <w:sz w:val="20"/>
              </w:rPr>
            </w:pPr>
            <w:r w:rsidRPr="00E75FAF">
              <w:rPr>
                <w:rFonts w:ascii="Arial" w:hAnsi="Arial" w:cs="Arial"/>
                <w:sz w:val="20"/>
              </w:rPr>
              <w:t>APAC Awards Panel reviews nominations and makes recommendations to the APAC Executive Committee.</w:t>
            </w:r>
          </w:p>
          <w:p w14:paraId="713D978D" w14:textId="513B37FC" w:rsidR="001A300C" w:rsidRPr="00E75FAF" w:rsidRDefault="001A300C" w:rsidP="00612CEE">
            <w:pPr>
              <w:jc w:val="left"/>
              <w:rPr>
                <w:rFonts w:ascii="Arial" w:hAnsi="Arial" w:cs="Arial"/>
                <w:sz w:val="20"/>
              </w:rPr>
            </w:pPr>
          </w:p>
        </w:tc>
        <w:tc>
          <w:tcPr>
            <w:tcW w:w="1504" w:type="dxa"/>
          </w:tcPr>
          <w:p w14:paraId="33D45B59" w14:textId="74BC03D8" w:rsidR="001A300C" w:rsidRPr="00E75FAF" w:rsidRDefault="00612CEE" w:rsidP="00612CEE">
            <w:pPr>
              <w:jc w:val="left"/>
              <w:rPr>
                <w:rFonts w:ascii="Arial" w:hAnsi="Arial" w:cs="Arial"/>
                <w:sz w:val="20"/>
              </w:rPr>
            </w:pPr>
            <w:r w:rsidRPr="00E75FAF">
              <w:rPr>
                <w:rFonts w:ascii="Arial" w:hAnsi="Arial" w:cs="Arial"/>
                <w:sz w:val="20"/>
              </w:rPr>
              <w:t>Awards Panel</w:t>
            </w:r>
            <w:r w:rsidR="00B6035D">
              <w:rPr>
                <w:rFonts w:ascii="Arial" w:hAnsi="Arial" w:cs="Arial"/>
                <w:sz w:val="20"/>
              </w:rPr>
              <w:t xml:space="preserve"> Convenor</w:t>
            </w:r>
          </w:p>
        </w:tc>
      </w:tr>
      <w:tr w:rsidR="00612CEE" w14:paraId="38BCBF9F" w14:textId="77777777" w:rsidTr="00F4274C">
        <w:tc>
          <w:tcPr>
            <w:tcW w:w="1036" w:type="dxa"/>
          </w:tcPr>
          <w:p w14:paraId="74F4F8E6" w14:textId="4E612489" w:rsidR="00612CEE" w:rsidRPr="00E75FAF" w:rsidRDefault="00A97E62" w:rsidP="00612CEE">
            <w:pPr>
              <w:jc w:val="left"/>
              <w:rPr>
                <w:rFonts w:ascii="Arial" w:hAnsi="Arial" w:cs="Arial"/>
                <w:sz w:val="20"/>
              </w:rPr>
            </w:pPr>
            <w:r w:rsidRPr="00E75FAF">
              <w:rPr>
                <w:rFonts w:ascii="Arial" w:hAnsi="Arial" w:cs="Arial"/>
                <w:sz w:val="20"/>
              </w:rPr>
              <w:t>Feb/Mar</w:t>
            </w:r>
          </w:p>
        </w:tc>
        <w:tc>
          <w:tcPr>
            <w:tcW w:w="5201" w:type="dxa"/>
          </w:tcPr>
          <w:p w14:paraId="74FD8D48" w14:textId="0F52B641" w:rsidR="00612CEE" w:rsidRPr="00E75FAF" w:rsidRDefault="00612CEE" w:rsidP="00612CEE">
            <w:pPr>
              <w:jc w:val="left"/>
              <w:rPr>
                <w:rFonts w:ascii="Arial" w:hAnsi="Arial" w:cs="Arial"/>
                <w:sz w:val="20"/>
              </w:rPr>
            </w:pPr>
            <w:r w:rsidRPr="00E75FAF">
              <w:rPr>
                <w:rFonts w:ascii="Arial" w:hAnsi="Arial" w:cs="Arial"/>
                <w:sz w:val="20"/>
              </w:rPr>
              <w:t xml:space="preserve">The APAC </w:t>
            </w:r>
            <w:r w:rsidR="00A97E62" w:rsidRPr="00E75FAF">
              <w:rPr>
                <w:rFonts w:ascii="Arial" w:hAnsi="Arial" w:cs="Arial"/>
                <w:sz w:val="20"/>
              </w:rPr>
              <w:t>Executive</w:t>
            </w:r>
            <w:r w:rsidRPr="00E75FAF">
              <w:rPr>
                <w:rFonts w:ascii="Arial" w:hAnsi="Arial" w:cs="Arial"/>
                <w:sz w:val="20"/>
              </w:rPr>
              <w:t xml:space="preserve"> Committee review the </w:t>
            </w:r>
            <w:r w:rsidR="00A97E62" w:rsidRPr="00E75FAF">
              <w:rPr>
                <w:rFonts w:ascii="Arial" w:hAnsi="Arial" w:cs="Arial"/>
                <w:sz w:val="20"/>
              </w:rPr>
              <w:t>recommendations</w:t>
            </w:r>
            <w:r w:rsidRPr="00E75FAF">
              <w:rPr>
                <w:rFonts w:ascii="Arial" w:hAnsi="Arial" w:cs="Arial"/>
                <w:sz w:val="20"/>
              </w:rPr>
              <w:t xml:space="preserve"> </w:t>
            </w:r>
            <w:r w:rsidR="00A97E62" w:rsidRPr="00E75FAF">
              <w:rPr>
                <w:rFonts w:ascii="Arial" w:hAnsi="Arial" w:cs="Arial"/>
                <w:sz w:val="20"/>
              </w:rPr>
              <w:t>a</w:t>
            </w:r>
            <w:r w:rsidRPr="00E75FAF">
              <w:rPr>
                <w:rFonts w:ascii="Arial" w:hAnsi="Arial" w:cs="Arial"/>
                <w:sz w:val="20"/>
              </w:rPr>
              <w:t>nd makes decision.</w:t>
            </w:r>
          </w:p>
        </w:tc>
        <w:tc>
          <w:tcPr>
            <w:tcW w:w="1504" w:type="dxa"/>
          </w:tcPr>
          <w:p w14:paraId="3E21FB91" w14:textId="7755C5F4" w:rsidR="00612CEE" w:rsidRPr="00E75FAF" w:rsidRDefault="00612CEE" w:rsidP="00612CEE">
            <w:pPr>
              <w:jc w:val="left"/>
              <w:rPr>
                <w:rFonts w:ascii="Arial" w:hAnsi="Arial" w:cs="Arial"/>
                <w:sz w:val="20"/>
              </w:rPr>
            </w:pPr>
            <w:r w:rsidRPr="00E75FAF">
              <w:rPr>
                <w:rFonts w:ascii="Arial" w:hAnsi="Arial" w:cs="Arial"/>
                <w:sz w:val="20"/>
              </w:rPr>
              <w:t>Executive Committee</w:t>
            </w:r>
          </w:p>
        </w:tc>
      </w:tr>
      <w:tr w:rsidR="001A300C" w14:paraId="6DA04F0C" w14:textId="74C12C23" w:rsidTr="00F4274C">
        <w:tc>
          <w:tcPr>
            <w:tcW w:w="1036" w:type="dxa"/>
          </w:tcPr>
          <w:p w14:paraId="118D7B5E" w14:textId="6D4196DD" w:rsidR="001A300C" w:rsidRPr="00E75FAF" w:rsidRDefault="00A97E62" w:rsidP="00612CEE">
            <w:pPr>
              <w:jc w:val="left"/>
              <w:rPr>
                <w:rFonts w:ascii="Arial" w:hAnsi="Arial" w:cs="Arial"/>
                <w:sz w:val="20"/>
              </w:rPr>
            </w:pPr>
            <w:r w:rsidRPr="00E75FAF">
              <w:rPr>
                <w:rFonts w:ascii="Arial" w:hAnsi="Arial" w:cs="Arial"/>
                <w:sz w:val="20"/>
              </w:rPr>
              <w:t>Mar/Apr</w:t>
            </w:r>
          </w:p>
        </w:tc>
        <w:tc>
          <w:tcPr>
            <w:tcW w:w="5201" w:type="dxa"/>
          </w:tcPr>
          <w:p w14:paraId="79295AC6" w14:textId="5C8B869B" w:rsidR="001A300C" w:rsidRDefault="001A300C" w:rsidP="00612CEE">
            <w:pPr>
              <w:jc w:val="left"/>
              <w:rPr>
                <w:rFonts w:ascii="Arial" w:hAnsi="Arial" w:cs="Arial"/>
                <w:sz w:val="20"/>
              </w:rPr>
            </w:pPr>
            <w:r w:rsidRPr="00E75FAF">
              <w:rPr>
                <w:rFonts w:ascii="Arial" w:hAnsi="Arial" w:cs="Arial"/>
                <w:sz w:val="20"/>
              </w:rPr>
              <w:t xml:space="preserve">The </w:t>
            </w:r>
            <w:r w:rsidR="00A97E62" w:rsidRPr="00E75FAF">
              <w:rPr>
                <w:rFonts w:ascii="Arial" w:hAnsi="Arial" w:cs="Arial"/>
                <w:sz w:val="20"/>
              </w:rPr>
              <w:t xml:space="preserve">APAC Award </w:t>
            </w:r>
            <w:r w:rsidR="00612CEE" w:rsidRPr="00E75FAF">
              <w:rPr>
                <w:rFonts w:ascii="Arial" w:hAnsi="Arial" w:cs="Arial"/>
                <w:sz w:val="20"/>
              </w:rPr>
              <w:t>decision is</w:t>
            </w:r>
            <w:r w:rsidR="00A97E62" w:rsidRPr="00E75FAF">
              <w:rPr>
                <w:rFonts w:ascii="Arial" w:hAnsi="Arial" w:cs="Arial"/>
                <w:sz w:val="20"/>
              </w:rPr>
              <w:t xml:space="preserve"> </w:t>
            </w:r>
            <w:r w:rsidR="00612CEE" w:rsidRPr="00E75FAF">
              <w:rPr>
                <w:rFonts w:ascii="Arial" w:hAnsi="Arial" w:cs="Arial"/>
                <w:sz w:val="20"/>
              </w:rPr>
              <w:t xml:space="preserve">communicated to the APAC Award </w:t>
            </w:r>
            <w:r w:rsidR="00A97E62" w:rsidRPr="00E75FAF">
              <w:rPr>
                <w:rFonts w:ascii="Arial" w:hAnsi="Arial" w:cs="Arial"/>
                <w:sz w:val="20"/>
              </w:rPr>
              <w:t>recipient</w:t>
            </w:r>
            <w:r w:rsidR="00612CEE" w:rsidRPr="00E75FAF">
              <w:rPr>
                <w:rFonts w:ascii="Arial" w:hAnsi="Arial" w:cs="Arial"/>
                <w:sz w:val="20"/>
              </w:rPr>
              <w:t xml:space="preserve"> and arrangements are made to ensure attendance of the Award </w:t>
            </w:r>
            <w:r w:rsidR="00A97E62" w:rsidRPr="00E75FAF">
              <w:rPr>
                <w:rFonts w:ascii="Arial" w:hAnsi="Arial" w:cs="Arial"/>
                <w:sz w:val="20"/>
              </w:rPr>
              <w:t>recipient</w:t>
            </w:r>
            <w:r w:rsidR="00612CEE" w:rsidRPr="00E75FAF">
              <w:rPr>
                <w:rFonts w:ascii="Arial" w:hAnsi="Arial" w:cs="Arial"/>
                <w:sz w:val="20"/>
              </w:rPr>
              <w:t xml:space="preserve"> at the Awards </w:t>
            </w:r>
            <w:r w:rsidR="00A97E62" w:rsidRPr="00E75FAF">
              <w:rPr>
                <w:rFonts w:ascii="Arial" w:hAnsi="Arial" w:cs="Arial"/>
                <w:sz w:val="20"/>
              </w:rPr>
              <w:t>Ceremony</w:t>
            </w:r>
            <w:r w:rsidR="00612CEE" w:rsidRPr="00E75FAF">
              <w:rPr>
                <w:rFonts w:ascii="Arial" w:hAnsi="Arial" w:cs="Arial"/>
                <w:sz w:val="20"/>
              </w:rPr>
              <w:t xml:space="preserve"> </w:t>
            </w:r>
            <w:r w:rsidR="00A97E62" w:rsidRPr="00E75FAF">
              <w:rPr>
                <w:rFonts w:ascii="Arial" w:hAnsi="Arial" w:cs="Arial"/>
                <w:sz w:val="20"/>
              </w:rPr>
              <w:t>during</w:t>
            </w:r>
            <w:r w:rsidR="00612CEE" w:rsidRPr="00E75FAF">
              <w:rPr>
                <w:rFonts w:ascii="Arial" w:hAnsi="Arial" w:cs="Arial"/>
                <w:sz w:val="20"/>
              </w:rPr>
              <w:t xml:space="preserve"> the next APAC annual meeting.</w:t>
            </w:r>
          </w:p>
          <w:p w14:paraId="7BC2721A" w14:textId="311366F9" w:rsidR="00064AEF" w:rsidRPr="00E75FAF" w:rsidRDefault="002F24F8" w:rsidP="00612CEE">
            <w:pPr>
              <w:jc w:val="left"/>
              <w:rPr>
                <w:rFonts w:ascii="Arial" w:hAnsi="Arial" w:cs="Arial"/>
                <w:sz w:val="20"/>
              </w:rPr>
            </w:pPr>
            <w:r w:rsidRPr="002F24F8">
              <w:rPr>
                <w:rFonts w:ascii="Arial" w:hAnsi="Arial" w:cs="Arial"/>
                <w:sz w:val="20"/>
              </w:rPr>
              <w:t>Without disclosing the name of the successful nominee, unsuccessful nominees and their nominating body are notified that their nomination was not successful.</w:t>
            </w:r>
          </w:p>
        </w:tc>
        <w:tc>
          <w:tcPr>
            <w:tcW w:w="1504" w:type="dxa"/>
          </w:tcPr>
          <w:p w14:paraId="31C73BE4" w14:textId="04B0CEE3" w:rsidR="001A300C" w:rsidRPr="00E75FAF" w:rsidRDefault="00612CEE" w:rsidP="00612CEE">
            <w:pPr>
              <w:jc w:val="left"/>
              <w:rPr>
                <w:rFonts w:ascii="Arial" w:hAnsi="Arial" w:cs="Arial"/>
                <w:sz w:val="20"/>
              </w:rPr>
            </w:pPr>
            <w:r w:rsidRPr="00E75FAF">
              <w:rPr>
                <w:rFonts w:ascii="Arial" w:hAnsi="Arial" w:cs="Arial"/>
                <w:sz w:val="20"/>
              </w:rPr>
              <w:t>Awards Panel Convenor</w:t>
            </w:r>
          </w:p>
        </w:tc>
      </w:tr>
      <w:tr w:rsidR="001A300C" w14:paraId="7A4141FA" w14:textId="4351795D" w:rsidTr="00F4274C">
        <w:tc>
          <w:tcPr>
            <w:tcW w:w="1036" w:type="dxa"/>
          </w:tcPr>
          <w:p w14:paraId="3A056616" w14:textId="483888A5" w:rsidR="001A300C" w:rsidRPr="00E75FAF" w:rsidRDefault="00612CEE" w:rsidP="00612CEE">
            <w:pPr>
              <w:jc w:val="left"/>
              <w:rPr>
                <w:rFonts w:ascii="Arial" w:hAnsi="Arial" w:cs="Arial"/>
                <w:sz w:val="20"/>
              </w:rPr>
            </w:pPr>
            <w:r w:rsidRPr="00E75FAF">
              <w:rPr>
                <w:rFonts w:ascii="Arial" w:hAnsi="Arial" w:cs="Arial"/>
                <w:sz w:val="20"/>
              </w:rPr>
              <w:t>Jun/Jul</w:t>
            </w:r>
          </w:p>
        </w:tc>
        <w:tc>
          <w:tcPr>
            <w:tcW w:w="5201" w:type="dxa"/>
          </w:tcPr>
          <w:p w14:paraId="7C2A3507" w14:textId="68B7881E" w:rsidR="001A300C" w:rsidRPr="00E75FAF" w:rsidRDefault="00612CEE" w:rsidP="00612CEE">
            <w:pPr>
              <w:jc w:val="left"/>
              <w:rPr>
                <w:rFonts w:ascii="Arial" w:hAnsi="Arial" w:cs="Arial"/>
                <w:sz w:val="20"/>
              </w:rPr>
            </w:pPr>
            <w:r w:rsidRPr="00E75FAF">
              <w:rPr>
                <w:rFonts w:ascii="Arial" w:hAnsi="Arial" w:cs="Arial"/>
                <w:sz w:val="20"/>
              </w:rPr>
              <w:t xml:space="preserve">The Awards Ceremony takes place at the APAC annual meetings.  </w:t>
            </w:r>
          </w:p>
        </w:tc>
        <w:tc>
          <w:tcPr>
            <w:tcW w:w="1504" w:type="dxa"/>
          </w:tcPr>
          <w:p w14:paraId="27A9AEF7" w14:textId="7810384B" w:rsidR="001A300C" w:rsidRPr="00E75FAF" w:rsidRDefault="00612CEE" w:rsidP="00612CEE">
            <w:pPr>
              <w:jc w:val="left"/>
              <w:rPr>
                <w:rFonts w:ascii="Arial" w:hAnsi="Arial" w:cs="Arial"/>
                <w:sz w:val="20"/>
              </w:rPr>
            </w:pPr>
            <w:r w:rsidRPr="00E75FAF">
              <w:rPr>
                <w:rFonts w:ascii="Arial" w:hAnsi="Arial" w:cs="Arial"/>
                <w:sz w:val="20"/>
              </w:rPr>
              <w:t>Host of the APAC annual meetings</w:t>
            </w:r>
          </w:p>
        </w:tc>
      </w:tr>
      <w:tr w:rsidR="00A97E62" w14:paraId="4069E7DF" w14:textId="77777777" w:rsidTr="00F4274C">
        <w:tc>
          <w:tcPr>
            <w:tcW w:w="1036" w:type="dxa"/>
          </w:tcPr>
          <w:p w14:paraId="75E4ED41" w14:textId="0B4762A4" w:rsidR="00A97E62" w:rsidRPr="00E75FAF" w:rsidRDefault="00A97E62" w:rsidP="00612CEE">
            <w:pPr>
              <w:jc w:val="left"/>
              <w:rPr>
                <w:rFonts w:ascii="Arial" w:hAnsi="Arial" w:cs="Arial"/>
                <w:sz w:val="20"/>
              </w:rPr>
            </w:pPr>
            <w:r w:rsidRPr="00E75FAF">
              <w:rPr>
                <w:rFonts w:ascii="Arial" w:hAnsi="Arial" w:cs="Arial"/>
                <w:sz w:val="20"/>
              </w:rPr>
              <w:t>July</w:t>
            </w:r>
          </w:p>
        </w:tc>
        <w:tc>
          <w:tcPr>
            <w:tcW w:w="5201" w:type="dxa"/>
          </w:tcPr>
          <w:p w14:paraId="6A6EBCAA" w14:textId="2B6B369C" w:rsidR="00A97E62" w:rsidRPr="00E75FAF" w:rsidRDefault="00A97E62" w:rsidP="00612CEE">
            <w:pPr>
              <w:jc w:val="left"/>
              <w:rPr>
                <w:rFonts w:ascii="Arial" w:hAnsi="Arial" w:cs="Arial"/>
                <w:sz w:val="20"/>
              </w:rPr>
            </w:pPr>
            <w:r w:rsidRPr="00E75FAF">
              <w:rPr>
                <w:rFonts w:ascii="Arial" w:hAnsi="Arial" w:cs="Arial"/>
                <w:sz w:val="20"/>
              </w:rPr>
              <w:t xml:space="preserve">Announcement and communication of </w:t>
            </w:r>
            <w:r w:rsidR="00176D70">
              <w:rPr>
                <w:rFonts w:ascii="Arial" w:hAnsi="Arial" w:cs="Arial"/>
                <w:sz w:val="20"/>
              </w:rPr>
              <w:t xml:space="preserve">the </w:t>
            </w:r>
            <w:r w:rsidRPr="00E75FAF">
              <w:rPr>
                <w:rFonts w:ascii="Arial" w:hAnsi="Arial" w:cs="Arial"/>
                <w:sz w:val="20"/>
              </w:rPr>
              <w:t>APAC Award recipients</w:t>
            </w:r>
            <w:r w:rsidR="00176D70">
              <w:rPr>
                <w:rFonts w:ascii="Arial" w:hAnsi="Arial" w:cs="Arial"/>
                <w:sz w:val="20"/>
              </w:rPr>
              <w:t xml:space="preserve"> on the APAC website</w:t>
            </w:r>
            <w:r w:rsidRPr="00E75FAF">
              <w:rPr>
                <w:rFonts w:ascii="Arial" w:hAnsi="Arial" w:cs="Arial"/>
                <w:sz w:val="20"/>
              </w:rPr>
              <w:t>.</w:t>
            </w:r>
          </w:p>
        </w:tc>
        <w:tc>
          <w:tcPr>
            <w:tcW w:w="1504" w:type="dxa"/>
          </w:tcPr>
          <w:p w14:paraId="3548AEE2" w14:textId="776ADB0B" w:rsidR="00A97E62" w:rsidRPr="00E75FAF" w:rsidRDefault="00A97E62" w:rsidP="00612CEE">
            <w:pPr>
              <w:jc w:val="left"/>
              <w:rPr>
                <w:rFonts w:ascii="Arial" w:hAnsi="Arial" w:cs="Arial"/>
                <w:sz w:val="20"/>
              </w:rPr>
            </w:pPr>
            <w:r w:rsidRPr="00E75FAF">
              <w:rPr>
                <w:rFonts w:ascii="Arial" w:hAnsi="Arial" w:cs="Arial"/>
                <w:sz w:val="20"/>
              </w:rPr>
              <w:t xml:space="preserve">APAC </w:t>
            </w:r>
            <w:r w:rsidR="00FC673B" w:rsidRPr="00E75FAF">
              <w:rPr>
                <w:rFonts w:ascii="Arial" w:hAnsi="Arial" w:cs="Arial"/>
                <w:sz w:val="20"/>
              </w:rPr>
              <w:t>Secretariat</w:t>
            </w:r>
          </w:p>
        </w:tc>
      </w:tr>
    </w:tbl>
    <w:p w14:paraId="4BA9E094" w14:textId="77777777" w:rsidR="001A300C" w:rsidRDefault="001A300C" w:rsidP="001A300C">
      <w:pPr>
        <w:spacing w:after="220"/>
        <w:ind w:left="709"/>
        <w:rPr>
          <w:rFonts w:ascii="Arial" w:hAnsi="Arial" w:cs="Arial"/>
        </w:rPr>
      </w:pPr>
    </w:p>
    <w:p w14:paraId="0A015977" w14:textId="1A621482" w:rsidR="00E94947" w:rsidRPr="00E75FAF" w:rsidRDefault="00E94947" w:rsidP="00E75FAF">
      <w:pPr>
        <w:pStyle w:val="Heading2"/>
      </w:pPr>
      <w:bookmarkStart w:id="8" w:name="_Toc154483210"/>
      <w:r w:rsidRPr="00E75FAF">
        <w:t>4.3</w:t>
      </w:r>
      <w:r w:rsidRPr="00E75FAF">
        <w:tab/>
        <w:t>APAC Award</w:t>
      </w:r>
      <w:r w:rsidR="002701BA">
        <w:t>s</w:t>
      </w:r>
      <w:r w:rsidRPr="00E75FAF">
        <w:t xml:space="preserve"> Panel </w:t>
      </w:r>
      <w:r w:rsidR="00A007A5">
        <w:t>A</w:t>
      </w:r>
      <w:r w:rsidRPr="00E75FAF">
        <w:t>ppointment</w:t>
      </w:r>
      <w:bookmarkEnd w:id="8"/>
    </w:p>
    <w:p w14:paraId="47E4CA93" w14:textId="0E23A825" w:rsidR="00E94947" w:rsidRDefault="00E94947" w:rsidP="00E94947">
      <w:pPr>
        <w:spacing w:after="220"/>
        <w:ind w:left="709" w:hanging="709"/>
        <w:rPr>
          <w:rFonts w:ascii="Arial" w:hAnsi="Arial" w:cs="Arial"/>
        </w:rPr>
      </w:pPr>
      <w:r>
        <w:rPr>
          <w:rFonts w:ascii="Arial" w:hAnsi="Arial" w:cs="Arial"/>
        </w:rPr>
        <w:t>4.3.1</w:t>
      </w:r>
      <w:r>
        <w:rPr>
          <w:rFonts w:ascii="Arial" w:hAnsi="Arial" w:cs="Arial"/>
        </w:rPr>
        <w:tab/>
        <w:t>Each year t</w:t>
      </w:r>
      <w:r w:rsidRPr="00E94947">
        <w:rPr>
          <w:rFonts w:ascii="Arial" w:hAnsi="Arial" w:cs="Arial"/>
        </w:rPr>
        <w:t>he APAC Executive Committee shall appoint an APAC Awards Panel consisting of not more than 3 persons to administer the APAC awards process, including a Convenor.</w:t>
      </w:r>
    </w:p>
    <w:p w14:paraId="48707B0D" w14:textId="5E156CF5" w:rsidR="00E94947" w:rsidRPr="00E94947" w:rsidRDefault="00E94947" w:rsidP="00E94947">
      <w:pPr>
        <w:spacing w:after="220"/>
        <w:ind w:left="709" w:hanging="709"/>
        <w:rPr>
          <w:rFonts w:ascii="Arial" w:hAnsi="Arial" w:cs="Arial"/>
        </w:rPr>
      </w:pPr>
      <w:r>
        <w:rPr>
          <w:rFonts w:ascii="Arial" w:hAnsi="Arial" w:cs="Arial"/>
        </w:rPr>
        <w:t>4.3.2</w:t>
      </w:r>
      <w:r>
        <w:rPr>
          <w:rFonts w:ascii="Arial" w:hAnsi="Arial" w:cs="Arial"/>
        </w:rPr>
        <w:tab/>
        <w:t>The appoint</w:t>
      </w:r>
      <w:r w:rsidR="003F3690">
        <w:rPr>
          <w:rFonts w:ascii="Arial" w:hAnsi="Arial" w:cs="Arial"/>
        </w:rPr>
        <w:t>ed</w:t>
      </w:r>
      <w:r>
        <w:rPr>
          <w:rFonts w:ascii="Arial" w:hAnsi="Arial" w:cs="Arial"/>
        </w:rPr>
        <w:t xml:space="preserve"> persons can be APAC Executive </w:t>
      </w:r>
      <w:r w:rsidR="002F4842">
        <w:rPr>
          <w:rFonts w:ascii="Arial" w:hAnsi="Arial" w:cs="Arial"/>
        </w:rPr>
        <w:t xml:space="preserve">Committee </w:t>
      </w:r>
      <w:r w:rsidR="00B05226">
        <w:rPr>
          <w:rFonts w:ascii="Arial" w:hAnsi="Arial" w:cs="Arial"/>
        </w:rPr>
        <w:t xml:space="preserve">members </w:t>
      </w:r>
      <w:r>
        <w:rPr>
          <w:rFonts w:ascii="Arial" w:hAnsi="Arial" w:cs="Arial"/>
        </w:rPr>
        <w:t>or any other person</w:t>
      </w:r>
      <w:r w:rsidR="00176D70">
        <w:rPr>
          <w:rFonts w:ascii="Arial" w:hAnsi="Arial" w:cs="Arial"/>
        </w:rPr>
        <w:t xml:space="preserve"> from an APAC Member</w:t>
      </w:r>
      <w:r>
        <w:rPr>
          <w:rFonts w:ascii="Arial" w:hAnsi="Arial" w:cs="Arial"/>
        </w:rPr>
        <w:t>.</w:t>
      </w:r>
    </w:p>
    <w:p w14:paraId="1C452F8F" w14:textId="3FEB3B17" w:rsidR="00E94947" w:rsidRPr="00E75FAF" w:rsidRDefault="0019055F" w:rsidP="00E75FAF">
      <w:pPr>
        <w:pStyle w:val="Heading2"/>
      </w:pPr>
      <w:bookmarkStart w:id="9" w:name="_Toc154483211"/>
      <w:r w:rsidRPr="00E75FAF">
        <w:t>4.4</w:t>
      </w:r>
      <w:r w:rsidRPr="00E75FAF">
        <w:tab/>
      </w:r>
      <w:r w:rsidR="00E94947" w:rsidRPr="00E75FAF">
        <w:t>Nominations</w:t>
      </w:r>
      <w:bookmarkEnd w:id="9"/>
    </w:p>
    <w:p w14:paraId="263F07EC" w14:textId="708AD978" w:rsidR="0019055F" w:rsidRDefault="0019055F" w:rsidP="00E94947">
      <w:pPr>
        <w:spacing w:after="220"/>
        <w:ind w:left="709" w:hanging="709"/>
        <w:rPr>
          <w:rFonts w:ascii="Arial" w:hAnsi="Arial" w:cs="Arial"/>
        </w:rPr>
      </w:pPr>
      <w:r>
        <w:rPr>
          <w:rFonts w:ascii="Arial" w:hAnsi="Arial" w:cs="Arial"/>
        </w:rPr>
        <w:t>4.4.1</w:t>
      </w:r>
      <w:r>
        <w:rPr>
          <w:rFonts w:ascii="Arial" w:hAnsi="Arial" w:cs="Arial"/>
        </w:rPr>
        <w:tab/>
      </w:r>
      <w:r w:rsidR="00E94947">
        <w:rPr>
          <w:rFonts w:ascii="Arial" w:hAnsi="Arial" w:cs="Arial"/>
        </w:rPr>
        <w:t xml:space="preserve">With the assistance of the APAC Secretariat, the APAC Awards Panel Convenor shall </w:t>
      </w:r>
      <w:r>
        <w:rPr>
          <w:rFonts w:ascii="Arial" w:hAnsi="Arial" w:cs="Arial"/>
        </w:rPr>
        <w:t xml:space="preserve">call for </w:t>
      </w:r>
      <w:r w:rsidR="00E94947">
        <w:rPr>
          <w:rFonts w:ascii="Arial" w:hAnsi="Arial" w:cs="Arial"/>
        </w:rPr>
        <w:t xml:space="preserve">nominations for APAC Awards. Nominations are to be submitted using the prescribed form (APAC </w:t>
      </w:r>
      <w:proofErr w:type="spellStart"/>
      <w:r>
        <w:rPr>
          <w:rFonts w:ascii="Arial" w:hAnsi="Arial" w:cs="Arial"/>
        </w:rPr>
        <w:t>F</w:t>
      </w:r>
      <w:r w:rsidR="00E94947">
        <w:rPr>
          <w:rFonts w:ascii="Arial" w:hAnsi="Arial" w:cs="Arial"/>
        </w:rPr>
        <w:t>COM</w:t>
      </w:r>
      <w:proofErr w:type="spellEnd"/>
      <w:r>
        <w:rPr>
          <w:rFonts w:ascii="Arial" w:hAnsi="Arial" w:cs="Arial"/>
        </w:rPr>
        <w:t>-</w:t>
      </w:r>
      <w:r w:rsidR="00E94947">
        <w:rPr>
          <w:rFonts w:ascii="Arial" w:hAnsi="Arial" w:cs="Arial"/>
        </w:rPr>
        <w:t>00</w:t>
      </w:r>
      <w:r>
        <w:rPr>
          <w:rFonts w:ascii="Arial" w:hAnsi="Arial" w:cs="Arial"/>
        </w:rPr>
        <w:t>1</w:t>
      </w:r>
      <w:r w:rsidR="00E94947">
        <w:rPr>
          <w:rFonts w:ascii="Arial" w:hAnsi="Arial" w:cs="Arial"/>
        </w:rPr>
        <w:t>)</w:t>
      </w:r>
      <w:r w:rsidR="002A134A">
        <w:rPr>
          <w:rFonts w:ascii="Arial" w:hAnsi="Arial" w:cs="Arial"/>
        </w:rPr>
        <w:t xml:space="preserve"> by Designated Representative</w:t>
      </w:r>
      <w:r w:rsidR="00812803">
        <w:rPr>
          <w:rFonts w:ascii="Arial" w:hAnsi="Arial" w:cs="Arial"/>
        </w:rPr>
        <w:t>s of APAC Full Members</w:t>
      </w:r>
      <w:r>
        <w:rPr>
          <w:rFonts w:ascii="Arial" w:hAnsi="Arial" w:cs="Arial"/>
        </w:rPr>
        <w:t>.</w:t>
      </w:r>
    </w:p>
    <w:p w14:paraId="6B2F5F9B" w14:textId="42BCD243" w:rsidR="00AC0D3C" w:rsidRDefault="00AC0D3C" w:rsidP="00E94947">
      <w:pPr>
        <w:spacing w:after="220"/>
        <w:ind w:left="709" w:hanging="709"/>
        <w:rPr>
          <w:rFonts w:ascii="Arial" w:hAnsi="Arial" w:cs="Arial"/>
        </w:rPr>
      </w:pPr>
      <w:r>
        <w:rPr>
          <w:rFonts w:ascii="Arial" w:hAnsi="Arial" w:cs="Arial"/>
        </w:rPr>
        <w:t>4.4.2</w:t>
      </w:r>
      <w:r>
        <w:rPr>
          <w:rFonts w:ascii="Arial" w:hAnsi="Arial" w:cs="Arial"/>
        </w:rPr>
        <w:tab/>
        <w:t xml:space="preserve">Normally the nomination period will be for a minimum of 4 weeks, but this may be </w:t>
      </w:r>
      <w:r w:rsidR="00FB779D">
        <w:rPr>
          <w:rFonts w:ascii="Arial" w:hAnsi="Arial" w:cs="Arial"/>
        </w:rPr>
        <w:t xml:space="preserve">reduced or </w:t>
      </w:r>
      <w:r w:rsidR="002701BA">
        <w:rPr>
          <w:rFonts w:ascii="Arial" w:hAnsi="Arial" w:cs="Arial"/>
        </w:rPr>
        <w:t xml:space="preserve">extended </w:t>
      </w:r>
      <w:r>
        <w:rPr>
          <w:rFonts w:ascii="Arial" w:hAnsi="Arial" w:cs="Arial"/>
        </w:rPr>
        <w:t>by the APEC Executive Committee.</w:t>
      </w:r>
    </w:p>
    <w:p w14:paraId="0E34C5DD" w14:textId="512EA769" w:rsidR="0019055F" w:rsidRDefault="0019055F" w:rsidP="00E94947">
      <w:pPr>
        <w:spacing w:after="220"/>
        <w:ind w:left="709" w:hanging="709"/>
        <w:rPr>
          <w:rFonts w:ascii="Arial" w:hAnsi="Arial" w:cs="Arial"/>
        </w:rPr>
      </w:pPr>
      <w:r>
        <w:rPr>
          <w:rFonts w:ascii="Arial" w:hAnsi="Arial" w:cs="Arial"/>
        </w:rPr>
        <w:t>4.4.</w:t>
      </w:r>
      <w:r w:rsidR="00AC0D3C">
        <w:rPr>
          <w:rFonts w:ascii="Arial" w:hAnsi="Arial" w:cs="Arial"/>
        </w:rPr>
        <w:t>3</w:t>
      </w:r>
      <w:r>
        <w:rPr>
          <w:rFonts w:ascii="Arial" w:hAnsi="Arial" w:cs="Arial"/>
        </w:rPr>
        <w:tab/>
      </w:r>
      <w:r w:rsidR="00FB779D">
        <w:rPr>
          <w:rFonts w:ascii="Arial" w:hAnsi="Arial" w:cs="Arial"/>
        </w:rPr>
        <w:t>T</w:t>
      </w:r>
      <w:r w:rsidRPr="001B58EA">
        <w:rPr>
          <w:rFonts w:ascii="Arial" w:hAnsi="Arial" w:cs="Arial"/>
        </w:rPr>
        <w:t>he Executive Committee may extend the timeline and encourage the membership of APAC to seek nominees.</w:t>
      </w:r>
    </w:p>
    <w:p w14:paraId="5C6B7B62" w14:textId="4DCC09A9" w:rsidR="0019055F" w:rsidRDefault="0019055F" w:rsidP="00E94947">
      <w:pPr>
        <w:spacing w:after="220"/>
        <w:ind w:left="709" w:hanging="709"/>
        <w:rPr>
          <w:rFonts w:ascii="Arial" w:hAnsi="Arial" w:cs="Arial"/>
        </w:rPr>
      </w:pPr>
      <w:r>
        <w:rPr>
          <w:rFonts w:ascii="Arial" w:hAnsi="Arial" w:cs="Arial"/>
        </w:rPr>
        <w:lastRenderedPageBreak/>
        <w:t>4.4.</w:t>
      </w:r>
      <w:r w:rsidR="00AC0D3C">
        <w:rPr>
          <w:rFonts w:ascii="Arial" w:hAnsi="Arial" w:cs="Arial"/>
        </w:rPr>
        <w:t>4</w:t>
      </w:r>
      <w:r>
        <w:rPr>
          <w:rFonts w:ascii="Arial" w:hAnsi="Arial" w:cs="Arial"/>
        </w:rPr>
        <w:tab/>
        <w:t>In addition to the eligibility provisions identified in Appendix A, nominees for APAC Awards must:</w:t>
      </w:r>
    </w:p>
    <w:p w14:paraId="738A5071" w14:textId="099E63C2" w:rsidR="0019055F" w:rsidRPr="0027246A" w:rsidRDefault="00FB779D" w:rsidP="0027246A">
      <w:pPr>
        <w:pStyle w:val="ListParagraph"/>
        <w:numPr>
          <w:ilvl w:val="0"/>
          <w:numId w:val="44"/>
        </w:numPr>
        <w:spacing w:after="220"/>
        <w:rPr>
          <w:rFonts w:ascii="Arial" w:hAnsi="Arial" w:cs="Arial"/>
        </w:rPr>
      </w:pPr>
      <w:r>
        <w:rPr>
          <w:rFonts w:ascii="Arial" w:hAnsi="Arial" w:cs="Arial"/>
        </w:rPr>
        <w:t xml:space="preserve">be </w:t>
      </w:r>
      <w:r w:rsidR="0019055F" w:rsidRPr="0027246A">
        <w:rPr>
          <w:rFonts w:ascii="Arial" w:hAnsi="Arial" w:cs="Arial"/>
        </w:rPr>
        <w:t xml:space="preserve">of good standing within the accreditation community; and </w:t>
      </w:r>
    </w:p>
    <w:p w14:paraId="0CB4E202" w14:textId="072E2162" w:rsidR="001A300C" w:rsidRDefault="0019055F" w:rsidP="00AC0D3C">
      <w:pPr>
        <w:pStyle w:val="ListParagraph"/>
        <w:numPr>
          <w:ilvl w:val="0"/>
          <w:numId w:val="44"/>
        </w:numPr>
        <w:spacing w:after="220"/>
        <w:rPr>
          <w:rFonts w:ascii="Arial" w:hAnsi="Arial" w:cs="Arial"/>
        </w:rPr>
      </w:pPr>
      <w:r w:rsidRPr="0027246A">
        <w:rPr>
          <w:rFonts w:ascii="Arial" w:hAnsi="Arial" w:cs="Arial"/>
        </w:rPr>
        <w:t xml:space="preserve">not be subject to any </w:t>
      </w:r>
      <w:r w:rsidR="0027246A" w:rsidRPr="0027246A">
        <w:rPr>
          <w:rFonts w:ascii="Arial" w:hAnsi="Arial" w:cs="Arial"/>
        </w:rPr>
        <w:t xml:space="preserve">complaints, legal </w:t>
      </w:r>
      <w:r w:rsidR="0027246A">
        <w:rPr>
          <w:rFonts w:ascii="Arial" w:hAnsi="Arial" w:cs="Arial"/>
        </w:rPr>
        <w:t>action</w:t>
      </w:r>
      <w:r w:rsidR="0027246A" w:rsidRPr="0027246A">
        <w:rPr>
          <w:rFonts w:ascii="Arial" w:hAnsi="Arial" w:cs="Arial"/>
        </w:rPr>
        <w:t xml:space="preserve"> or other situations</w:t>
      </w:r>
      <w:r w:rsidR="0027246A">
        <w:rPr>
          <w:rFonts w:ascii="Arial" w:hAnsi="Arial" w:cs="Arial"/>
        </w:rPr>
        <w:t xml:space="preserve"> which</w:t>
      </w:r>
      <w:r w:rsidR="0027246A" w:rsidRPr="0027246A">
        <w:rPr>
          <w:rFonts w:ascii="Arial" w:hAnsi="Arial" w:cs="Arial"/>
        </w:rPr>
        <w:t xml:space="preserve"> may </w:t>
      </w:r>
      <w:r w:rsidR="0027246A">
        <w:rPr>
          <w:rFonts w:ascii="Arial" w:hAnsi="Arial" w:cs="Arial"/>
        </w:rPr>
        <w:t xml:space="preserve">adversely </w:t>
      </w:r>
      <w:r w:rsidR="00FB779D">
        <w:rPr>
          <w:rFonts w:ascii="Arial" w:hAnsi="Arial" w:cs="Arial"/>
        </w:rPr>
        <w:t>affect</w:t>
      </w:r>
      <w:r w:rsidR="0027246A">
        <w:rPr>
          <w:rFonts w:ascii="Arial" w:hAnsi="Arial" w:cs="Arial"/>
        </w:rPr>
        <w:t xml:space="preserve"> </w:t>
      </w:r>
      <w:r w:rsidR="0027246A" w:rsidRPr="0027246A">
        <w:rPr>
          <w:rFonts w:ascii="Arial" w:hAnsi="Arial" w:cs="Arial"/>
        </w:rPr>
        <w:t>APAC</w:t>
      </w:r>
      <w:r w:rsidR="0027246A">
        <w:rPr>
          <w:rFonts w:ascii="Arial" w:hAnsi="Arial" w:cs="Arial"/>
        </w:rPr>
        <w:t>’s reputation</w:t>
      </w:r>
      <w:r w:rsidR="0027246A" w:rsidRPr="0027246A">
        <w:rPr>
          <w:rFonts w:ascii="Arial" w:hAnsi="Arial" w:cs="Arial"/>
        </w:rPr>
        <w:t xml:space="preserve"> should the nominee become an APAC Award recipient.</w:t>
      </w:r>
    </w:p>
    <w:p w14:paraId="5EB17CF4" w14:textId="266F651D" w:rsidR="00FD5723" w:rsidRPr="00FD5723" w:rsidRDefault="00FD5723" w:rsidP="00FD5723">
      <w:pPr>
        <w:spacing w:after="220"/>
        <w:ind w:left="709" w:hanging="709"/>
        <w:rPr>
          <w:rFonts w:ascii="Arial" w:hAnsi="Arial" w:cs="Arial"/>
        </w:rPr>
      </w:pPr>
      <w:r w:rsidRPr="00FB779D">
        <w:rPr>
          <w:rFonts w:ascii="Arial" w:hAnsi="Arial" w:cs="Arial"/>
        </w:rPr>
        <w:t>4.4.5</w:t>
      </w:r>
      <w:r w:rsidRPr="00FB779D">
        <w:rPr>
          <w:rFonts w:ascii="Arial" w:hAnsi="Arial" w:cs="Arial"/>
        </w:rPr>
        <w:tab/>
      </w:r>
      <w:bookmarkStart w:id="10" w:name="_Hlk155343723"/>
      <w:r w:rsidRPr="00FB779D">
        <w:rPr>
          <w:rFonts w:ascii="Arial" w:hAnsi="Arial" w:cs="Arial"/>
        </w:rPr>
        <w:t>Self-nominations from a person or organization</w:t>
      </w:r>
      <w:r w:rsidR="00FB779D" w:rsidRPr="00FB779D">
        <w:rPr>
          <w:rFonts w:ascii="Arial" w:hAnsi="Arial" w:cs="Arial"/>
        </w:rPr>
        <w:t xml:space="preserve"> </w:t>
      </w:r>
      <w:r w:rsidRPr="00FB779D">
        <w:rPr>
          <w:rFonts w:ascii="Arial" w:hAnsi="Arial" w:cs="Arial"/>
        </w:rPr>
        <w:t xml:space="preserve">are ineligible and cannot be </w:t>
      </w:r>
      <w:r w:rsidR="00FB779D" w:rsidRPr="00FB779D">
        <w:rPr>
          <w:rFonts w:ascii="Arial" w:hAnsi="Arial" w:cs="Arial"/>
        </w:rPr>
        <w:t>accepted</w:t>
      </w:r>
      <w:r w:rsidRPr="00FB779D">
        <w:rPr>
          <w:rFonts w:ascii="Arial" w:hAnsi="Arial" w:cs="Arial"/>
        </w:rPr>
        <w:t>.</w:t>
      </w:r>
      <w:r w:rsidR="00FB779D" w:rsidRPr="00FB779D">
        <w:t xml:space="preserve"> </w:t>
      </w:r>
      <w:r w:rsidR="00FB779D" w:rsidRPr="00FB779D">
        <w:rPr>
          <w:rFonts w:ascii="Arial" w:hAnsi="Arial" w:cs="Arial"/>
        </w:rPr>
        <w:t>Nominations from a person within the same organization as the nominee are ineligible and cannot be accepted.</w:t>
      </w:r>
    </w:p>
    <w:p w14:paraId="5EF7347D" w14:textId="4EB7DAE2" w:rsidR="00693ED3" w:rsidRDefault="00AC0D3C" w:rsidP="00E75FAF">
      <w:pPr>
        <w:pStyle w:val="Heading2"/>
      </w:pPr>
      <w:bookmarkStart w:id="11" w:name="_Toc154483212"/>
      <w:bookmarkEnd w:id="10"/>
      <w:r>
        <w:t>4.5</w:t>
      </w:r>
      <w:r>
        <w:tab/>
      </w:r>
      <w:r w:rsidR="00E75FAF">
        <w:t>Recommendations</w:t>
      </w:r>
      <w:bookmarkEnd w:id="11"/>
    </w:p>
    <w:p w14:paraId="393305B1" w14:textId="6BF08260" w:rsidR="00AC0D3C" w:rsidRDefault="00AC0D3C" w:rsidP="00AC0D3C">
      <w:pPr>
        <w:spacing w:after="220"/>
        <w:ind w:left="709" w:hanging="709"/>
        <w:rPr>
          <w:rFonts w:ascii="Arial" w:hAnsi="Arial" w:cs="Arial"/>
        </w:rPr>
      </w:pPr>
      <w:r>
        <w:rPr>
          <w:rFonts w:ascii="Arial" w:hAnsi="Arial" w:cs="Arial"/>
        </w:rPr>
        <w:t>4.5.1</w:t>
      </w:r>
      <w:r>
        <w:rPr>
          <w:rFonts w:ascii="Arial" w:hAnsi="Arial" w:cs="Arial"/>
        </w:rPr>
        <w:tab/>
      </w:r>
      <w:r w:rsidRPr="00AC0D3C">
        <w:rPr>
          <w:rFonts w:ascii="Arial" w:hAnsi="Arial" w:cs="Arial"/>
        </w:rPr>
        <w:t>Once the nominations process is closed, the APAC Award</w:t>
      </w:r>
      <w:r w:rsidR="002701BA">
        <w:rPr>
          <w:rFonts w:ascii="Arial" w:hAnsi="Arial" w:cs="Arial"/>
        </w:rPr>
        <w:t>s</w:t>
      </w:r>
      <w:r w:rsidRPr="00AC0D3C">
        <w:rPr>
          <w:rFonts w:ascii="Arial" w:hAnsi="Arial" w:cs="Arial"/>
        </w:rPr>
        <w:t xml:space="preserve"> Panel shall review the nominat</w:t>
      </w:r>
      <w:r>
        <w:rPr>
          <w:rFonts w:ascii="Arial" w:hAnsi="Arial" w:cs="Arial"/>
        </w:rPr>
        <w:t>ions</w:t>
      </w:r>
      <w:r w:rsidRPr="00AC0D3C">
        <w:rPr>
          <w:rFonts w:ascii="Arial" w:hAnsi="Arial" w:cs="Arial"/>
        </w:rPr>
        <w:t xml:space="preserve"> received for eligibility and completeness, and </w:t>
      </w:r>
      <w:r>
        <w:rPr>
          <w:rFonts w:ascii="Arial" w:hAnsi="Arial" w:cs="Arial"/>
        </w:rPr>
        <w:t xml:space="preserve">then </w:t>
      </w:r>
      <w:r w:rsidRPr="00AC0D3C">
        <w:rPr>
          <w:rFonts w:ascii="Arial" w:hAnsi="Arial" w:cs="Arial"/>
        </w:rPr>
        <w:t xml:space="preserve">draw up a short list of </w:t>
      </w:r>
      <w:r>
        <w:rPr>
          <w:rFonts w:ascii="Arial" w:hAnsi="Arial" w:cs="Arial"/>
        </w:rPr>
        <w:t>up to t</w:t>
      </w:r>
      <w:r w:rsidRPr="00AC0D3C">
        <w:rPr>
          <w:rFonts w:ascii="Arial" w:hAnsi="Arial" w:cs="Arial"/>
        </w:rPr>
        <w:t xml:space="preserve">hree </w:t>
      </w:r>
      <w:r w:rsidR="00D25AC9">
        <w:rPr>
          <w:rFonts w:ascii="Arial" w:hAnsi="Arial" w:cs="Arial"/>
        </w:rPr>
        <w:t>recommend</w:t>
      </w:r>
      <w:r w:rsidR="00121330">
        <w:rPr>
          <w:rFonts w:ascii="Arial" w:hAnsi="Arial" w:cs="Arial"/>
        </w:rPr>
        <w:t>ed</w:t>
      </w:r>
      <w:r w:rsidR="00D25AC9">
        <w:rPr>
          <w:rFonts w:ascii="Arial" w:hAnsi="Arial" w:cs="Arial"/>
        </w:rPr>
        <w:t xml:space="preserve"> </w:t>
      </w:r>
      <w:r w:rsidR="00FC673B">
        <w:rPr>
          <w:rFonts w:ascii="Arial" w:hAnsi="Arial" w:cs="Arial"/>
        </w:rPr>
        <w:t>recipients</w:t>
      </w:r>
      <w:r w:rsidRPr="00AC0D3C">
        <w:rPr>
          <w:rFonts w:ascii="Arial" w:hAnsi="Arial" w:cs="Arial"/>
        </w:rPr>
        <w:t xml:space="preserve"> for each APAC Award type. </w:t>
      </w:r>
    </w:p>
    <w:p w14:paraId="571F5C4C" w14:textId="3F927A03" w:rsidR="00AC0D3C" w:rsidRDefault="00AC0D3C" w:rsidP="00AC0D3C">
      <w:pPr>
        <w:spacing w:after="220"/>
        <w:ind w:left="709" w:hanging="709"/>
        <w:rPr>
          <w:rFonts w:ascii="Arial" w:hAnsi="Arial" w:cs="Arial"/>
        </w:rPr>
      </w:pPr>
      <w:r>
        <w:rPr>
          <w:rFonts w:ascii="Arial" w:hAnsi="Arial" w:cs="Arial"/>
        </w:rPr>
        <w:t>4.5.2</w:t>
      </w:r>
      <w:r>
        <w:rPr>
          <w:rFonts w:ascii="Arial" w:hAnsi="Arial" w:cs="Arial"/>
        </w:rPr>
        <w:tab/>
      </w:r>
      <w:r w:rsidR="00E245B1">
        <w:rPr>
          <w:rFonts w:ascii="Arial" w:hAnsi="Arial" w:cs="Arial"/>
        </w:rPr>
        <w:t>Based on the most comprehensive</w:t>
      </w:r>
      <w:r w:rsidR="00B317C6">
        <w:rPr>
          <w:rFonts w:ascii="Arial" w:hAnsi="Arial" w:cs="Arial"/>
        </w:rPr>
        <w:t xml:space="preserve"> </w:t>
      </w:r>
      <w:r w:rsidR="00E245B1">
        <w:rPr>
          <w:rFonts w:ascii="Arial" w:hAnsi="Arial" w:cs="Arial"/>
        </w:rPr>
        <w:t xml:space="preserve">match with the </w:t>
      </w:r>
      <w:r w:rsidR="00D25AC9">
        <w:rPr>
          <w:rFonts w:ascii="Arial" w:hAnsi="Arial" w:cs="Arial"/>
        </w:rPr>
        <w:t xml:space="preserve">stated </w:t>
      </w:r>
      <w:r w:rsidR="00E245B1">
        <w:rPr>
          <w:rFonts w:ascii="Arial" w:hAnsi="Arial" w:cs="Arial"/>
        </w:rPr>
        <w:t>APAC Award nomination criteria, t</w:t>
      </w:r>
      <w:r w:rsidRPr="00AC0D3C">
        <w:rPr>
          <w:rFonts w:ascii="Arial" w:hAnsi="Arial" w:cs="Arial"/>
        </w:rPr>
        <w:t>he APAC Award</w:t>
      </w:r>
      <w:r w:rsidR="002701BA">
        <w:rPr>
          <w:rFonts w:ascii="Arial" w:hAnsi="Arial" w:cs="Arial"/>
        </w:rPr>
        <w:t>s</w:t>
      </w:r>
      <w:r w:rsidRPr="00AC0D3C">
        <w:rPr>
          <w:rFonts w:ascii="Arial" w:hAnsi="Arial" w:cs="Arial"/>
        </w:rPr>
        <w:t xml:space="preserve"> </w:t>
      </w:r>
      <w:r>
        <w:rPr>
          <w:rFonts w:ascii="Arial" w:hAnsi="Arial" w:cs="Arial"/>
        </w:rPr>
        <w:t>Panel</w:t>
      </w:r>
      <w:r w:rsidRPr="00AC0D3C">
        <w:rPr>
          <w:rFonts w:ascii="Arial" w:hAnsi="Arial" w:cs="Arial"/>
        </w:rPr>
        <w:t xml:space="preserve"> shall </w:t>
      </w:r>
      <w:r w:rsidR="00D25AC9">
        <w:rPr>
          <w:rFonts w:ascii="Arial" w:hAnsi="Arial" w:cs="Arial"/>
        </w:rPr>
        <w:t xml:space="preserve">provide </w:t>
      </w:r>
      <w:r w:rsidR="00D25AC9" w:rsidRPr="00AC0D3C">
        <w:rPr>
          <w:rFonts w:ascii="Arial" w:hAnsi="Arial" w:cs="Arial"/>
        </w:rPr>
        <w:t xml:space="preserve">to the APAC Executive Committee </w:t>
      </w:r>
      <w:r w:rsidR="00D25AC9">
        <w:rPr>
          <w:rFonts w:ascii="Arial" w:hAnsi="Arial" w:cs="Arial"/>
        </w:rPr>
        <w:t>its short list (</w:t>
      </w:r>
      <w:r w:rsidR="00FB779D">
        <w:rPr>
          <w:rFonts w:ascii="Arial" w:hAnsi="Arial" w:cs="Arial"/>
        </w:rPr>
        <w:t>including any</w:t>
      </w:r>
      <w:r w:rsidRPr="00AC0D3C">
        <w:rPr>
          <w:rFonts w:ascii="Arial" w:hAnsi="Arial" w:cs="Arial"/>
        </w:rPr>
        <w:t xml:space="preserve"> supporting documentation</w:t>
      </w:r>
      <w:r w:rsidR="00D25AC9">
        <w:rPr>
          <w:rFonts w:ascii="Arial" w:hAnsi="Arial" w:cs="Arial"/>
        </w:rPr>
        <w:t>)</w:t>
      </w:r>
      <w:r w:rsidRPr="00AC0D3C">
        <w:rPr>
          <w:rFonts w:ascii="Arial" w:hAnsi="Arial" w:cs="Arial"/>
        </w:rPr>
        <w:t xml:space="preserve"> </w:t>
      </w:r>
      <w:r w:rsidR="00D25AC9">
        <w:rPr>
          <w:rFonts w:ascii="Arial" w:hAnsi="Arial" w:cs="Arial"/>
        </w:rPr>
        <w:t>and its recommendations</w:t>
      </w:r>
      <w:r>
        <w:rPr>
          <w:rFonts w:ascii="Arial" w:hAnsi="Arial" w:cs="Arial"/>
        </w:rPr>
        <w:t xml:space="preserve"> for </w:t>
      </w:r>
      <w:r w:rsidR="00121330">
        <w:rPr>
          <w:rFonts w:ascii="Arial" w:hAnsi="Arial" w:cs="Arial"/>
        </w:rPr>
        <w:t xml:space="preserve">recipient(s) for </w:t>
      </w:r>
      <w:r>
        <w:rPr>
          <w:rFonts w:ascii="Arial" w:hAnsi="Arial" w:cs="Arial"/>
        </w:rPr>
        <w:t>each APAC Award type.</w:t>
      </w:r>
    </w:p>
    <w:p w14:paraId="79DEDFBE" w14:textId="321B5474" w:rsidR="00693ED3" w:rsidRDefault="009774CC" w:rsidP="00E75FAF">
      <w:pPr>
        <w:pStyle w:val="Heading2"/>
      </w:pPr>
      <w:bookmarkStart w:id="12" w:name="_Toc154483213"/>
      <w:r>
        <w:t>4.6</w:t>
      </w:r>
      <w:r>
        <w:tab/>
      </w:r>
      <w:r w:rsidR="00693ED3">
        <w:t>Review and Decision</w:t>
      </w:r>
      <w:bookmarkEnd w:id="12"/>
    </w:p>
    <w:p w14:paraId="0CD43D24" w14:textId="30BE5EEE" w:rsidR="00FB779D" w:rsidRDefault="009774CC" w:rsidP="003F3690">
      <w:pPr>
        <w:spacing w:after="220"/>
        <w:ind w:left="709" w:hanging="709"/>
        <w:rPr>
          <w:rFonts w:ascii="Arial" w:hAnsi="Arial" w:cs="Arial"/>
        </w:rPr>
      </w:pPr>
      <w:r>
        <w:rPr>
          <w:rFonts w:ascii="Arial" w:hAnsi="Arial" w:cs="Arial"/>
        </w:rPr>
        <w:t>4.6.1</w:t>
      </w:r>
      <w:r w:rsidR="003F3690" w:rsidRPr="00E94947">
        <w:rPr>
          <w:rFonts w:ascii="Arial" w:hAnsi="Arial" w:cs="Arial"/>
        </w:rPr>
        <w:tab/>
      </w:r>
      <w:r w:rsidR="00E245B1">
        <w:rPr>
          <w:rFonts w:ascii="Arial" w:hAnsi="Arial" w:cs="Arial"/>
        </w:rPr>
        <w:t xml:space="preserve">The APAC Executive Committee </w:t>
      </w:r>
      <w:r w:rsidR="00121330">
        <w:rPr>
          <w:rFonts w:ascii="Arial" w:hAnsi="Arial" w:cs="Arial"/>
        </w:rPr>
        <w:t xml:space="preserve">(excluding any Award Panel Members) </w:t>
      </w:r>
      <w:r w:rsidR="00E245B1">
        <w:rPr>
          <w:rFonts w:ascii="Arial" w:hAnsi="Arial" w:cs="Arial"/>
        </w:rPr>
        <w:t>shall review the s</w:t>
      </w:r>
      <w:r w:rsidR="00D25AC9">
        <w:rPr>
          <w:rFonts w:ascii="Arial" w:hAnsi="Arial" w:cs="Arial"/>
        </w:rPr>
        <w:t>h</w:t>
      </w:r>
      <w:r w:rsidR="00E245B1">
        <w:rPr>
          <w:rFonts w:ascii="Arial" w:hAnsi="Arial" w:cs="Arial"/>
        </w:rPr>
        <w:t>ort list and the Award</w:t>
      </w:r>
      <w:r w:rsidR="002701BA">
        <w:rPr>
          <w:rFonts w:ascii="Arial" w:hAnsi="Arial" w:cs="Arial"/>
        </w:rPr>
        <w:t>s</w:t>
      </w:r>
      <w:r w:rsidR="00E245B1">
        <w:rPr>
          <w:rFonts w:ascii="Arial" w:hAnsi="Arial" w:cs="Arial"/>
        </w:rPr>
        <w:t xml:space="preserve"> </w:t>
      </w:r>
      <w:r w:rsidR="00B6035D">
        <w:rPr>
          <w:rFonts w:ascii="Arial" w:hAnsi="Arial" w:cs="Arial"/>
        </w:rPr>
        <w:t xml:space="preserve">Panel </w:t>
      </w:r>
      <w:r w:rsidR="00E245B1">
        <w:rPr>
          <w:rFonts w:ascii="Arial" w:hAnsi="Arial" w:cs="Arial"/>
        </w:rPr>
        <w:t xml:space="preserve">recommendations, and make a decision on which nominees are to receive an APAC Award. </w:t>
      </w:r>
    </w:p>
    <w:p w14:paraId="38F631DD" w14:textId="58F93F70" w:rsidR="003F3690" w:rsidRDefault="00FB779D" w:rsidP="003F3690">
      <w:pPr>
        <w:spacing w:after="220"/>
        <w:ind w:left="709" w:hanging="709"/>
        <w:rPr>
          <w:rFonts w:ascii="Arial" w:hAnsi="Arial" w:cs="Arial"/>
        </w:rPr>
      </w:pPr>
      <w:r>
        <w:rPr>
          <w:rFonts w:ascii="Arial" w:hAnsi="Arial" w:cs="Arial"/>
        </w:rPr>
        <w:t>4.6.2</w:t>
      </w:r>
      <w:r>
        <w:rPr>
          <w:rFonts w:ascii="Arial" w:hAnsi="Arial" w:cs="Arial"/>
        </w:rPr>
        <w:tab/>
      </w:r>
      <w:r w:rsidR="00E245B1">
        <w:rPr>
          <w:rFonts w:ascii="Arial" w:hAnsi="Arial" w:cs="Arial"/>
        </w:rPr>
        <w:t xml:space="preserve">The APAC Executive Committee may </w:t>
      </w:r>
      <w:r w:rsidR="00D25AC9">
        <w:rPr>
          <w:rFonts w:ascii="Arial" w:hAnsi="Arial" w:cs="Arial"/>
        </w:rPr>
        <w:t>decide to g</w:t>
      </w:r>
      <w:r w:rsidR="00E245B1">
        <w:rPr>
          <w:rFonts w:ascii="Arial" w:hAnsi="Arial" w:cs="Arial"/>
        </w:rPr>
        <w:t xml:space="preserve">rant an APAC Award to multiple recipients, </w:t>
      </w:r>
      <w:r w:rsidR="00D25AC9">
        <w:rPr>
          <w:rFonts w:ascii="Arial" w:hAnsi="Arial" w:cs="Arial"/>
        </w:rPr>
        <w:t xml:space="preserve">or </w:t>
      </w:r>
      <w:r w:rsidR="00E245B1">
        <w:rPr>
          <w:rFonts w:ascii="Arial" w:hAnsi="Arial" w:cs="Arial"/>
        </w:rPr>
        <w:t>multiple Awards to the same recipient.</w:t>
      </w:r>
      <w:r>
        <w:rPr>
          <w:rFonts w:ascii="Arial" w:hAnsi="Arial" w:cs="Arial"/>
        </w:rPr>
        <w:t xml:space="preserve"> The APAC Executive Committee may decide not to grant any Award.</w:t>
      </w:r>
    </w:p>
    <w:p w14:paraId="295618BE" w14:textId="0D8EDB33" w:rsidR="003F3690" w:rsidRDefault="009774CC" w:rsidP="009774CC">
      <w:pPr>
        <w:spacing w:after="220"/>
        <w:ind w:left="709" w:hanging="709"/>
        <w:rPr>
          <w:rFonts w:ascii="Arial" w:hAnsi="Arial" w:cs="Arial"/>
        </w:rPr>
      </w:pPr>
      <w:bookmarkStart w:id="13" w:name="_Hlk154480246"/>
      <w:r>
        <w:rPr>
          <w:rFonts w:ascii="Arial" w:hAnsi="Arial" w:cs="Arial"/>
        </w:rPr>
        <w:t>4.6.2</w:t>
      </w:r>
      <w:r w:rsidR="00D25AC9">
        <w:rPr>
          <w:rFonts w:ascii="Arial" w:hAnsi="Arial" w:cs="Arial"/>
        </w:rPr>
        <w:tab/>
        <w:t xml:space="preserve">The decision of the APAC Executive Committee will be </w:t>
      </w:r>
      <w:r>
        <w:rPr>
          <w:rFonts w:ascii="Arial" w:hAnsi="Arial" w:cs="Arial"/>
        </w:rPr>
        <w:t>communicated to the APAC Award</w:t>
      </w:r>
      <w:r w:rsidR="002701BA">
        <w:rPr>
          <w:rFonts w:ascii="Arial" w:hAnsi="Arial" w:cs="Arial"/>
        </w:rPr>
        <w:t>s</w:t>
      </w:r>
      <w:r>
        <w:rPr>
          <w:rFonts w:ascii="Arial" w:hAnsi="Arial" w:cs="Arial"/>
        </w:rPr>
        <w:t xml:space="preserve"> Panel Convenor.</w:t>
      </w:r>
    </w:p>
    <w:p w14:paraId="303591EC" w14:textId="1E738680" w:rsidR="000328E2" w:rsidRDefault="009774CC" w:rsidP="00E75FAF">
      <w:pPr>
        <w:pStyle w:val="Heading2"/>
      </w:pPr>
      <w:bookmarkStart w:id="14" w:name="_Toc154483214"/>
      <w:bookmarkEnd w:id="13"/>
      <w:r>
        <w:t>4.7</w:t>
      </w:r>
      <w:r>
        <w:tab/>
      </w:r>
      <w:r w:rsidR="00E75FAF">
        <w:t>Notification</w:t>
      </w:r>
      <w:r w:rsidR="00986BED">
        <w:t xml:space="preserve">, Award </w:t>
      </w:r>
      <w:r w:rsidR="00A007A5">
        <w:t>C</w:t>
      </w:r>
      <w:r w:rsidR="00986BED">
        <w:t xml:space="preserve">eremony </w:t>
      </w:r>
      <w:r w:rsidR="00A007A5">
        <w:t>A</w:t>
      </w:r>
      <w:r w:rsidR="00986BED">
        <w:t xml:space="preserve">ttendance and </w:t>
      </w:r>
      <w:r w:rsidR="00A007A5">
        <w:t>C</w:t>
      </w:r>
      <w:r w:rsidR="00FC673B">
        <w:t>ommunication</w:t>
      </w:r>
      <w:bookmarkEnd w:id="14"/>
    </w:p>
    <w:p w14:paraId="3C7EA6D8" w14:textId="3192C1DD" w:rsidR="00986BED" w:rsidRDefault="009774CC" w:rsidP="009774CC">
      <w:pPr>
        <w:spacing w:after="220"/>
        <w:ind w:left="709" w:hanging="709"/>
        <w:rPr>
          <w:rFonts w:ascii="Arial" w:hAnsi="Arial" w:cs="Arial"/>
        </w:rPr>
      </w:pPr>
      <w:r>
        <w:rPr>
          <w:rFonts w:ascii="Arial" w:hAnsi="Arial" w:cs="Arial"/>
        </w:rPr>
        <w:t>4.7.1</w:t>
      </w:r>
      <w:r>
        <w:rPr>
          <w:rFonts w:ascii="Arial" w:hAnsi="Arial" w:cs="Arial"/>
        </w:rPr>
        <w:tab/>
        <w:t>The APAC Award</w:t>
      </w:r>
      <w:r w:rsidR="002701BA">
        <w:rPr>
          <w:rFonts w:ascii="Arial" w:hAnsi="Arial" w:cs="Arial"/>
        </w:rPr>
        <w:t>s</w:t>
      </w:r>
      <w:r>
        <w:rPr>
          <w:rFonts w:ascii="Arial" w:hAnsi="Arial" w:cs="Arial"/>
        </w:rPr>
        <w:t xml:space="preserve"> Panel Convenor shall communicate </w:t>
      </w:r>
      <w:r w:rsidR="004A7D54">
        <w:rPr>
          <w:rFonts w:ascii="Arial" w:hAnsi="Arial" w:cs="Arial"/>
        </w:rPr>
        <w:t xml:space="preserve">the </w:t>
      </w:r>
      <w:r>
        <w:rPr>
          <w:rFonts w:ascii="Arial" w:hAnsi="Arial" w:cs="Arial"/>
        </w:rPr>
        <w:t xml:space="preserve">decision to the recipient with a request not to make the decision public at this time. </w:t>
      </w:r>
    </w:p>
    <w:p w14:paraId="45346F84" w14:textId="37084080" w:rsidR="009774CC" w:rsidRDefault="00986BED" w:rsidP="009774CC">
      <w:pPr>
        <w:spacing w:after="220"/>
        <w:ind w:left="709" w:hanging="709"/>
        <w:rPr>
          <w:rFonts w:ascii="Arial" w:hAnsi="Arial" w:cs="Arial"/>
        </w:rPr>
      </w:pPr>
      <w:r>
        <w:rPr>
          <w:rFonts w:ascii="Arial" w:hAnsi="Arial" w:cs="Arial"/>
        </w:rPr>
        <w:t>4.7.2</w:t>
      </w:r>
      <w:r>
        <w:rPr>
          <w:rFonts w:ascii="Arial" w:hAnsi="Arial" w:cs="Arial"/>
        </w:rPr>
        <w:tab/>
      </w:r>
      <w:r w:rsidR="009774CC">
        <w:rPr>
          <w:rFonts w:ascii="Arial" w:hAnsi="Arial" w:cs="Arial"/>
        </w:rPr>
        <w:t xml:space="preserve">With assistance of the APAC Secretariat, the recipient will be asked to arrange </w:t>
      </w:r>
      <w:r w:rsidR="004A7D54">
        <w:rPr>
          <w:rFonts w:ascii="Arial" w:hAnsi="Arial" w:cs="Arial"/>
        </w:rPr>
        <w:t xml:space="preserve">for </w:t>
      </w:r>
      <w:r w:rsidR="009774CC">
        <w:rPr>
          <w:rFonts w:ascii="Arial" w:hAnsi="Arial" w:cs="Arial"/>
        </w:rPr>
        <w:t xml:space="preserve">their attendance </w:t>
      </w:r>
      <w:r w:rsidR="004A7D54">
        <w:rPr>
          <w:rFonts w:ascii="Arial" w:hAnsi="Arial" w:cs="Arial"/>
        </w:rPr>
        <w:t xml:space="preserve">to receive their APAC Award </w:t>
      </w:r>
      <w:r w:rsidR="009774CC">
        <w:rPr>
          <w:rFonts w:ascii="Arial" w:hAnsi="Arial" w:cs="Arial"/>
        </w:rPr>
        <w:t>at the next APAC Award ceremony.</w:t>
      </w:r>
    </w:p>
    <w:p w14:paraId="1359BE5A" w14:textId="77777777" w:rsidR="0034314B" w:rsidRDefault="009774CC" w:rsidP="00F4274C">
      <w:pPr>
        <w:spacing w:after="220"/>
        <w:ind w:left="1560" w:hanging="851"/>
        <w:rPr>
          <w:rFonts w:ascii="Arial" w:hAnsi="Arial" w:cs="Arial"/>
          <w:sz w:val="20"/>
          <w:szCs w:val="18"/>
        </w:rPr>
      </w:pPr>
      <w:r w:rsidRPr="00986BED">
        <w:rPr>
          <w:rFonts w:ascii="Arial" w:hAnsi="Arial" w:cs="Arial"/>
          <w:sz w:val="20"/>
          <w:szCs w:val="18"/>
        </w:rPr>
        <w:t>NOTE</w:t>
      </w:r>
      <w:r w:rsidR="0034314B">
        <w:rPr>
          <w:rFonts w:ascii="Arial" w:hAnsi="Arial" w:cs="Arial"/>
          <w:sz w:val="20"/>
          <w:szCs w:val="18"/>
        </w:rPr>
        <w:t xml:space="preserve"> 1</w:t>
      </w:r>
      <w:r w:rsidRPr="00986BED">
        <w:rPr>
          <w:rFonts w:ascii="Arial" w:hAnsi="Arial" w:cs="Arial"/>
          <w:sz w:val="20"/>
          <w:szCs w:val="18"/>
        </w:rPr>
        <w:tab/>
        <w:t xml:space="preserve">APAC may offer a travel subsidy </w:t>
      </w:r>
      <w:r w:rsidR="00986BED" w:rsidRPr="00986BED">
        <w:rPr>
          <w:rFonts w:ascii="Arial" w:hAnsi="Arial" w:cs="Arial"/>
          <w:sz w:val="20"/>
          <w:szCs w:val="18"/>
        </w:rPr>
        <w:t>for the recipient to attend Award ceremony on the same basis that applies to travel associat</w:t>
      </w:r>
      <w:r w:rsidR="002701BA">
        <w:rPr>
          <w:rFonts w:ascii="Arial" w:hAnsi="Arial" w:cs="Arial"/>
          <w:sz w:val="20"/>
          <w:szCs w:val="18"/>
        </w:rPr>
        <w:t>ed</w:t>
      </w:r>
      <w:r w:rsidR="00986BED" w:rsidRPr="00986BED">
        <w:rPr>
          <w:rFonts w:ascii="Arial" w:hAnsi="Arial" w:cs="Arial"/>
          <w:sz w:val="20"/>
          <w:szCs w:val="18"/>
        </w:rPr>
        <w:t xml:space="preserve"> with evaluation activities.</w:t>
      </w:r>
    </w:p>
    <w:p w14:paraId="15FF13F1" w14:textId="5AB938A7" w:rsidR="009774CC" w:rsidRPr="00986BED" w:rsidRDefault="0034314B" w:rsidP="00F4274C">
      <w:pPr>
        <w:spacing w:after="220"/>
        <w:ind w:left="1560" w:hanging="851"/>
        <w:rPr>
          <w:rFonts w:ascii="Arial" w:hAnsi="Arial" w:cs="Arial"/>
          <w:sz w:val="20"/>
          <w:szCs w:val="18"/>
        </w:rPr>
      </w:pPr>
      <w:r>
        <w:rPr>
          <w:rFonts w:ascii="Arial" w:hAnsi="Arial" w:cs="Arial"/>
          <w:sz w:val="20"/>
          <w:szCs w:val="18"/>
        </w:rPr>
        <w:t>NOTE 2</w:t>
      </w:r>
      <w:r>
        <w:rPr>
          <w:rFonts w:ascii="Arial" w:hAnsi="Arial" w:cs="Arial"/>
          <w:sz w:val="20"/>
          <w:szCs w:val="18"/>
        </w:rPr>
        <w:tab/>
        <w:t xml:space="preserve">APAC Award recipients unable to attend an award ceremony may receive and be sent their award remotely. </w:t>
      </w:r>
      <w:r w:rsidR="009774CC" w:rsidRPr="00986BED">
        <w:rPr>
          <w:rFonts w:ascii="Arial" w:hAnsi="Arial" w:cs="Arial"/>
          <w:sz w:val="20"/>
          <w:szCs w:val="18"/>
        </w:rPr>
        <w:t xml:space="preserve"> </w:t>
      </w:r>
    </w:p>
    <w:p w14:paraId="4EDC3C2A" w14:textId="685F8ED4" w:rsidR="00176D70" w:rsidRDefault="00986BED" w:rsidP="00D900BF">
      <w:pPr>
        <w:spacing w:after="220"/>
        <w:ind w:left="709" w:hanging="709"/>
        <w:rPr>
          <w:rFonts w:ascii="Arial" w:hAnsi="Arial" w:cs="Arial"/>
        </w:rPr>
      </w:pPr>
      <w:r>
        <w:rPr>
          <w:rFonts w:ascii="Arial" w:hAnsi="Arial" w:cs="Arial"/>
        </w:rPr>
        <w:t>4.7.</w:t>
      </w:r>
      <w:r w:rsidR="004A7D54">
        <w:rPr>
          <w:rFonts w:ascii="Arial" w:hAnsi="Arial" w:cs="Arial"/>
        </w:rPr>
        <w:t>3</w:t>
      </w:r>
      <w:r>
        <w:rPr>
          <w:rFonts w:ascii="Arial" w:hAnsi="Arial" w:cs="Arial"/>
        </w:rPr>
        <w:tab/>
      </w:r>
      <w:r w:rsidR="00176D70" w:rsidRPr="00176D70">
        <w:rPr>
          <w:rFonts w:ascii="Arial" w:hAnsi="Arial" w:cs="Arial"/>
        </w:rPr>
        <w:t xml:space="preserve">Without disclosing the name of the successful nominee, </w:t>
      </w:r>
      <w:r w:rsidR="00176D70">
        <w:rPr>
          <w:rFonts w:ascii="Arial" w:hAnsi="Arial" w:cs="Arial"/>
        </w:rPr>
        <w:t xml:space="preserve">the APAC Awards Panel Convenor shall notify </w:t>
      </w:r>
      <w:r w:rsidR="00176D70" w:rsidRPr="00176D70">
        <w:rPr>
          <w:rFonts w:ascii="Arial" w:hAnsi="Arial" w:cs="Arial"/>
        </w:rPr>
        <w:t>unsuccessful nominees and their nominating body that their nomination was not successful.</w:t>
      </w:r>
    </w:p>
    <w:p w14:paraId="7E081FCD" w14:textId="788D0CC0" w:rsidR="00D900BF" w:rsidRDefault="00176D70" w:rsidP="00D900BF">
      <w:pPr>
        <w:spacing w:after="220"/>
        <w:ind w:left="709" w:hanging="709"/>
        <w:rPr>
          <w:rFonts w:ascii="Arial" w:hAnsi="Arial" w:cs="Arial"/>
        </w:rPr>
      </w:pPr>
      <w:r>
        <w:rPr>
          <w:rFonts w:ascii="Arial" w:hAnsi="Arial" w:cs="Arial"/>
        </w:rPr>
        <w:lastRenderedPageBreak/>
        <w:t>4.7.4</w:t>
      </w:r>
      <w:r>
        <w:rPr>
          <w:rFonts w:ascii="Arial" w:hAnsi="Arial" w:cs="Arial"/>
        </w:rPr>
        <w:tab/>
      </w:r>
      <w:r w:rsidR="00986BED">
        <w:rPr>
          <w:rFonts w:ascii="Arial" w:hAnsi="Arial" w:cs="Arial"/>
        </w:rPr>
        <w:t>The APAC Award and recipient will be formally announced during the Award ceremony</w:t>
      </w:r>
      <w:r w:rsidR="00283964">
        <w:rPr>
          <w:rFonts w:ascii="Arial" w:hAnsi="Arial" w:cs="Arial"/>
        </w:rPr>
        <w:t xml:space="preserve"> (see 4.8) </w:t>
      </w:r>
      <w:r w:rsidR="00986BED">
        <w:rPr>
          <w:rFonts w:ascii="Arial" w:hAnsi="Arial" w:cs="Arial"/>
        </w:rPr>
        <w:t xml:space="preserve">and after the ceremony </w:t>
      </w:r>
      <w:r w:rsidR="004A7D54">
        <w:rPr>
          <w:rFonts w:ascii="Arial" w:hAnsi="Arial" w:cs="Arial"/>
        </w:rPr>
        <w:t>the</w:t>
      </w:r>
      <w:r w:rsidR="00986BED">
        <w:rPr>
          <w:rFonts w:ascii="Arial" w:hAnsi="Arial" w:cs="Arial"/>
        </w:rPr>
        <w:t xml:space="preserve"> complete details of the award </w:t>
      </w:r>
      <w:r w:rsidR="004A7D54">
        <w:rPr>
          <w:rFonts w:ascii="Arial" w:hAnsi="Arial" w:cs="Arial"/>
        </w:rPr>
        <w:t xml:space="preserve">recipients will be publicly announced and </w:t>
      </w:r>
      <w:r w:rsidR="00986BED">
        <w:rPr>
          <w:rFonts w:ascii="Arial" w:hAnsi="Arial" w:cs="Arial"/>
        </w:rPr>
        <w:t>broadly communicated (e.g. APAC website</w:t>
      </w:r>
      <w:r w:rsidR="0070240D">
        <w:rPr>
          <w:rFonts w:ascii="Arial" w:hAnsi="Arial" w:cs="Arial"/>
        </w:rPr>
        <w:t>;</w:t>
      </w:r>
      <w:r w:rsidR="00986BED">
        <w:rPr>
          <w:rFonts w:ascii="Arial" w:hAnsi="Arial" w:cs="Arial"/>
        </w:rPr>
        <w:t xml:space="preserve"> email announcements</w:t>
      </w:r>
      <w:r w:rsidR="0070240D">
        <w:rPr>
          <w:rFonts w:ascii="Arial" w:hAnsi="Arial" w:cs="Arial"/>
        </w:rPr>
        <w:t>;</w:t>
      </w:r>
      <w:r w:rsidR="00986BED">
        <w:rPr>
          <w:rFonts w:ascii="Arial" w:hAnsi="Arial" w:cs="Arial"/>
        </w:rPr>
        <w:t xml:space="preserve"> social media</w:t>
      </w:r>
      <w:r w:rsidR="0070240D">
        <w:rPr>
          <w:rFonts w:ascii="Arial" w:hAnsi="Arial" w:cs="Arial"/>
        </w:rPr>
        <w:t xml:space="preserve"> posts; and</w:t>
      </w:r>
      <w:r w:rsidR="00986BED">
        <w:rPr>
          <w:rFonts w:ascii="Arial" w:hAnsi="Arial" w:cs="Arial"/>
        </w:rPr>
        <w:t xml:space="preserve"> APAC Member</w:t>
      </w:r>
      <w:r w:rsidR="0070240D">
        <w:rPr>
          <w:rFonts w:ascii="Arial" w:hAnsi="Arial" w:cs="Arial"/>
        </w:rPr>
        <w:t xml:space="preserve">, APAC </w:t>
      </w:r>
      <w:r w:rsidR="00986BED">
        <w:rPr>
          <w:rFonts w:ascii="Arial" w:hAnsi="Arial" w:cs="Arial"/>
        </w:rPr>
        <w:t>Affiliate, IAF and ILAC</w:t>
      </w:r>
      <w:r w:rsidR="00B11CB4">
        <w:rPr>
          <w:rFonts w:ascii="Arial" w:hAnsi="Arial" w:cs="Arial"/>
        </w:rPr>
        <w:t>, and other stakeholder</w:t>
      </w:r>
      <w:r w:rsidR="00986BED">
        <w:rPr>
          <w:rFonts w:ascii="Arial" w:hAnsi="Arial" w:cs="Arial"/>
        </w:rPr>
        <w:t xml:space="preserve"> communication channels, etc.).</w:t>
      </w:r>
      <w:r w:rsidR="00D900BF" w:rsidRPr="00D900BF">
        <w:rPr>
          <w:rFonts w:ascii="Arial" w:hAnsi="Arial" w:cs="Arial"/>
        </w:rPr>
        <w:t xml:space="preserve"> </w:t>
      </w:r>
    </w:p>
    <w:p w14:paraId="49AA7E8A" w14:textId="4BE429ED" w:rsidR="00986BED" w:rsidRDefault="00D900BF" w:rsidP="00693ED3">
      <w:pPr>
        <w:spacing w:after="220"/>
        <w:ind w:left="709" w:hanging="709"/>
        <w:rPr>
          <w:rFonts w:ascii="Arial" w:hAnsi="Arial" w:cs="Arial"/>
        </w:rPr>
      </w:pPr>
      <w:r>
        <w:rPr>
          <w:rFonts w:ascii="Arial" w:hAnsi="Arial" w:cs="Arial"/>
        </w:rPr>
        <w:t>4.7.</w:t>
      </w:r>
      <w:r w:rsidR="00176D70">
        <w:rPr>
          <w:rFonts w:ascii="Arial" w:hAnsi="Arial" w:cs="Arial"/>
        </w:rPr>
        <w:t>5</w:t>
      </w:r>
      <w:r>
        <w:rPr>
          <w:rFonts w:ascii="Arial" w:hAnsi="Arial" w:cs="Arial"/>
        </w:rPr>
        <w:tab/>
        <w:t xml:space="preserve">A record of APAC Award recipients will be provided on the </w:t>
      </w:r>
      <w:r w:rsidRPr="001B58EA">
        <w:rPr>
          <w:rFonts w:ascii="Arial" w:hAnsi="Arial" w:cs="Arial"/>
        </w:rPr>
        <w:t xml:space="preserve">APAC website. </w:t>
      </w:r>
    </w:p>
    <w:p w14:paraId="055CA3F9" w14:textId="735C6FBC" w:rsidR="00693ED3" w:rsidRDefault="004A7D54" w:rsidP="00E75FAF">
      <w:pPr>
        <w:pStyle w:val="Heading2"/>
      </w:pPr>
      <w:bookmarkStart w:id="15" w:name="_Toc154483215"/>
      <w:r>
        <w:t>4.8</w:t>
      </w:r>
      <w:r>
        <w:tab/>
      </w:r>
      <w:r w:rsidR="00693ED3">
        <w:t>Award</w:t>
      </w:r>
      <w:r w:rsidR="002701BA">
        <w:t>s</w:t>
      </w:r>
      <w:r w:rsidR="00693ED3">
        <w:t xml:space="preserve"> </w:t>
      </w:r>
      <w:r w:rsidR="00A007A5">
        <w:t>C</w:t>
      </w:r>
      <w:r w:rsidR="00693ED3">
        <w:t>eremony</w:t>
      </w:r>
      <w:bookmarkEnd w:id="15"/>
    </w:p>
    <w:p w14:paraId="5C8C9B25" w14:textId="736AE1C2" w:rsidR="004A7D54" w:rsidRDefault="004A7D54" w:rsidP="00693ED3">
      <w:pPr>
        <w:spacing w:after="220"/>
        <w:ind w:left="709" w:hanging="709"/>
        <w:rPr>
          <w:rFonts w:ascii="Arial" w:hAnsi="Arial" w:cs="Arial"/>
        </w:rPr>
      </w:pPr>
      <w:r>
        <w:rPr>
          <w:rFonts w:ascii="Arial" w:hAnsi="Arial" w:cs="Arial"/>
        </w:rPr>
        <w:t>4.8.1</w:t>
      </w:r>
      <w:r>
        <w:rPr>
          <w:rFonts w:ascii="Arial" w:hAnsi="Arial" w:cs="Arial"/>
        </w:rPr>
        <w:tab/>
      </w:r>
      <w:r w:rsidR="00693ED3" w:rsidRPr="001B58EA">
        <w:rPr>
          <w:rFonts w:ascii="Arial" w:hAnsi="Arial" w:cs="Arial"/>
        </w:rPr>
        <w:t xml:space="preserve">The </w:t>
      </w:r>
      <w:r>
        <w:rPr>
          <w:rFonts w:ascii="Arial" w:hAnsi="Arial" w:cs="Arial"/>
        </w:rPr>
        <w:t>APAC A</w:t>
      </w:r>
      <w:r w:rsidR="00693ED3" w:rsidRPr="001B58EA">
        <w:rPr>
          <w:rFonts w:ascii="Arial" w:hAnsi="Arial" w:cs="Arial"/>
        </w:rPr>
        <w:t xml:space="preserve">ward may comprise of a </w:t>
      </w:r>
      <w:bookmarkStart w:id="16" w:name="_Hlk184429228"/>
      <w:r>
        <w:rPr>
          <w:rFonts w:ascii="Arial" w:hAnsi="Arial" w:cs="Arial"/>
        </w:rPr>
        <w:t>p</w:t>
      </w:r>
      <w:r w:rsidR="00693ED3" w:rsidRPr="001B58EA">
        <w:rPr>
          <w:rFonts w:ascii="Arial" w:hAnsi="Arial" w:cs="Arial"/>
        </w:rPr>
        <w:t>laque</w:t>
      </w:r>
      <w:r w:rsidR="00B317C6">
        <w:rPr>
          <w:rFonts w:ascii="Arial" w:hAnsi="Arial" w:cs="Arial"/>
        </w:rPr>
        <w:t xml:space="preserve"> or </w:t>
      </w:r>
      <w:r>
        <w:rPr>
          <w:rFonts w:ascii="Arial" w:hAnsi="Arial" w:cs="Arial"/>
        </w:rPr>
        <w:t>t</w:t>
      </w:r>
      <w:r w:rsidR="00693ED3" w:rsidRPr="001B58EA">
        <w:rPr>
          <w:rFonts w:ascii="Arial" w:hAnsi="Arial" w:cs="Arial"/>
        </w:rPr>
        <w:t>rophy</w:t>
      </w:r>
      <w:r w:rsidR="00B317C6">
        <w:rPr>
          <w:rFonts w:ascii="Arial" w:hAnsi="Arial" w:cs="Arial"/>
        </w:rPr>
        <w:t xml:space="preserve"> and </w:t>
      </w:r>
      <w:r w:rsidR="00693ED3" w:rsidRPr="001B58EA">
        <w:rPr>
          <w:rFonts w:ascii="Arial" w:hAnsi="Arial" w:cs="Arial"/>
        </w:rPr>
        <w:t>certificate</w:t>
      </w:r>
      <w:bookmarkEnd w:id="16"/>
      <w:r>
        <w:rPr>
          <w:rFonts w:ascii="Arial" w:hAnsi="Arial" w:cs="Arial"/>
        </w:rPr>
        <w:t>.</w:t>
      </w:r>
      <w:r w:rsidR="00F4274C">
        <w:rPr>
          <w:rFonts w:ascii="Arial" w:hAnsi="Arial" w:cs="Arial"/>
        </w:rPr>
        <w:t xml:space="preserve"> </w:t>
      </w:r>
      <w:r>
        <w:rPr>
          <w:rFonts w:ascii="Arial" w:hAnsi="Arial" w:cs="Arial"/>
        </w:rPr>
        <w:t>It is expected these physical items will be given to the recipient at the APAC Award</w:t>
      </w:r>
      <w:r w:rsidR="002701BA">
        <w:rPr>
          <w:rFonts w:ascii="Arial" w:hAnsi="Arial" w:cs="Arial"/>
        </w:rPr>
        <w:t>s</w:t>
      </w:r>
      <w:r>
        <w:rPr>
          <w:rFonts w:ascii="Arial" w:hAnsi="Arial" w:cs="Arial"/>
        </w:rPr>
        <w:t xml:space="preserve"> ceremony by the APAC Chair</w:t>
      </w:r>
      <w:r w:rsidR="00283964">
        <w:rPr>
          <w:rFonts w:ascii="Arial" w:hAnsi="Arial" w:cs="Arial"/>
        </w:rPr>
        <w:t xml:space="preserve"> or delegate</w:t>
      </w:r>
      <w:r>
        <w:rPr>
          <w:rFonts w:ascii="Arial" w:hAnsi="Arial" w:cs="Arial"/>
        </w:rPr>
        <w:t>.</w:t>
      </w:r>
      <w:r w:rsidR="00E976EA">
        <w:rPr>
          <w:rFonts w:ascii="Arial" w:hAnsi="Arial" w:cs="Arial"/>
        </w:rPr>
        <w:t xml:space="preserve"> The </w:t>
      </w:r>
      <w:r w:rsidR="00B317C6">
        <w:rPr>
          <w:rFonts w:ascii="Arial" w:hAnsi="Arial" w:cs="Arial"/>
        </w:rPr>
        <w:t xml:space="preserve">annual meetings </w:t>
      </w:r>
      <w:r w:rsidR="00E976EA">
        <w:rPr>
          <w:rFonts w:ascii="Arial" w:hAnsi="Arial" w:cs="Arial"/>
        </w:rPr>
        <w:t xml:space="preserve">host is responsible for preparing and paying for the </w:t>
      </w:r>
      <w:r w:rsidR="00E976EA" w:rsidRPr="00E976EA">
        <w:rPr>
          <w:rFonts w:ascii="Arial" w:hAnsi="Arial" w:cs="Arial"/>
        </w:rPr>
        <w:t>plaque/trophy/certificate</w:t>
      </w:r>
      <w:r w:rsidR="00E976EA">
        <w:rPr>
          <w:rFonts w:ascii="Arial" w:hAnsi="Arial" w:cs="Arial"/>
        </w:rPr>
        <w:t xml:space="preserve">, and the cost for doing so can be included in the host’s event budget which may be recouped through </w:t>
      </w:r>
      <w:r w:rsidR="00B317C6">
        <w:rPr>
          <w:rFonts w:ascii="Arial" w:hAnsi="Arial" w:cs="Arial"/>
        </w:rPr>
        <w:t xml:space="preserve">any event </w:t>
      </w:r>
      <w:r w:rsidR="00E976EA">
        <w:rPr>
          <w:rFonts w:ascii="Arial" w:hAnsi="Arial" w:cs="Arial"/>
        </w:rPr>
        <w:t xml:space="preserve">registration fee. </w:t>
      </w:r>
    </w:p>
    <w:p w14:paraId="08105CE6" w14:textId="6FB7DD7E" w:rsidR="00FF719A" w:rsidRDefault="00E976EA" w:rsidP="00B80A30">
      <w:pPr>
        <w:spacing w:after="220"/>
        <w:ind w:left="1418" w:hanging="709"/>
        <w:rPr>
          <w:rFonts w:ascii="Arial" w:hAnsi="Arial" w:cs="Arial"/>
        </w:rPr>
      </w:pPr>
      <w:r w:rsidRPr="00B80A30">
        <w:rPr>
          <w:rFonts w:ascii="Arial" w:hAnsi="Arial" w:cs="Arial"/>
          <w:sz w:val="20"/>
        </w:rPr>
        <w:t>NOTE</w:t>
      </w:r>
      <w:r w:rsidRPr="00B80A30">
        <w:rPr>
          <w:rFonts w:ascii="Arial" w:hAnsi="Arial" w:cs="Arial"/>
          <w:sz w:val="20"/>
        </w:rPr>
        <w:tab/>
        <w:t>The APAC Award</w:t>
      </w:r>
      <w:r w:rsidRPr="00B80A30">
        <w:rPr>
          <w:sz w:val="20"/>
        </w:rPr>
        <w:t xml:space="preserve"> </w:t>
      </w:r>
      <w:r w:rsidRPr="00B80A30">
        <w:rPr>
          <w:rFonts w:ascii="Arial" w:hAnsi="Arial" w:cs="Arial"/>
          <w:sz w:val="20"/>
        </w:rPr>
        <w:t>plaque/trophy/certificate should be of a size and weight that it is easily included in the recipient’s travel luggage. Materials included in the plaque/trophy/certificate should not present a quarantine or biosecurity risk at border control and be culturally sensitive. The host may stylise the plaque/trophy/certificate in a manner that reflects their own art, history and culture.</w:t>
      </w:r>
    </w:p>
    <w:p w14:paraId="462FBF32" w14:textId="1C76CB4E" w:rsidR="00FF719A" w:rsidRDefault="004A7D54" w:rsidP="00D900BF">
      <w:pPr>
        <w:spacing w:after="220"/>
        <w:ind w:left="709" w:hanging="709"/>
        <w:rPr>
          <w:rFonts w:ascii="Arial" w:hAnsi="Arial" w:cs="Arial"/>
        </w:rPr>
      </w:pPr>
      <w:r>
        <w:rPr>
          <w:rFonts w:ascii="Arial" w:hAnsi="Arial" w:cs="Arial"/>
        </w:rPr>
        <w:t>4.8.2</w:t>
      </w:r>
      <w:r>
        <w:rPr>
          <w:rFonts w:ascii="Arial" w:hAnsi="Arial" w:cs="Arial"/>
        </w:rPr>
        <w:tab/>
        <w:t xml:space="preserve">The </w:t>
      </w:r>
      <w:r w:rsidR="0070240D">
        <w:rPr>
          <w:rFonts w:ascii="Arial" w:hAnsi="Arial" w:cs="Arial"/>
        </w:rPr>
        <w:t xml:space="preserve">APAC Awards and </w:t>
      </w:r>
      <w:r>
        <w:rPr>
          <w:rFonts w:ascii="Arial" w:hAnsi="Arial" w:cs="Arial"/>
        </w:rPr>
        <w:t>APAC Award</w:t>
      </w:r>
      <w:r w:rsidR="002701BA">
        <w:rPr>
          <w:rFonts w:ascii="Arial" w:hAnsi="Arial" w:cs="Arial"/>
        </w:rPr>
        <w:t>s</w:t>
      </w:r>
      <w:r>
        <w:rPr>
          <w:rFonts w:ascii="Arial" w:hAnsi="Arial" w:cs="Arial"/>
        </w:rPr>
        <w:t xml:space="preserve"> ceremony will be organised by the host and is normally part of the APAC annual meetings</w:t>
      </w:r>
      <w:r w:rsidR="00D900BF">
        <w:rPr>
          <w:rFonts w:ascii="Arial" w:hAnsi="Arial" w:cs="Arial"/>
        </w:rPr>
        <w:t xml:space="preserve">. Awards may also be given </w:t>
      </w:r>
      <w:r w:rsidR="00693ED3" w:rsidRPr="001B58EA">
        <w:rPr>
          <w:rFonts w:ascii="Arial" w:hAnsi="Arial" w:cs="Arial"/>
        </w:rPr>
        <w:t>online or in-absentia.</w:t>
      </w:r>
    </w:p>
    <w:p w14:paraId="02482708" w14:textId="1594F04D" w:rsidR="00D900BF" w:rsidRDefault="00FF719A" w:rsidP="00D900BF">
      <w:pPr>
        <w:spacing w:after="220"/>
        <w:ind w:left="709" w:hanging="709"/>
        <w:rPr>
          <w:rFonts w:ascii="Arial" w:hAnsi="Arial" w:cs="Arial"/>
        </w:rPr>
      </w:pPr>
      <w:r>
        <w:rPr>
          <w:rFonts w:ascii="Arial" w:hAnsi="Arial" w:cs="Arial"/>
        </w:rPr>
        <w:t>4.8.3</w:t>
      </w:r>
      <w:r>
        <w:rPr>
          <w:rFonts w:ascii="Arial" w:hAnsi="Arial" w:cs="Arial"/>
        </w:rPr>
        <w:tab/>
        <w:t>The Awards Panel Convenor is responsible for the detailed arrangements for the Award Ceremony in conjunction with the host. The Convenor shall prepare a short citation for each recipient to be read out during the award presentation.</w:t>
      </w:r>
    </w:p>
    <w:p w14:paraId="21DA50BA" w14:textId="2867AB4B" w:rsidR="00693ED3" w:rsidRPr="000328E2" w:rsidRDefault="00283964" w:rsidP="00E75FAF">
      <w:pPr>
        <w:pStyle w:val="Heading2"/>
      </w:pPr>
      <w:bookmarkStart w:id="17" w:name="_Toc154483216"/>
      <w:r>
        <w:t>4.9</w:t>
      </w:r>
      <w:r>
        <w:tab/>
      </w:r>
      <w:r w:rsidR="00693ED3">
        <w:t>Withdraw</w:t>
      </w:r>
      <w:r w:rsidR="00FC673B">
        <w:t>al</w:t>
      </w:r>
      <w:r w:rsidR="00693ED3">
        <w:t xml:space="preserve"> of APAC Awards</w:t>
      </w:r>
      <w:bookmarkEnd w:id="17"/>
    </w:p>
    <w:p w14:paraId="000DEE3A" w14:textId="26E757F7" w:rsidR="00275AA4" w:rsidRDefault="00FC673B" w:rsidP="00275AA4">
      <w:pPr>
        <w:spacing w:after="220"/>
        <w:ind w:left="709" w:hanging="709"/>
        <w:rPr>
          <w:rFonts w:ascii="Arial" w:hAnsi="Arial" w:cs="Arial"/>
        </w:rPr>
      </w:pPr>
      <w:r>
        <w:rPr>
          <w:rFonts w:ascii="Arial" w:hAnsi="Arial" w:cs="Arial"/>
        </w:rPr>
        <w:t>4.9.1</w:t>
      </w:r>
      <w:r>
        <w:rPr>
          <w:rFonts w:ascii="Arial" w:hAnsi="Arial" w:cs="Arial"/>
        </w:rPr>
        <w:tab/>
      </w:r>
      <w:r w:rsidR="00283964">
        <w:rPr>
          <w:rFonts w:ascii="Arial" w:hAnsi="Arial" w:cs="Arial"/>
        </w:rPr>
        <w:t>The APAC Executive Committee re</w:t>
      </w:r>
      <w:r>
        <w:rPr>
          <w:rFonts w:ascii="Arial" w:hAnsi="Arial" w:cs="Arial"/>
        </w:rPr>
        <w:t>serve</w:t>
      </w:r>
      <w:r w:rsidR="00283964">
        <w:rPr>
          <w:rFonts w:ascii="Arial" w:hAnsi="Arial" w:cs="Arial"/>
        </w:rPr>
        <w:t xml:space="preserve"> the right to withdraw an APAC Award from any recipient for any reason.</w:t>
      </w:r>
    </w:p>
    <w:p w14:paraId="48564800" w14:textId="03AA1772" w:rsidR="00275AA4" w:rsidRPr="00BE5C51" w:rsidRDefault="00FC673B" w:rsidP="00FC673B">
      <w:pPr>
        <w:spacing w:after="220"/>
        <w:ind w:left="709" w:hanging="709"/>
        <w:rPr>
          <w:rFonts w:ascii="Arial" w:hAnsi="Arial" w:cs="Arial"/>
        </w:rPr>
      </w:pPr>
      <w:r>
        <w:rPr>
          <w:rFonts w:ascii="Arial" w:hAnsi="Arial" w:cs="Arial"/>
        </w:rPr>
        <w:t>4.9.2</w:t>
      </w:r>
      <w:r>
        <w:rPr>
          <w:rFonts w:ascii="Arial" w:hAnsi="Arial" w:cs="Arial"/>
        </w:rPr>
        <w:tab/>
      </w:r>
      <w:r w:rsidR="00283964">
        <w:rPr>
          <w:rFonts w:ascii="Arial" w:hAnsi="Arial" w:cs="Arial"/>
        </w:rPr>
        <w:t>Any withdraw</w:t>
      </w:r>
      <w:r w:rsidR="002701BA">
        <w:rPr>
          <w:rFonts w:ascii="Arial" w:hAnsi="Arial" w:cs="Arial"/>
        </w:rPr>
        <w:t>al</w:t>
      </w:r>
      <w:r w:rsidR="00283964">
        <w:rPr>
          <w:rFonts w:ascii="Arial" w:hAnsi="Arial" w:cs="Arial"/>
        </w:rPr>
        <w:t xml:space="preserve"> will be communicated to the recipient who will cease </w:t>
      </w:r>
      <w:r>
        <w:rPr>
          <w:rFonts w:ascii="Arial" w:hAnsi="Arial" w:cs="Arial"/>
        </w:rPr>
        <w:t>making</w:t>
      </w:r>
      <w:r w:rsidR="00283964">
        <w:rPr>
          <w:rFonts w:ascii="Arial" w:hAnsi="Arial" w:cs="Arial"/>
        </w:rPr>
        <w:t xml:space="preserve"> reference to</w:t>
      </w:r>
      <w:r>
        <w:rPr>
          <w:rFonts w:ascii="Arial" w:hAnsi="Arial" w:cs="Arial"/>
        </w:rPr>
        <w:t xml:space="preserve"> being an APAC Award recipient, and remove any reference to the APAC Award on any of their communication or promotion channels, (websites, social media accounts and posts, etc.)</w:t>
      </w:r>
    </w:p>
    <w:p w14:paraId="0166774F" w14:textId="4826B730" w:rsidR="00810FF6" w:rsidRPr="009E4050" w:rsidRDefault="00AA593F" w:rsidP="00FC673B">
      <w:pPr>
        <w:pStyle w:val="ITISHeading1"/>
        <w:tabs>
          <w:tab w:val="clear" w:pos="851"/>
        </w:tabs>
        <w:ind w:left="709"/>
        <w:rPr>
          <w:lang w:val="en-US" w:eastAsia="en-AU"/>
        </w:rPr>
      </w:pPr>
      <w:bookmarkStart w:id="18" w:name="_Toc154483217"/>
      <w:bookmarkStart w:id="19" w:name="_Hlk526845663"/>
      <w:r w:rsidRPr="009E4050">
        <w:rPr>
          <w:lang w:val="en-US" w:eastAsia="en-AU"/>
        </w:rPr>
        <w:t>A</w:t>
      </w:r>
      <w:r w:rsidR="00810FF6" w:rsidRPr="009E4050">
        <w:rPr>
          <w:lang w:val="en-US" w:eastAsia="en-AU"/>
        </w:rPr>
        <w:t>MENDMENT TABLE</w:t>
      </w:r>
      <w:bookmarkEnd w:id="18"/>
    </w:p>
    <w:bookmarkEnd w:id="19"/>
    <w:p w14:paraId="6B5B369B" w14:textId="6F678C38" w:rsidR="00810FF6" w:rsidRPr="00810FF6" w:rsidRDefault="00810FF6" w:rsidP="00FC673B">
      <w:pPr>
        <w:tabs>
          <w:tab w:val="left" w:pos="1080"/>
          <w:tab w:val="left" w:pos="1276"/>
        </w:tabs>
        <w:spacing w:after="220"/>
        <w:ind w:left="709"/>
        <w:rPr>
          <w:rFonts w:ascii="Arial" w:eastAsia="Times New Roman" w:hAnsi="Arial"/>
          <w:szCs w:val="22"/>
          <w:lang w:val="en-US" w:eastAsia="en-AU"/>
        </w:rPr>
      </w:pPr>
      <w:r w:rsidRPr="00810FF6">
        <w:rPr>
          <w:rFonts w:ascii="Arial" w:eastAsia="Times New Roman" w:hAnsi="Arial"/>
          <w:szCs w:val="22"/>
          <w:lang w:val="en-US" w:eastAsia="en-AU"/>
        </w:rPr>
        <w:t>This table provides a summary of the changes to the document with this issue.</w:t>
      </w:r>
    </w:p>
    <w:tbl>
      <w:tblPr>
        <w:tblStyle w:val="TableGrid1"/>
        <w:tblW w:w="0" w:type="auto"/>
        <w:tblInd w:w="704" w:type="dxa"/>
        <w:tblCellMar>
          <w:top w:w="57" w:type="dxa"/>
          <w:bottom w:w="57" w:type="dxa"/>
        </w:tblCellMar>
        <w:tblLook w:val="04A0" w:firstRow="1" w:lastRow="0" w:firstColumn="1" w:lastColumn="0" w:noHBand="0" w:noVBand="1"/>
      </w:tblPr>
      <w:tblGrid>
        <w:gridCol w:w="1248"/>
        <w:gridCol w:w="1123"/>
        <w:gridCol w:w="1359"/>
        <w:gridCol w:w="4063"/>
      </w:tblGrid>
      <w:tr w:rsidR="00F4274C" w:rsidRPr="00CA1406" w14:paraId="6AA2ABF0" w14:textId="77777777" w:rsidTr="00F4274C">
        <w:tc>
          <w:tcPr>
            <w:tcW w:w="1248" w:type="dxa"/>
          </w:tcPr>
          <w:p w14:paraId="670767E7" w14:textId="1D6B0019" w:rsidR="00F4274C" w:rsidRPr="00CA1406" w:rsidRDefault="00F4274C" w:rsidP="00FC673B">
            <w:pPr>
              <w:tabs>
                <w:tab w:val="left" w:pos="1080"/>
                <w:tab w:val="left" w:pos="1276"/>
              </w:tabs>
              <w:jc w:val="center"/>
              <w:rPr>
                <w:rFonts w:ascii="Arial" w:hAnsi="Arial"/>
                <w:b/>
                <w:sz w:val="20"/>
                <w:lang w:val="en-US" w:eastAsia="en-AU"/>
              </w:rPr>
            </w:pPr>
            <w:r>
              <w:rPr>
                <w:rFonts w:ascii="Arial" w:hAnsi="Arial"/>
                <w:b/>
                <w:sz w:val="20"/>
                <w:lang w:val="en-US" w:eastAsia="en-AU"/>
              </w:rPr>
              <w:t>Date</w:t>
            </w:r>
          </w:p>
        </w:tc>
        <w:tc>
          <w:tcPr>
            <w:tcW w:w="1123" w:type="dxa"/>
          </w:tcPr>
          <w:p w14:paraId="4536971D" w14:textId="0A22B03E" w:rsidR="00F4274C" w:rsidRPr="00CA1406" w:rsidRDefault="00F4274C" w:rsidP="00FC673B">
            <w:pPr>
              <w:tabs>
                <w:tab w:val="left" w:pos="1080"/>
                <w:tab w:val="left" w:pos="1276"/>
              </w:tabs>
              <w:jc w:val="center"/>
              <w:rPr>
                <w:rFonts w:ascii="Arial" w:hAnsi="Arial"/>
                <w:b/>
                <w:sz w:val="20"/>
                <w:lang w:val="en-US" w:eastAsia="en-AU"/>
              </w:rPr>
            </w:pPr>
            <w:r>
              <w:rPr>
                <w:rFonts w:ascii="Arial" w:hAnsi="Arial"/>
                <w:b/>
                <w:sz w:val="20"/>
                <w:lang w:val="en-US" w:eastAsia="en-AU"/>
              </w:rPr>
              <w:t>Version</w:t>
            </w:r>
          </w:p>
        </w:tc>
        <w:tc>
          <w:tcPr>
            <w:tcW w:w="1359" w:type="dxa"/>
          </w:tcPr>
          <w:p w14:paraId="254ACF5F" w14:textId="0DDF290D" w:rsidR="00F4274C" w:rsidRPr="00CA1406" w:rsidRDefault="00F4274C" w:rsidP="00FC673B">
            <w:pPr>
              <w:tabs>
                <w:tab w:val="left" w:pos="1080"/>
                <w:tab w:val="left" w:pos="1276"/>
              </w:tabs>
              <w:jc w:val="center"/>
              <w:rPr>
                <w:rFonts w:ascii="Arial" w:hAnsi="Arial"/>
                <w:b/>
                <w:sz w:val="20"/>
                <w:lang w:val="en-US" w:eastAsia="en-AU"/>
              </w:rPr>
            </w:pPr>
            <w:r w:rsidRPr="00CA1406">
              <w:rPr>
                <w:rFonts w:ascii="Arial" w:hAnsi="Arial"/>
                <w:b/>
                <w:sz w:val="20"/>
                <w:lang w:val="en-US" w:eastAsia="en-AU"/>
              </w:rPr>
              <w:t>Section(s)</w:t>
            </w:r>
          </w:p>
        </w:tc>
        <w:tc>
          <w:tcPr>
            <w:tcW w:w="4063" w:type="dxa"/>
          </w:tcPr>
          <w:p w14:paraId="42023B1D" w14:textId="77777777" w:rsidR="00F4274C" w:rsidRPr="00CA1406" w:rsidRDefault="00F4274C" w:rsidP="00FC673B">
            <w:pPr>
              <w:tabs>
                <w:tab w:val="left" w:pos="1080"/>
                <w:tab w:val="left" w:pos="1276"/>
              </w:tabs>
              <w:jc w:val="center"/>
              <w:rPr>
                <w:rFonts w:ascii="Arial" w:hAnsi="Arial"/>
                <w:b/>
                <w:sz w:val="20"/>
                <w:lang w:val="en-US" w:eastAsia="en-AU"/>
              </w:rPr>
            </w:pPr>
            <w:r w:rsidRPr="00CA1406">
              <w:rPr>
                <w:rFonts w:ascii="Arial" w:hAnsi="Arial"/>
                <w:b/>
                <w:sz w:val="20"/>
                <w:lang w:val="en-US" w:eastAsia="en-AU"/>
              </w:rPr>
              <w:t>Amendment(s)</w:t>
            </w:r>
          </w:p>
        </w:tc>
      </w:tr>
      <w:tr w:rsidR="00F4274C" w:rsidRPr="00CA1406" w14:paraId="7AA57699" w14:textId="77777777" w:rsidTr="00F4274C">
        <w:tc>
          <w:tcPr>
            <w:tcW w:w="1248" w:type="dxa"/>
          </w:tcPr>
          <w:p w14:paraId="6584A424" w14:textId="77777777" w:rsidR="00F4274C" w:rsidRDefault="00F4274C" w:rsidP="00FC673B">
            <w:pPr>
              <w:tabs>
                <w:tab w:val="left" w:pos="1080"/>
                <w:tab w:val="left" w:pos="1276"/>
              </w:tabs>
              <w:jc w:val="left"/>
              <w:rPr>
                <w:rFonts w:ascii="Arial" w:hAnsi="Arial"/>
                <w:sz w:val="20"/>
                <w:lang w:val="en-US" w:eastAsia="en-AU"/>
              </w:rPr>
            </w:pPr>
          </w:p>
        </w:tc>
        <w:tc>
          <w:tcPr>
            <w:tcW w:w="1123" w:type="dxa"/>
          </w:tcPr>
          <w:p w14:paraId="4A354388" w14:textId="77777777" w:rsidR="00F4274C" w:rsidRDefault="00F4274C" w:rsidP="00FC673B">
            <w:pPr>
              <w:tabs>
                <w:tab w:val="left" w:pos="1080"/>
                <w:tab w:val="left" w:pos="1276"/>
              </w:tabs>
              <w:jc w:val="left"/>
              <w:rPr>
                <w:rFonts w:ascii="Arial" w:hAnsi="Arial"/>
                <w:sz w:val="20"/>
                <w:lang w:val="en-US" w:eastAsia="en-AU"/>
              </w:rPr>
            </w:pPr>
          </w:p>
        </w:tc>
        <w:tc>
          <w:tcPr>
            <w:tcW w:w="1359" w:type="dxa"/>
          </w:tcPr>
          <w:p w14:paraId="2C99EA12" w14:textId="5A5000A3" w:rsidR="00F4274C" w:rsidRDefault="00F4274C" w:rsidP="00FC673B">
            <w:pPr>
              <w:tabs>
                <w:tab w:val="left" w:pos="1080"/>
                <w:tab w:val="left" w:pos="1276"/>
              </w:tabs>
              <w:jc w:val="left"/>
              <w:rPr>
                <w:rFonts w:ascii="Arial" w:hAnsi="Arial"/>
                <w:sz w:val="20"/>
                <w:lang w:val="en-US" w:eastAsia="en-AU"/>
              </w:rPr>
            </w:pPr>
          </w:p>
        </w:tc>
        <w:tc>
          <w:tcPr>
            <w:tcW w:w="4063" w:type="dxa"/>
          </w:tcPr>
          <w:p w14:paraId="27B58B15" w14:textId="77777777" w:rsidR="00F4274C" w:rsidRDefault="00F4274C" w:rsidP="00FC673B">
            <w:pPr>
              <w:tabs>
                <w:tab w:val="left" w:pos="1080"/>
                <w:tab w:val="left" w:pos="1276"/>
              </w:tabs>
              <w:jc w:val="left"/>
              <w:rPr>
                <w:rFonts w:ascii="Arial" w:hAnsi="Arial"/>
                <w:sz w:val="20"/>
                <w:lang w:val="en-US" w:eastAsia="en-AU"/>
              </w:rPr>
            </w:pPr>
          </w:p>
        </w:tc>
      </w:tr>
      <w:tr w:rsidR="00B317C6" w:rsidRPr="00CA1406" w14:paraId="41DA6E3D" w14:textId="77777777" w:rsidTr="00F4274C">
        <w:tc>
          <w:tcPr>
            <w:tcW w:w="1248" w:type="dxa"/>
          </w:tcPr>
          <w:p w14:paraId="3F6E5F09" w14:textId="0C7647FE" w:rsidR="00B317C6" w:rsidRDefault="00B317C6" w:rsidP="00FC673B">
            <w:pPr>
              <w:tabs>
                <w:tab w:val="left" w:pos="1080"/>
                <w:tab w:val="left" w:pos="1276"/>
              </w:tabs>
              <w:jc w:val="left"/>
              <w:rPr>
                <w:rFonts w:ascii="Arial" w:hAnsi="Arial"/>
                <w:sz w:val="20"/>
                <w:lang w:val="en-US" w:eastAsia="en-AU"/>
              </w:rPr>
            </w:pPr>
            <w:r>
              <w:rPr>
                <w:rFonts w:ascii="Arial" w:hAnsi="Arial"/>
                <w:sz w:val="20"/>
                <w:lang w:val="en-US" w:eastAsia="en-AU"/>
              </w:rPr>
              <w:t>2025-09-04</w:t>
            </w:r>
          </w:p>
        </w:tc>
        <w:tc>
          <w:tcPr>
            <w:tcW w:w="1123" w:type="dxa"/>
          </w:tcPr>
          <w:p w14:paraId="0840C373" w14:textId="713ABEBE" w:rsidR="00B317C6" w:rsidRDefault="00B317C6" w:rsidP="00FC673B">
            <w:pPr>
              <w:tabs>
                <w:tab w:val="left" w:pos="1080"/>
                <w:tab w:val="left" w:pos="1276"/>
              </w:tabs>
              <w:jc w:val="left"/>
              <w:rPr>
                <w:rFonts w:ascii="Arial" w:hAnsi="Arial"/>
                <w:sz w:val="20"/>
                <w:lang w:val="en-US" w:eastAsia="en-AU"/>
              </w:rPr>
            </w:pPr>
            <w:r>
              <w:rPr>
                <w:rFonts w:ascii="Arial" w:hAnsi="Arial"/>
                <w:sz w:val="20"/>
                <w:lang w:val="en-US" w:eastAsia="en-AU"/>
              </w:rPr>
              <w:t>1.2</w:t>
            </w:r>
          </w:p>
        </w:tc>
        <w:tc>
          <w:tcPr>
            <w:tcW w:w="1359" w:type="dxa"/>
          </w:tcPr>
          <w:p w14:paraId="3796CAD3" w14:textId="20CBA3D4" w:rsidR="00B317C6" w:rsidRDefault="00B317C6" w:rsidP="00FC673B">
            <w:pPr>
              <w:tabs>
                <w:tab w:val="left" w:pos="1080"/>
                <w:tab w:val="left" w:pos="1276"/>
              </w:tabs>
              <w:jc w:val="left"/>
              <w:rPr>
                <w:rFonts w:ascii="Arial" w:hAnsi="Arial"/>
                <w:sz w:val="20"/>
                <w:lang w:val="en-US" w:eastAsia="en-AU"/>
              </w:rPr>
            </w:pPr>
            <w:r>
              <w:rPr>
                <w:rFonts w:ascii="Arial" w:hAnsi="Arial"/>
                <w:sz w:val="20"/>
                <w:lang w:val="en-US" w:eastAsia="en-AU"/>
              </w:rPr>
              <w:t>All</w:t>
            </w:r>
          </w:p>
        </w:tc>
        <w:tc>
          <w:tcPr>
            <w:tcW w:w="4063" w:type="dxa"/>
          </w:tcPr>
          <w:p w14:paraId="2EEFD566" w14:textId="5EE88A0E" w:rsidR="00B317C6" w:rsidRDefault="00B317C6" w:rsidP="00FC673B">
            <w:pPr>
              <w:tabs>
                <w:tab w:val="left" w:pos="1080"/>
                <w:tab w:val="left" w:pos="1276"/>
              </w:tabs>
              <w:jc w:val="left"/>
              <w:rPr>
                <w:rFonts w:ascii="Arial" w:hAnsi="Arial"/>
                <w:sz w:val="20"/>
                <w:lang w:val="en-US" w:eastAsia="en-AU"/>
              </w:rPr>
            </w:pPr>
            <w:r>
              <w:rPr>
                <w:rFonts w:ascii="Arial" w:hAnsi="Arial"/>
                <w:sz w:val="20"/>
                <w:lang w:val="en-US" w:eastAsia="en-AU"/>
              </w:rPr>
              <w:t xml:space="preserve">Minor </w:t>
            </w:r>
            <w:r w:rsidR="005E61D7">
              <w:rPr>
                <w:rFonts w:ascii="Arial" w:hAnsi="Arial"/>
                <w:sz w:val="20"/>
                <w:lang w:val="en-US" w:eastAsia="en-AU"/>
              </w:rPr>
              <w:t>changes to improve clarity.</w:t>
            </w:r>
          </w:p>
        </w:tc>
      </w:tr>
      <w:tr w:rsidR="002F1940" w:rsidRPr="00CA1406" w14:paraId="3DE6C01B" w14:textId="77777777" w:rsidTr="00F4274C">
        <w:tc>
          <w:tcPr>
            <w:tcW w:w="1248" w:type="dxa"/>
          </w:tcPr>
          <w:p w14:paraId="0F3E911B" w14:textId="3D03E1DA" w:rsidR="002F1940" w:rsidRDefault="002F1940" w:rsidP="00FC673B">
            <w:pPr>
              <w:tabs>
                <w:tab w:val="left" w:pos="1080"/>
                <w:tab w:val="left" w:pos="1276"/>
              </w:tabs>
              <w:jc w:val="left"/>
              <w:rPr>
                <w:rFonts w:ascii="Arial" w:hAnsi="Arial"/>
                <w:sz w:val="20"/>
                <w:lang w:val="en-US" w:eastAsia="en-AU"/>
              </w:rPr>
            </w:pPr>
            <w:r>
              <w:rPr>
                <w:rFonts w:ascii="Arial" w:hAnsi="Arial"/>
                <w:sz w:val="20"/>
                <w:lang w:val="en-US" w:eastAsia="en-AU"/>
              </w:rPr>
              <w:t>2024-12-07</w:t>
            </w:r>
          </w:p>
        </w:tc>
        <w:tc>
          <w:tcPr>
            <w:tcW w:w="1123" w:type="dxa"/>
          </w:tcPr>
          <w:p w14:paraId="6E5171E7" w14:textId="0A35CA46" w:rsidR="002F1940" w:rsidRDefault="002F1940" w:rsidP="00FC673B">
            <w:pPr>
              <w:tabs>
                <w:tab w:val="left" w:pos="1080"/>
                <w:tab w:val="left" w:pos="1276"/>
              </w:tabs>
              <w:jc w:val="left"/>
              <w:rPr>
                <w:rFonts w:ascii="Arial" w:hAnsi="Arial"/>
                <w:sz w:val="20"/>
                <w:lang w:val="en-US" w:eastAsia="en-AU"/>
              </w:rPr>
            </w:pPr>
            <w:r>
              <w:rPr>
                <w:rFonts w:ascii="Arial" w:hAnsi="Arial"/>
                <w:sz w:val="20"/>
                <w:lang w:val="en-US" w:eastAsia="en-AU"/>
              </w:rPr>
              <w:t>1.1</w:t>
            </w:r>
          </w:p>
        </w:tc>
        <w:tc>
          <w:tcPr>
            <w:tcW w:w="1359" w:type="dxa"/>
          </w:tcPr>
          <w:p w14:paraId="458B947E" w14:textId="0C7E0D4C" w:rsidR="002F1940" w:rsidRDefault="003C1D1B" w:rsidP="00FC673B">
            <w:pPr>
              <w:tabs>
                <w:tab w:val="left" w:pos="1080"/>
                <w:tab w:val="left" w:pos="1276"/>
              </w:tabs>
              <w:jc w:val="left"/>
              <w:rPr>
                <w:rFonts w:ascii="Arial" w:hAnsi="Arial"/>
                <w:sz w:val="20"/>
                <w:lang w:val="en-US" w:eastAsia="en-AU"/>
              </w:rPr>
            </w:pPr>
            <w:r>
              <w:rPr>
                <w:rFonts w:ascii="Arial" w:hAnsi="Arial"/>
                <w:sz w:val="20"/>
                <w:lang w:val="en-US" w:eastAsia="en-AU"/>
              </w:rPr>
              <w:t xml:space="preserve">4.1.2, </w:t>
            </w:r>
            <w:r w:rsidR="002A134A">
              <w:rPr>
                <w:rFonts w:ascii="Arial" w:hAnsi="Arial"/>
                <w:sz w:val="20"/>
                <w:lang w:val="en-US" w:eastAsia="en-AU"/>
              </w:rPr>
              <w:t xml:space="preserve">4.4.1, </w:t>
            </w:r>
            <w:r>
              <w:rPr>
                <w:rFonts w:ascii="Arial" w:hAnsi="Arial"/>
                <w:sz w:val="20"/>
                <w:lang w:val="en-US" w:eastAsia="en-AU"/>
              </w:rPr>
              <w:t>4.8</w:t>
            </w:r>
          </w:p>
        </w:tc>
        <w:tc>
          <w:tcPr>
            <w:tcW w:w="4063" w:type="dxa"/>
          </w:tcPr>
          <w:p w14:paraId="16CC7D11" w14:textId="00145A97" w:rsidR="002F1940" w:rsidRDefault="003C1D1B" w:rsidP="00FC673B">
            <w:pPr>
              <w:tabs>
                <w:tab w:val="left" w:pos="1080"/>
                <w:tab w:val="left" w:pos="1276"/>
              </w:tabs>
              <w:jc w:val="left"/>
              <w:rPr>
                <w:rFonts w:ascii="Arial" w:hAnsi="Arial"/>
                <w:sz w:val="20"/>
                <w:lang w:val="en-US" w:eastAsia="en-AU"/>
              </w:rPr>
            </w:pPr>
            <w:r>
              <w:rPr>
                <w:rFonts w:ascii="Arial" w:hAnsi="Arial"/>
                <w:sz w:val="20"/>
                <w:lang w:val="en-US" w:eastAsia="en-AU"/>
              </w:rPr>
              <w:t xml:space="preserve">Minor additions to reflect the experience gaining during the 2024 Awards process. </w:t>
            </w:r>
          </w:p>
        </w:tc>
      </w:tr>
      <w:tr w:rsidR="00F4274C" w:rsidRPr="00CA1406" w14:paraId="32B77A6C" w14:textId="77777777" w:rsidTr="00F4274C">
        <w:tc>
          <w:tcPr>
            <w:tcW w:w="1248" w:type="dxa"/>
          </w:tcPr>
          <w:p w14:paraId="68434754" w14:textId="23436299" w:rsidR="00F4274C" w:rsidRDefault="00F4274C" w:rsidP="00FC673B">
            <w:pPr>
              <w:tabs>
                <w:tab w:val="left" w:pos="1080"/>
                <w:tab w:val="left" w:pos="1276"/>
              </w:tabs>
              <w:jc w:val="left"/>
              <w:rPr>
                <w:rFonts w:ascii="Arial" w:hAnsi="Arial"/>
                <w:sz w:val="20"/>
                <w:lang w:val="en-US" w:eastAsia="en-AU"/>
              </w:rPr>
            </w:pPr>
            <w:r>
              <w:rPr>
                <w:rFonts w:ascii="Arial" w:hAnsi="Arial"/>
                <w:sz w:val="20"/>
                <w:lang w:val="en-US" w:eastAsia="en-AU"/>
              </w:rPr>
              <w:t>2024-03-22</w:t>
            </w:r>
          </w:p>
        </w:tc>
        <w:tc>
          <w:tcPr>
            <w:tcW w:w="1123" w:type="dxa"/>
          </w:tcPr>
          <w:p w14:paraId="79A33C00" w14:textId="3EEA70CE" w:rsidR="00F4274C" w:rsidRDefault="00F4274C" w:rsidP="00FC673B">
            <w:pPr>
              <w:tabs>
                <w:tab w:val="left" w:pos="1080"/>
                <w:tab w:val="left" w:pos="1276"/>
              </w:tabs>
              <w:jc w:val="left"/>
              <w:rPr>
                <w:rFonts w:ascii="Arial" w:hAnsi="Arial"/>
                <w:sz w:val="20"/>
                <w:lang w:val="en-US" w:eastAsia="en-AU"/>
              </w:rPr>
            </w:pPr>
            <w:r>
              <w:rPr>
                <w:rFonts w:ascii="Arial" w:hAnsi="Arial"/>
                <w:sz w:val="20"/>
                <w:lang w:val="en-US" w:eastAsia="en-AU"/>
              </w:rPr>
              <w:t>1.0</w:t>
            </w:r>
          </w:p>
        </w:tc>
        <w:tc>
          <w:tcPr>
            <w:tcW w:w="1359" w:type="dxa"/>
          </w:tcPr>
          <w:p w14:paraId="78144A6A" w14:textId="786C9BD5" w:rsidR="00F4274C" w:rsidRDefault="00F4274C" w:rsidP="00FC673B">
            <w:pPr>
              <w:tabs>
                <w:tab w:val="left" w:pos="1080"/>
                <w:tab w:val="left" w:pos="1276"/>
              </w:tabs>
              <w:jc w:val="left"/>
              <w:rPr>
                <w:rFonts w:ascii="Arial" w:hAnsi="Arial"/>
                <w:sz w:val="20"/>
                <w:lang w:val="en-US" w:eastAsia="en-AU"/>
              </w:rPr>
            </w:pPr>
            <w:r>
              <w:rPr>
                <w:rFonts w:ascii="Arial" w:hAnsi="Arial"/>
                <w:sz w:val="20"/>
                <w:lang w:val="en-US" w:eastAsia="en-AU"/>
              </w:rPr>
              <w:t>All</w:t>
            </w:r>
          </w:p>
        </w:tc>
        <w:tc>
          <w:tcPr>
            <w:tcW w:w="4063" w:type="dxa"/>
          </w:tcPr>
          <w:p w14:paraId="3D77A9BD" w14:textId="55B81AA4" w:rsidR="00F4274C" w:rsidRDefault="00F4274C" w:rsidP="00FC673B">
            <w:pPr>
              <w:tabs>
                <w:tab w:val="left" w:pos="1080"/>
                <w:tab w:val="left" w:pos="1276"/>
              </w:tabs>
              <w:jc w:val="left"/>
              <w:rPr>
                <w:rFonts w:ascii="Arial" w:hAnsi="Arial"/>
                <w:sz w:val="20"/>
                <w:lang w:val="en-US" w:eastAsia="en-AU"/>
              </w:rPr>
            </w:pPr>
            <w:r>
              <w:rPr>
                <w:rFonts w:ascii="Arial" w:hAnsi="Arial"/>
                <w:sz w:val="20"/>
                <w:lang w:val="en-US" w:eastAsia="en-AU"/>
              </w:rPr>
              <w:t>Version 1.0 approved by APAC GA Ballot 2024-02.</w:t>
            </w:r>
          </w:p>
        </w:tc>
      </w:tr>
      <w:tr w:rsidR="00F4274C" w:rsidRPr="00CA1406" w14:paraId="0763C578" w14:textId="77777777" w:rsidTr="00F4274C">
        <w:tc>
          <w:tcPr>
            <w:tcW w:w="1248" w:type="dxa"/>
          </w:tcPr>
          <w:p w14:paraId="621280FE" w14:textId="3E97C3E1" w:rsidR="00F4274C" w:rsidRDefault="00F4274C" w:rsidP="00FC673B">
            <w:pPr>
              <w:tabs>
                <w:tab w:val="left" w:pos="1080"/>
                <w:tab w:val="left" w:pos="1276"/>
              </w:tabs>
              <w:jc w:val="left"/>
              <w:rPr>
                <w:rFonts w:ascii="Arial" w:hAnsi="Arial"/>
                <w:sz w:val="20"/>
                <w:lang w:val="en-US" w:eastAsia="en-AU"/>
              </w:rPr>
            </w:pPr>
            <w:r>
              <w:rPr>
                <w:rFonts w:ascii="Arial" w:hAnsi="Arial"/>
                <w:sz w:val="20"/>
                <w:lang w:val="en-US" w:eastAsia="en-AU"/>
              </w:rPr>
              <w:lastRenderedPageBreak/>
              <w:t>2024-02-15</w:t>
            </w:r>
          </w:p>
        </w:tc>
        <w:tc>
          <w:tcPr>
            <w:tcW w:w="1123" w:type="dxa"/>
          </w:tcPr>
          <w:p w14:paraId="26A8289A" w14:textId="6B401A22" w:rsidR="00F4274C" w:rsidRDefault="00F4274C" w:rsidP="00FC673B">
            <w:pPr>
              <w:tabs>
                <w:tab w:val="left" w:pos="1080"/>
                <w:tab w:val="left" w:pos="1276"/>
              </w:tabs>
              <w:jc w:val="left"/>
              <w:rPr>
                <w:rFonts w:ascii="Arial" w:hAnsi="Arial"/>
                <w:sz w:val="20"/>
                <w:lang w:val="en-US" w:eastAsia="en-AU"/>
              </w:rPr>
            </w:pPr>
            <w:r>
              <w:rPr>
                <w:rFonts w:ascii="Arial" w:hAnsi="Arial"/>
                <w:sz w:val="20"/>
                <w:lang w:val="en-US" w:eastAsia="en-AU"/>
              </w:rPr>
              <w:t>Draft 3</w:t>
            </w:r>
          </w:p>
        </w:tc>
        <w:tc>
          <w:tcPr>
            <w:tcW w:w="1359" w:type="dxa"/>
          </w:tcPr>
          <w:p w14:paraId="7AEB8502" w14:textId="0641D57F" w:rsidR="00F4274C" w:rsidRDefault="00F4274C" w:rsidP="00FC673B">
            <w:pPr>
              <w:tabs>
                <w:tab w:val="left" w:pos="1080"/>
                <w:tab w:val="left" w:pos="1276"/>
              </w:tabs>
              <w:jc w:val="left"/>
              <w:rPr>
                <w:rFonts w:ascii="Arial" w:hAnsi="Arial"/>
                <w:sz w:val="20"/>
                <w:lang w:val="en-US" w:eastAsia="en-AU"/>
              </w:rPr>
            </w:pPr>
            <w:r>
              <w:rPr>
                <w:rFonts w:ascii="Arial" w:hAnsi="Arial"/>
                <w:sz w:val="20"/>
                <w:lang w:val="en-US" w:eastAsia="en-AU"/>
              </w:rPr>
              <w:t>4</w:t>
            </w:r>
          </w:p>
        </w:tc>
        <w:tc>
          <w:tcPr>
            <w:tcW w:w="4063" w:type="dxa"/>
          </w:tcPr>
          <w:p w14:paraId="385A9DC8" w14:textId="3E9506BD" w:rsidR="00F4274C" w:rsidRDefault="00F4274C" w:rsidP="00FC673B">
            <w:pPr>
              <w:tabs>
                <w:tab w:val="left" w:pos="1080"/>
                <w:tab w:val="left" w:pos="1276"/>
              </w:tabs>
              <w:jc w:val="left"/>
              <w:rPr>
                <w:rFonts w:ascii="Arial" w:hAnsi="Arial"/>
                <w:sz w:val="20"/>
                <w:lang w:val="en-US" w:eastAsia="en-AU"/>
              </w:rPr>
            </w:pPr>
            <w:r>
              <w:rPr>
                <w:rFonts w:ascii="Arial" w:hAnsi="Arial"/>
                <w:sz w:val="20"/>
                <w:lang w:val="en-US" w:eastAsia="en-AU"/>
              </w:rPr>
              <w:t>Third draft with tracked changes released to APAC Members for ballot approval.</w:t>
            </w:r>
          </w:p>
        </w:tc>
      </w:tr>
      <w:tr w:rsidR="00F4274C" w:rsidRPr="00CA1406" w14:paraId="1322B38D" w14:textId="77777777" w:rsidTr="00F4274C">
        <w:tc>
          <w:tcPr>
            <w:tcW w:w="1248" w:type="dxa"/>
          </w:tcPr>
          <w:p w14:paraId="48F01501" w14:textId="7C2A30D9" w:rsidR="00F4274C" w:rsidRDefault="00F4274C" w:rsidP="00FC673B">
            <w:pPr>
              <w:tabs>
                <w:tab w:val="left" w:pos="1080"/>
                <w:tab w:val="left" w:pos="1276"/>
              </w:tabs>
              <w:jc w:val="left"/>
              <w:rPr>
                <w:rFonts w:ascii="Arial" w:hAnsi="Arial"/>
                <w:sz w:val="20"/>
                <w:lang w:val="en-US" w:eastAsia="en-AU"/>
              </w:rPr>
            </w:pPr>
            <w:r>
              <w:rPr>
                <w:rFonts w:ascii="Arial" w:hAnsi="Arial"/>
                <w:sz w:val="20"/>
                <w:lang w:val="en-US" w:eastAsia="en-AU"/>
              </w:rPr>
              <w:t>2023-01-24</w:t>
            </w:r>
          </w:p>
        </w:tc>
        <w:tc>
          <w:tcPr>
            <w:tcW w:w="1123" w:type="dxa"/>
          </w:tcPr>
          <w:p w14:paraId="23181BA7" w14:textId="598D9457" w:rsidR="00F4274C" w:rsidRDefault="00F4274C" w:rsidP="00FC673B">
            <w:pPr>
              <w:tabs>
                <w:tab w:val="left" w:pos="1080"/>
                <w:tab w:val="left" w:pos="1276"/>
              </w:tabs>
              <w:jc w:val="left"/>
              <w:rPr>
                <w:rFonts w:ascii="Arial" w:hAnsi="Arial"/>
                <w:sz w:val="20"/>
                <w:lang w:val="en-US" w:eastAsia="en-AU"/>
              </w:rPr>
            </w:pPr>
            <w:r>
              <w:rPr>
                <w:rFonts w:ascii="Arial" w:hAnsi="Arial"/>
                <w:sz w:val="20"/>
                <w:lang w:val="en-US" w:eastAsia="en-AU"/>
              </w:rPr>
              <w:t>Draft 2</w:t>
            </w:r>
          </w:p>
        </w:tc>
        <w:tc>
          <w:tcPr>
            <w:tcW w:w="1359" w:type="dxa"/>
          </w:tcPr>
          <w:p w14:paraId="3D62A8D8" w14:textId="1C2A7004" w:rsidR="00F4274C" w:rsidRDefault="00F4274C" w:rsidP="00FC673B">
            <w:pPr>
              <w:tabs>
                <w:tab w:val="left" w:pos="1080"/>
                <w:tab w:val="left" w:pos="1276"/>
              </w:tabs>
              <w:jc w:val="left"/>
              <w:rPr>
                <w:rFonts w:ascii="Arial" w:hAnsi="Arial"/>
                <w:sz w:val="20"/>
                <w:lang w:val="en-US" w:eastAsia="en-AU"/>
              </w:rPr>
            </w:pPr>
            <w:r>
              <w:rPr>
                <w:rFonts w:ascii="Arial" w:hAnsi="Arial"/>
                <w:sz w:val="20"/>
                <w:lang w:val="en-US" w:eastAsia="en-AU"/>
              </w:rPr>
              <w:t>All</w:t>
            </w:r>
          </w:p>
        </w:tc>
        <w:tc>
          <w:tcPr>
            <w:tcW w:w="4063" w:type="dxa"/>
          </w:tcPr>
          <w:p w14:paraId="0CF44C60" w14:textId="59DA6D65" w:rsidR="00F4274C" w:rsidRDefault="00F4274C" w:rsidP="00FC673B">
            <w:pPr>
              <w:tabs>
                <w:tab w:val="left" w:pos="1080"/>
                <w:tab w:val="left" w:pos="1276"/>
              </w:tabs>
              <w:jc w:val="left"/>
              <w:rPr>
                <w:rFonts w:ascii="Arial" w:hAnsi="Arial"/>
                <w:sz w:val="20"/>
                <w:lang w:val="en-US" w:eastAsia="en-AU"/>
              </w:rPr>
            </w:pPr>
            <w:r>
              <w:rPr>
                <w:rFonts w:ascii="Arial" w:hAnsi="Arial"/>
                <w:sz w:val="20"/>
                <w:lang w:val="en-US" w:eastAsia="en-AU"/>
              </w:rPr>
              <w:t>Second draft released for APAC Member and Affiliate comment.</w:t>
            </w:r>
          </w:p>
        </w:tc>
      </w:tr>
      <w:tr w:rsidR="00F4274C" w:rsidRPr="00CA1406" w14:paraId="3DED9EAD" w14:textId="77777777" w:rsidTr="00F4274C">
        <w:tc>
          <w:tcPr>
            <w:tcW w:w="1248" w:type="dxa"/>
          </w:tcPr>
          <w:p w14:paraId="3EE99BC0" w14:textId="562F5B31" w:rsidR="00F4274C" w:rsidRDefault="00F4274C" w:rsidP="00FC673B">
            <w:pPr>
              <w:tabs>
                <w:tab w:val="left" w:pos="1080"/>
                <w:tab w:val="left" w:pos="1276"/>
              </w:tabs>
              <w:jc w:val="left"/>
              <w:rPr>
                <w:rFonts w:ascii="Arial" w:hAnsi="Arial"/>
                <w:sz w:val="20"/>
                <w:lang w:val="en-US" w:eastAsia="en-AU"/>
              </w:rPr>
            </w:pPr>
            <w:r>
              <w:rPr>
                <w:rFonts w:ascii="Arial" w:hAnsi="Arial"/>
                <w:sz w:val="20"/>
                <w:lang w:val="en-US" w:eastAsia="en-AU"/>
              </w:rPr>
              <w:t>2023-12-26</w:t>
            </w:r>
          </w:p>
        </w:tc>
        <w:tc>
          <w:tcPr>
            <w:tcW w:w="1123" w:type="dxa"/>
          </w:tcPr>
          <w:p w14:paraId="11BD70EB" w14:textId="7824C6E2" w:rsidR="00F4274C" w:rsidRDefault="00F4274C" w:rsidP="00FC673B">
            <w:pPr>
              <w:tabs>
                <w:tab w:val="left" w:pos="1080"/>
                <w:tab w:val="left" w:pos="1276"/>
              </w:tabs>
              <w:jc w:val="left"/>
              <w:rPr>
                <w:rFonts w:ascii="Arial" w:hAnsi="Arial"/>
                <w:sz w:val="20"/>
                <w:lang w:val="en-US" w:eastAsia="en-AU"/>
              </w:rPr>
            </w:pPr>
            <w:r>
              <w:rPr>
                <w:rFonts w:ascii="Arial" w:hAnsi="Arial"/>
                <w:sz w:val="20"/>
                <w:lang w:val="en-US" w:eastAsia="en-AU"/>
              </w:rPr>
              <w:t>Draft 1</w:t>
            </w:r>
          </w:p>
        </w:tc>
        <w:tc>
          <w:tcPr>
            <w:tcW w:w="1359" w:type="dxa"/>
          </w:tcPr>
          <w:p w14:paraId="4493E3DF" w14:textId="6EE9931B" w:rsidR="00F4274C" w:rsidRPr="00CA1406" w:rsidRDefault="00F4274C" w:rsidP="00FC673B">
            <w:pPr>
              <w:tabs>
                <w:tab w:val="left" w:pos="1080"/>
                <w:tab w:val="left" w:pos="1276"/>
              </w:tabs>
              <w:jc w:val="left"/>
              <w:rPr>
                <w:rFonts w:ascii="Arial" w:hAnsi="Arial"/>
                <w:sz w:val="20"/>
                <w:lang w:val="en-US" w:eastAsia="en-AU"/>
              </w:rPr>
            </w:pPr>
            <w:r>
              <w:rPr>
                <w:rFonts w:ascii="Arial" w:hAnsi="Arial"/>
                <w:sz w:val="20"/>
                <w:lang w:val="en-US" w:eastAsia="en-AU"/>
              </w:rPr>
              <w:t>All</w:t>
            </w:r>
          </w:p>
        </w:tc>
        <w:tc>
          <w:tcPr>
            <w:tcW w:w="4063" w:type="dxa"/>
          </w:tcPr>
          <w:p w14:paraId="7899C37E" w14:textId="2BA3B1DB" w:rsidR="00F4274C" w:rsidRPr="00CA1406" w:rsidRDefault="00F4274C" w:rsidP="00FC673B">
            <w:pPr>
              <w:tabs>
                <w:tab w:val="left" w:pos="1080"/>
                <w:tab w:val="left" w:pos="1276"/>
              </w:tabs>
              <w:jc w:val="left"/>
              <w:rPr>
                <w:rFonts w:ascii="Arial" w:hAnsi="Arial"/>
                <w:sz w:val="20"/>
                <w:lang w:val="en-US" w:eastAsia="en-AU"/>
              </w:rPr>
            </w:pPr>
            <w:r>
              <w:rPr>
                <w:rFonts w:ascii="Arial" w:hAnsi="Arial"/>
                <w:sz w:val="20"/>
                <w:lang w:val="en-US" w:eastAsia="en-AU"/>
              </w:rPr>
              <w:t>First draft for APAC Executive Committee comment.</w:t>
            </w:r>
          </w:p>
        </w:tc>
      </w:tr>
    </w:tbl>
    <w:p w14:paraId="26A52E41" w14:textId="77777777" w:rsidR="00810FF6" w:rsidRDefault="00810FF6" w:rsidP="00FC673B">
      <w:pPr>
        <w:tabs>
          <w:tab w:val="left" w:pos="1080"/>
          <w:tab w:val="left" w:pos="1276"/>
        </w:tabs>
        <w:spacing w:after="220"/>
        <w:ind w:left="709"/>
        <w:rPr>
          <w:rFonts w:ascii="Arial" w:eastAsia="Times New Roman" w:hAnsi="Arial"/>
          <w:szCs w:val="22"/>
          <w:lang w:val="en-US" w:eastAsia="en-AU"/>
        </w:rPr>
      </w:pPr>
    </w:p>
    <w:p w14:paraId="7C33E91D" w14:textId="77777777" w:rsidR="0027246A" w:rsidRDefault="0027246A" w:rsidP="00FC673B">
      <w:pPr>
        <w:tabs>
          <w:tab w:val="left" w:pos="1080"/>
          <w:tab w:val="left" w:pos="1276"/>
        </w:tabs>
        <w:spacing w:after="220"/>
        <w:ind w:left="709"/>
        <w:rPr>
          <w:rFonts w:ascii="Arial" w:eastAsia="Times New Roman" w:hAnsi="Arial"/>
          <w:szCs w:val="22"/>
          <w:lang w:val="en-US" w:eastAsia="en-AU"/>
        </w:rPr>
        <w:sectPr w:rsidR="0027246A" w:rsidSect="002A0425">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11909" w:h="16834"/>
          <w:pgMar w:top="1440" w:right="1701" w:bottom="1440" w:left="1701" w:header="675" w:footer="675" w:gutter="0"/>
          <w:paperSrc w:first="2" w:other="2"/>
          <w:cols w:space="720"/>
          <w:docGrid w:linePitch="299"/>
        </w:sectPr>
      </w:pPr>
    </w:p>
    <w:p w14:paraId="76480092" w14:textId="7FCBB92B" w:rsidR="00BB3021" w:rsidRPr="009E4050" w:rsidRDefault="00BB3021" w:rsidP="002E0DA3">
      <w:pPr>
        <w:pStyle w:val="ITISHeading1"/>
        <w:numPr>
          <w:ilvl w:val="0"/>
          <w:numId w:val="0"/>
        </w:numPr>
        <w:rPr>
          <w:lang w:val="en-US" w:eastAsia="en-AU"/>
        </w:rPr>
      </w:pPr>
      <w:bookmarkStart w:id="21" w:name="_Toc154483218"/>
      <w:r w:rsidRPr="009E4050">
        <w:rPr>
          <w:lang w:val="en-US" w:eastAsia="en-AU"/>
        </w:rPr>
        <w:lastRenderedPageBreak/>
        <w:t>A</w:t>
      </w:r>
      <w:r>
        <w:rPr>
          <w:lang w:val="en-US" w:eastAsia="en-AU"/>
        </w:rPr>
        <w:t xml:space="preserve">PPENDIX 1 </w:t>
      </w:r>
      <w:r w:rsidR="00C74F5C">
        <w:rPr>
          <w:lang w:val="en-US" w:eastAsia="en-AU"/>
        </w:rPr>
        <w:t>–</w:t>
      </w:r>
      <w:r>
        <w:rPr>
          <w:lang w:val="en-US" w:eastAsia="en-AU"/>
        </w:rPr>
        <w:t xml:space="preserve"> </w:t>
      </w:r>
      <w:r w:rsidR="00C74F5C">
        <w:rPr>
          <w:lang w:val="en-US" w:eastAsia="en-AU"/>
        </w:rPr>
        <w:t>APAC AWARD TYPES AND ELIGIBILITY CRITERIA</w:t>
      </w:r>
      <w:bookmarkEnd w:id="21"/>
    </w:p>
    <w:tbl>
      <w:tblPr>
        <w:tblStyle w:val="TableGrid1"/>
        <w:tblW w:w="5000" w:type="pct"/>
        <w:tblCellMar>
          <w:top w:w="57" w:type="dxa"/>
          <w:bottom w:w="57" w:type="dxa"/>
        </w:tblCellMar>
        <w:tblLook w:val="04A0" w:firstRow="1" w:lastRow="0" w:firstColumn="1" w:lastColumn="0" w:noHBand="0" w:noVBand="1"/>
      </w:tblPr>
      <w:tblGrid>
        <w:gridCol w:w="2404"/>
        <w:gridCol w:w="6947"/>
        <w:gridCol w:w="4593"/>
      </w:tblGrid>
      <w:tr w:rsidR="002E0DA3" w:rsidRPr="002E0DA3" w14:paraId="278EDE94" w14:textId="77777777" w:rsidTr="00042343">
        <w:tc>
          <w:tcPr>
            <w:tcW w:w="862" w:type="pct"/>
          </w:tcPr>
          <w:p w14:paraId="0B30A808" w14:textId="4DC970EE" w:rsidR="002E0DA3" w:rsidRPr="00FC673B" w:rsidRDefault="002E0DA3" w:rsidP="002E0DA3">
            <w:pPr>
              <w:jc w:val="center"/>
              <w:rPr>
                <w:rFonts w:ascii="Arial" w:hAnsi="Arial" w:cs="Arial"/>
                <w:b/>
                <w:bCs/>
                <w:sz w:val="20"/>
              </w:rPr>
            </w:pPr>
            <w:r w:rsidRPr="00FC673B">
              <w:rPr>
                <w:rFonts w:ascii="Arial" w:hAnsi="Arial" w:cs="Arial"/>
                <w:b/>
                <w:bCs/>
                <w:sz w:val="20"/>
              </w:rPr>
              <w:t>APAC Award Type</w:t>
            </w:r>
          </w:p>
        </w:tc>
        <w:tc>
          <w:tcPr>
            <w:tcW w:w="2491" w:type="pct"/>
          </w:tcPr>
          <w:p w14:paraId="64AAFB91" w14:textId="76FB4940" w:rsidR="002E0DA3" w:rsidRPr="00FC673B" w:rsidRDefault="002E0DA3" w:rsidP="002E0DA3">
            <w:pPr>
              <w:jc w:val="center"/>
              <w:rPr>
                <w:rFonts w:ascii="Arial" w:hAnsi="Arial" w:cs="Arial"/>
                <w:b/>
                <w:bCs/>
                <w:sz w:val="20"/>
              </w:rPr>
            </w:pPr>
            <w:r w:rsidRPr="00FC673B">
              <w:rPr>
                <w:rFonts w:ascii="Arial" w:hAnsi="Arial" w:cs="Arial"/>
                <w:b/>
                <w:bCs/>
                <w:sz w:val="20"/>
              </w:rPr>
              <w:t>Eligibility</w:t>
            </w:r>
            <w:r w:rsidR="00042343" w:rsidRPr="00FC673B">
              <w:rPr>
                <w:rFonts w:ascii="Arial" w:hAnsi="Arial" w:cs="Arial"/>
                <w:b/>
                <w:bCs/>
                <w:sz w:val="20"/>
              </w:rPr>
              <w:t xml:space="preserve"> Criteria</w:t>
            </w:r>
          </w:p>
        </w:tc>
        <w:tc>
          <w:tcPr>
            <w:tcW w:w="1647" w:type="pct"/>
          </w:tcPr>
          <w:p w14:paraId="0E81E084" w14:textId="23DC5413" w:rsidR="002E0DA3" w:rsidRPr="00FC673B" w:rsidRDefault="002E0DA3" w:rsidP="002E0DA3">
            <w:pPr>
              <w:jc w:val="center"/>
              <w:rPr>
                <w:rFonts w:ascii="Arial" w:hAnsi="Arial" w:cs="Arial"/>
                <w:b/>
                <w:bCs/>
                <w:sz w:val="20"/>
              </w:rPr>
            </w:pPr>
            <w:r w:rsidRPr="00FC673B">
              <w:rPr>
                <w:rFonts w:ascii="Arial" w:hAnsi="Arial" w:cs="Arial"/>
                <w:b/>
                <w:bCs/>
                <w:sz w:val="20"/>
              </w:rPr>
              <w:t>Nominations</w:t>
            </w:r>
          </w:p>
        </w:tc>
      </w:tr>
      <w:tr w:rsidR="00042343" w14:paraId="24261A25" w14:textId="77777777" w:rsidTr="00042343">
        <w:tc>
          <w:tcPr>
            <w:tcW w:w="862" w:type="pct"/>
          </w:tcPr>
          <w:p w14:paraId="1330DF79" w14:textId="77777777" w:rsidR="002E0DA3" w:rsidRPr="00FC673B" w:rsidRDefault="009E5776" w:rsidP="002E0DA3">
            <w:pPr>
              <w:jc w:val="left"/>
              <w:rPr>
                <w:rFonts w:ascii="Arial" w:hAnsi="Arial" w:cs="Arial"/>
                <w:b/>
                <w:bCs/>
                <w:sz w:val="20"/>
              </w:rPr>
            </w:pPr>
            <w:r w:rsidRPr="00FC673B">
              <w:rPr>
                <w:rFonts w:ascii="Arial" w:hAnsi="Arial" w:cs="Arial"/>
                <w:b/>
                <w:bCs/>
                <w:sz w:val="20"/>
              </w:rPr>
              <w:t>APAC Life-Time Achievement Award</w:t>
            </w:r>
          </w:p>
          <w:p w14:paraId="1A0521F6" w14:textId="04685C38" w:rsidR="009E5776" w:rsidRPr="00FC673B" w:rsidRDefault="009E5776" w:rsidP="002E0DA3">
            <w:pPr>
              <w:jc w:val="left"/>
              <w:rPr>
                <w:rFonts w:ascii="Arial" w:hAnsi="Arial" w:cs="Arial"/>
                <w:sz w:val="20"/>
              </w:rPr>
            </w:pPr>
          </w:p>
        </w:tc>
        <w:tc>
          <w:tcPr>
            <w:tcW w:w="2491" w:type="pct"/>
          </w:tcPr>
          <w:p w14:paraId="51F492DD" w14:textId="52B20089" w:rsidR="009E5776" w:rsidRPr="00FC673B" w:rsidRDefault="002E0DA3" w:rsidP="002E0DA3">
            <w:pPr>
              <w:jc w:val="left"/>
              <w:rPr>
                <w:rFonts w:ascii="Arial" w:hAnsi="Arial" w:cs="Arial"/>
                <w:sz w:val="20"/>
              </w:rPr>
            </w:pPr>
            <w:r w:rsidRPr="00FC673B">
              <w:rPr>
                <w:rFonts w:ascii="Arial" w:hAnsi="Arial" w:cs="Arial"/>
                <w:sz w:val="20"/>
              </w:rPr>
              <w:t>An individual (normally residing within the APAC region) that has provided exceptional</w:t>
            </w:r>
            <w:r w:rsidR="007808ED" w:rsidRPr="00FC673B">
              <w:rPr>
                <w:rFonts w:ascii="Arial" w:hAnsi="Arial" w:cs="Arial"/>
                <w:sz w:val="20"/>
              </w:rPr>
              <w:t xml:space="preserve">, </w:t>
            </w:r>
            <w:r w:rsidRPr="00FC673B">
              <w:rPr>
                <w:rFonts w:ascii="Arial" w:hAnsi="Arial" w:cs="Arial"/>
                <w:sz w:val="20"/>
              </w:rPr>
              <w:t xml:space="preserve">distinguished </w:t>
            </w:r>
            <w:r w:rsidR="007808ED" w:rsidRPr="00FC673B">
              <w:rPr>
                <w:rFonts w:ascii="Arial" w:hAnsi="Arial" w:cs="Arial"/>
                <w:sz w:val="20"/>
              </w:rPr>
              <w:t xml:space="preserve">and sustained </w:t>
            </w:r>
            <w:r w:rsidRPr="00FC673B">
              <w:rPr>
                <w:rFonts w:ascii="Arial" w:hAnsi="Arial" w:cs="Arial"/>
                <w:sz w:val="20"/>
              </w:rPr>
              <w:t xml:space="preserve">service at regional and international levels to strengthen and promote accreditation, including the APAC MRA, ILAC MRA </w:t>
            </w:r>
            <w:r w:rsidR="007808ED" w:rsidRPr="00FC673B">
              <w:rPr>
                <w:rFonts w:ascii="Arial" w:hAnsi="Arial" w:cs="Arial"/>
                <w:sz w:val="20"/>
              </w:rPr>
              <w:t xml:space="preserve">and </w:t>
            </w:r>
            <w:r w:rsidRPr="00FC673B">
              <w:rPr>
                <w:rFonts w:ascii="Arial" w:hAnsi="Arial" w:cs="Arial"/>
                <w:sz w:val="20"/>
              </w:rPr>
              <w:t xml:space="preserve">IAF MLA over </w:t>
            </w:r>
            <w:r w:rsidR="007808ED" w:rsidRPr="00FC673B">
              <w:rPr>
                <w:rFonts w:ascii="Arial" w:hAnsi="Arial" w:cs="Arial"/>
                <w:sz w:val="20"/>
              </w:rPr>
              <w:t>many years</w:t>
            </w:r>
            <w:r w:rsidRPr="00FC673B">
              <w:rPr>
                <w:rFonts w:ascii="Arial" w:hAnsi="Arial" w:cs="Arial"/>
                <w:sz w:val="20"/>
              </w:rPr>
              <w:t>.</w:t>
            </w:r>
          </w:p>
        </w:tc>
        <w:tc>
          <w:tcPr>
            <w:tcW w:w="1647" w:type="pct"/>
          </w:tcPr>
          <w:p w14:paraId="435C3A49" w14:textId="22D54BBF" w:rsidR="009E5776" w:rsidRPr="00FC673B" w:rsidRDefault="007808ED" w:rsidP="002E0DA3">
            <w:pPr>
              <w:jc w:val="left"/>
              <w:rPr>
                <w:rFonts w:ascii="Arial" w:hAnsi="Arial" w:cs="Arial"/>
                <w:sz w:val="20"/>
              </w:rPr>
            </w:pPr>
            <w:r w:rsidRPr="00FC673B">
              <w:rPr>
                <w:rFonts w:ascii="Arial" w:hAnsi="Arial" w:cs="Arial"/>
                <w:sz w:val="20"/>
              </w:rPr>
              <w:t>An</w:t>
            </w:r>
            <w:r w:rsidR="001A0EB0" w:rsidRPr="00FC673B">
              <w:rPr>
                <w:rFonts w:ascii="Arial" w:hAnsi="Arial" w:cs="Arial"/>
                <w:sz w:val="20"/>
              </w:rPr>
              <w:t>y</w:t>
            </w:r>
            <w:r w:rsidRPr="00FC673B">
              <w:rPr>
                <w:rFonts w:ascii="Arial" w:hAnsi="Arial" w:cs="Arial"/>
                <w:sz w:val="20"/>
              </w:rPr>
              <w:t xml:space="preserve"> APAC Full Member (APAC MRA signatory) may nominate any person that they consider fulfil the eligibility criteria.</w:t>
            </w:r>
          </w:p>
          <w:p w14:paraId="2EB3007A" w14:textId="44CE412F" w:rsidR="007808ED" w:rsidRPr="00FC673B" w:rsidRDefault="007808ED" w:rsidP="002E0DA3">
            <w:pPr>
              <w:jc w:val="left"/>
              <w:rPr>
                <w:rFonts w:ascii="Arial" w:hAnsi="Arial" w:cs="Arial"/>
                <w:sz w:val="20"/>
              </w:rPr>
            </w:pPr>
            <w:r w:rsidRPr="00FC673B">
              <w:rPr>
                <w:rFonts w:ascii="Arial" w:hAnsi="Arial" w:cs="Arial"/>
                <w:sz w:val="20"/>
              </w:rPr>
              <w:t>The nominee must consent to be nominated.</w:t>
            </w:r>
          </w:p>
        </w:tc>
      </w:tr>
      <w:tr w:rsidR="00042343" w14:paraId="679AACB0" w14:textId="77777777" w:rsidTr="00042343">
        <w:tc>
          <w:tcPr>
            <w:tcW w:w="862" w:type="pct"/>
          </w:tcPr>
          <w:p w14:paraId="64C5BE67" w14:textId="7D6A1315" w:rsidR="009E5776" w:rsidRPr="00FC673B" w:rsidRDefault="009E5776" w:rsidP="002E0DA3">
            <w:pPr>
              <w:jc w:val="left"/>
              <w:rPr>
                <w:rFonts w:ascii="Arial" w:hAnsi="Arial" w:cs="Arial"/>
                <w:b/>
                <w:bCs/>
                <w:sz w:val="20"/>
              </w:rPr>
            </w:pPr>
            <w:r w:rsidRPr="00FC673B">
              <w:rPr>
                <w:rFonts w:ascii="Arial" w:hAnsi="Arial" w:cs="Arial"/>
                <w:b/>
                <w:bCs/>
                <w:sz w:val="20"/>
              </w:rPr>
              <w:t>APAC Technical Excellence Award</w:t>
            </w:r>
          </w:p>
        </w:tc>
        <w:tc>
          <w:tcPr>
            <w:tcW w:w="2491" w:type="pct"/>
          </w:tcPr>
          <w:p w14:paraId="112661C4" w14:textId="6AE372BD" w:rsidR="009E5776" w:rsidRPr="00FC673B" w:rsidRDefault="007808ED" w:rsidP="002E0DA3">
            <w:pPr>
              <w:jc w:val="left"/>
              <w:rPr>
                <w:rFonts w:ascii="Arial" w:hAnsi="Arial" w:cs="Arial"/>
                <w:sz w:val="20"/>
              </w:rPr>
            </w:pPr>
            <w:r w:rsidRPr="00FC673B">
              <w:rPr>
                <w:rFonts w:ascii="Arial" w:hAnsi="Arial" w:cs="Arial"/>
                <w:sz w:val="20"/>
              </w:rPr>
              <w:t xml:space="preserve">An individual (normally residing within the APAC region) that has made an outstanding technical contribution </w:t>
            </w:r>
            <w:r w:rsidR="000E1021" w:rsidRPr="00FC673B">
              <w:rPr>
                <w:rFonts w:ascii="Arial" w:hAnsi="Arial" w:cs="Arial"/>
                <w:sz w:val="20"/>
              </w:rPr>
              <w:t>to</w:t>
            </w:r>
            <w:r w:rsidRPr="00FC673B">
              <w:rPr>
                <w:rFonts w:ascii="Arial" w:hAnsi="Arial" w:cs="Arial"/>
                <w:sz w:val="20"/>
              </w:rPr>
              <w:t xml:space="preserve"> conformity assessment </w:t>
            </w:r>
            <w:r w:rsidR="000E1021" w:rsidRPr="00FC673B">
              <w:rPr>
                <w:rFonts w:ascii="Arial" w:hAnsi="Arial" w:cs="Arial"/>
                <w:sz w:val="20"/>
              </w:rPr>
              <w:t xml:space="preserve">which is </w:t>
            </w:r>
            <w:r w:rsidRPr="00FC673B">
              <w:rPr>
                <w:rFonts w:ascii="Arial" w:hAnsi="Arial" w:cs="Arial"/>
                <w:sz w:val="20"/>
              </w:rPr>
              <w:t xml:space="preserve">directly relevant to APAC at regional </w:t>
            </w:r>
            <w:r w:rsidR="000E1021" w:rsidRPr="00FC673B">
              <w:rPr>
                <w:rFonts w:ascii="Arial" w:hAnsi="Arial" w:cs="Arial"/>
                <w:sz w:val="20"/>
              </w:rPr>
              <w:t xml:space="preserve">level </w:t>
            </w:r>
            <w:r w:rsidRPr="00FC673B">
              <w:rPr>
                <w:rFonts w:ascii="Arial" w:hAnsi="Arial" w:cs="Arial"/>
                <w:sz w:val="20"/>
              </w:rPr>
              <w:t>and</w:t>
            </w:r>
            <w:r w:rsidR="000E1021" w:rsidRPr="00FC673B">
              <w:rPr>
                <w:rFonts w:ascii="Arial" w:hAnsi="Arial" w:cs="Arial"/>
                <w:sz w:val="20"/>
              </w:rPr>
              <w:t xml:space="preserve"> at </w:t>
            </w:r>
            <w:r w:rsidRPr="00FC673B">
              <w:rPr>
                <w:rFonts w:ascii="Arial" w:hAnsi="Arial" w:cs="Arial"/>
                <w:sz w:val="20"/>
              </w:rPr>
              <w:t>international levels (</w:t>
            </w:r>
            <w:r w:rsidR="000E1021" w:rsidRPr="00FC673B">
              <w:rPr>
                <w:rFonts w:ascii="Arial" w:hAnsi="Arial" w:cs="Arial"/>
                <w:sz w:val="20"/>
              </w:rPr>
              <w:t xml:space="preserve">e.g. </w:t>
            </w:r>
            <w:r w:rsidRPr="00FC673B">
              <w:rPr>
                <w:rFonts w:ascii="Arial" w:hAnsi="Arial" w:cs="Arial"/>
                <w:sz w:val="20"/>
              </w:rPr>
              <w:t>IAF</w:t>
            </w:r>
            <w:r w:rsidR="000E1021" w:rsidRPr="00FC673B">
              <w:rPr>
                <w:rFonts w:ascii="Arial" w:hAnsi="Arial" w:cs="Arial"/>
                <w:sz w:val="20"/>
              </w:rPr>
              <w:t xml:space="preserve">, </w:t>
            </w:r>
            <w:r w:rsidRPr="00FC673B">
              <w:rPr>
                <w:rFonts w:ascii="Arial" w:hAnsi="Arial" w:cs="Arial"/>
                <w:sz w:val="20"/>
              </w:rPr>
              <w:t>ILAC</w:t>
            </w:r>
            <w:r w:rsidR="000E1021" w:rsidRPr="00FC673B">
              <w:rPr>
                <w:rFonts w:ascii="Arial" w:hAnsi="Arial" w:cs="Arial"/>
                <w:sz w:val="20"/>
              </w:rPr>
              <w:t>, ISO</w:t>
            </w:r>
            <w:r w:rsidRPr="00FC673B">
              <w:rPr>
                <w:rFonts w:ascii="Arial" w:hAnsi="Arial" w:cs="Arial"/>
                <w:sz w:val="20"/>
              </w:rPr>
              <w:t>). This individual should have made significant contributions in APAC, ILAC</w:t>
            </w:r>
            <w:r w:rsidR="001A0EB0" w:rsidRPr="00FC673B">
              <w:rPr>
                <w:rFonts w:ascii="Arial" w:hAnsi="Arial" w:cs="Arial"/>
                <w:sz w:val="20"/>
              </w:rPr>
              <w:t>, IAF or ISO</w:t>
            </w:r>
            <w:r w:rsidR="000E1021" w:rsidRPr="00FC673B">
              <w:rPr>
                <w:rFonts w:ascii="Arial" w:hAnsi="Arial" w:cs="Arial"/>
                <w:sz w:val="20"/>
              </w:rPr>
              <w:t xml:space="preserve">, </w:t>
            </w:r>
            <w:r w:rsidRPr="00FC673B">
              <w:rPr>
                <w:rFonts w:ascii="Arial" w:hAnsi="Arial" w:cs="Arial"/>
                <w:sz w:val="20"/>
              </w:rPr>
              <w:t>as part of</w:t>
            </w:r>
            <w:r w:rsidR="000E1021" w:rsidRPr="00FC673B">
              <w:rPr>
                <w:rFonts w:ascii="Arial" w:hAnsi="Arial" w:cs="Arial"/>
                <w:sz w:val="20"/>
              </w:rPr>
              <w:t xml:space="preserve"> the relevant accreditation/standards/technical committees</w:t>
            </w:r>
            <w:r w:rsidRPr="00FC673B">
              <w:rPr>
                <w:rFonts w:ascii="Arial" w:hAnsi="Arial" w:cs="Arial"/>
                <w:sz w:val="20"/>
              </w:rPr>
              <w:t xml:space="preserve">, </w:t>
            </w:r>
            <w:r w:rsidR="000E1021" w:rsidRPr="00FC673B">
              <w:rPr>
                <w:rFonts w:ascii="Arial" w:hAnsi="Arial" w:cs="Arial"/>
                <w:sz w:val="20"/>
              </w:rPr>
              <w:t>w</w:t>
            </w:r>
            <w:r w:rsidRPr="00FC673B">
              <w:rPr>
                <w:rFonts w:ascii="Arial" w:hAnsi="Arial" w:cs="Arial"/>
                <w:sz w:val="20"/>
              </w:rPr>
              <w:t xml:space="preserve">orking </w:t>
            </w:r>
            <w:r w:rsidR="000E1021" w:rsidRPr="00FC673B">
              <w:rPr>
                <w:rFonts w:ascii="Arial" w:hAnsi="Arial" w:cs="Arial"/>
                <w:sz w:val="20"/>
              </w:rPr>
              <w:t>g</w:t>
            </w:r>
            <w:r w:rsidRPr="00FC673B">
              <w:rPr>
                <w:rFonts w:ascii="Arial" w:hAnsi="Arial" w:cs="Arial"/>
                <w:sz w:val="20"/>
              </w:rPr>
              <w:t>roup(s)</w:t>
            </w:r>
            <w:r w:rsidR="000E1021" w:rsidRPr="00FC673B">
              <w:rPr>
                <w:rFonts w:ascii="Arial" w:hAnsi="Arial" w:cs="Arial"/>
                <w:sz w:val="20"/>
              </w:rPr>
              <w:t>, capacity building</w:t>
            </w:r>
            <w:r w:rsidR="001A0EB0" w:rsidRPr="00FC673B">
              <w:rPr>
                <w:rFonts w:ascii="Arial" w:hAnsi="Arial" w:cs="Arial"/>
                <w:sz w:val="20"/>
              </w:rPr>
              <w:t xml:space="preserve">, training, </w:t>
            </w:r>
            <w:r w:rsidR="000E1021" w:rsidRPr="00FC673B">
              <w:rPr>
                <w:rFonts w:ascii="Arial" w:hAnsi="Arial" w:cs="Arial"/>
                <w:sz w:val="20"/>
              </w:rPr>
              <w:t>and other work within the accreditation community</w:t>
            </w:r>
            <w:r w:rsidRPr="00FC673B">
              <w:rPr>
                <w:rFonts w:ascii="Arial" w:hAnsi="Arial" w:cs="Arial"/>
                <w:sz w:val="20"/>
              </w:rPr>
              <w:t>.</w:t>
            </w:r>
          </w:p>
        </w:tc>
        <w:tc>
          <w:tcPr>
            <w:tcW w:w="1647" w:type="pct"/>
          </w:tcPr>
          <w:p w14:paraId="37D80D79" w14:textId="6BC7B261" w:rsidR="001A0EB0" w:rsidRPr="00FC673B" w:rsidRDefault="001A0EB0" w:rsidP="001A0EB0">
            <w:pPr>
              <w:jc w:val="left"/>
              <w:rPr>
                <w:rFonts w:ascii="Arial" w:hAnsi="Arial" w:cs="Arial"/>
                <w:sz w:val="20"/>
              </w:rPr>
            </w:pPr>
            <w:r w:rsidRPr="00FC673B">
              <w:rPr>
                <w:rFonts w:ascii="Arial" w:hAnsi="Arial" w:cs="Arial"/>
                <w:sz w:val="20"/>
              </w:rPr>
              <w:t>Any APAC Full Member (APAC MRA signatory) may nominate any person that they consider fulfil the eligibility criteria.</w:t>
            </w:r>
          </w:p>
          <w:p w14:paraId="088168B5" w14:textId="7689A00A" w:rsidR="009E5776" w:rsidRPr="00FC673B" w:rsidRDefault="001A0EB0" w:rsidP="001A0EB0">
            <w:pPr>
              <w:jc w:val="left"/>
              <w:rPr>
                <w:rFonts w:ascii="Arial" w:hAnsi="Arial" w:cs="Arial"/>
                <w:sz w:val="20"/>
              </w:rPr>
            </w:pPr>
            <w:r w:rsidRPr="00FC673B">
              <w:rPr>
                <w:rFonts w:ascii="Arial" w:hAnsi="Arial" w:cs="Arial"/>
                <w:sz w:val="20"/>
              </w:rPr>
              <w:t>The nominee must consent to be nominated.</w:t>
            </w:r>
          </w:p>
        </w:tc>
      </w:tr>
      <w:tr w:rsidR="00042343" w14:paraId="7F45CBD7" w14:textId="77777777" w:rsidTr="00042343">
        <w:tc>
          <w:tcPr>
            <w:tcW w:w="862" w:type="pct"/>
          </w:tcPr>
          <w:p w14:paraId="303C5DED" w14:textId="77777777" w:rsidR="001A0EB0" w:rsidRPr="00FC673B" w:rsidRDefault="009E5776" w:rsidP="002E0DA3">
            <w:pPr>
              <w:jc w:val="left"/>
              <w:rPr>
                <w:rFonts w:ascii="Arial" w:hAnsi="Arial" w:cs="Arial"/>
                <w:b/>
                <w:bCs/>
                <w:sz w:val="20"/>
              </w:rPr>
            </w:pPr>
            <w:r w:rsidRPr="00FC673B">
              <w:rPr>
                <w:rFonts w:ascii="Arial" w:hAnsi="Arial" w:cs="Arial"/>
                <w:b/>
                <w:bCs/>
                <w:sz w:val="20"/>
              </w:rPr>
              <w:t>APAC Leadership Award</w:t>
            </w:r>
          </w:p>
          <w:p w14:paraId="33DFB9F9" w14:textId="7EA8C739" w:rsidR="009E5776" w:rsidRPr="00FC673B" w:rsidRDefault="009E5776" w:rsidP="002E0DA3">
            <w:pPr>
              <w:jc w:val="left"/>
              <w:rPr>
                <w:rFonts w:ascii="Arial" w:hAnsi="Arial" w:cs="Arial"/>
                <w:sz w:val="20"/>
              </w:rPr>
            </w:pPr>
          </w:p>
        </w:tc>
        <w:tc>
          <w:tcPr>
            <w:tcW w:w="2491" w:type="pct"/>
          </w:tcPr>
          <w:p w14:paraId="28EE5DB9" w14:textId="1C80972F" w:rsidR="009E5776" w:rsidRPr="00FC673B" w:rsidRDefault="001A0EB0" w:rsidP="002E0DA3">
            <w:pPr>
              <w:jc w:val="left"/>
              <w:rPr>
                <w:rFonts w:ascii="Arial" w:hAnsi="Arial" w:cs="Arial"/>
                <w:sz w:val="20"/>
              </w:rPr>
            </w:pPr>
            <w:r w:rsidRPr="00FC673B">
              <w:rPr>
                <w:rFonts w:ascii="Arial" w:hAnsi="Arial" w:cs="Arial"/>
                <w:sz w:val="20"/>
              </w:rPr>
              <w:t>An individual that has provided outstanding leadership within APAC and the IAF/ILAC and has strengthened and promoted accreditation and accredited conformity assessment activities across the APAC region. The leadership award nomination may also include upcoming leader(s) within the APAC</w:t>
            </w:r>
            <w:r w:rsidR="00042343" w:rsidRPr="00FC673B">
              <w:rPr>
                <w:rFonts w:ascii="Arial" w:hAnsi="Arial" w:cs="Arial"/>
                <w:sz w:val="20"/>
              </w:rPr>
              <w:t xml:space="preserve"> Membership</w:t>
            </w:r>
            <w:r w:rsidRPr="00FC673B">
              <w:rPr>
                <w:rFonts w:ascii="Arial" w:hAnsi="Arial" w:cs="Arial"/>
                <w:sz w:val="20"/>
              </w:rPr>
              <w:t>.</w:t>
            </w:r>
          </w:p>
        </w:tc>
        <w:tc>
          <w:tcPr>
            <w:tcW w:w="1647" w:type="pct"/>
          </w:tcPr>
          <w:p w14:paraId="52B936B2" w14:textId="671324D4" w:rsidR="00042343" w:rsidRPr="00FC673B" w:rsidRDefault="00042343" w:rsidP="00042343">
            <w:pPr>
              <w:jc w:val="left"/>
              <w:rPr>
                <w:rFonts w:ascii="Arial" w:hAnsi="Arial" w:cs="Arial"/>
                <w:sz w:val="20"/>
              </w:rPr>
            </w:pPr>
            <w:r w:rsidRPr="00FC673B">
              <w:rPr>
                <w:rFonts w:ascii="Arial" w:hAnsi="Arial" w:cs="Arial"/>
                <w:sz w:val="20"/>
              </w:rPr>
              <w:t>Any APAC Full Member (APAC MRA signatory) may nominate any person that they consider fulfil the eligibility criteria.</w:t>
            </w:r>
          </w:p>
          <w:p w14:paraId="5B8E5AFF" w14:textId="26743391" w:rsidR="009E5776" w:rsidRPr="00FC673B" w:rsidRDefault="00042343" w:rsidP="00042343">
            <w:pPr>
              <w:jc w:val="left"/>
              <w:rPr>
                <w:rFonts w:ascii="Arial" w:hAnsi="Arial" w:cs="Arial"/>
                <w:sz w:val="20"/>
              </w:rPr>
            </w:pPr>
            <w:r w:rsidRPr="00FC673B">
              <w:rPr>
                <w:rFonts w:ascii="Arial" w:hAnsi="Arial" w:cs="Arial"/>
                <w:sz w:val="20"/>
              </w:rPr>
              <w:t>The nominee must consent to be nominated.</w:t>
            </w:r>
          </w:p>
        </w:tc>
      </w:tr>
      <w:tr w:rsidR="00042343" w14:paraId="4096BD51" w14:textId="77777777" w:rsidTr="00042343">
        <w:tc>
          <w:tcPr>
            <w:tcW w:w="862" w:type="pct"/>
          </w:tcPr>
          <w:p w14:paraId="33A9E3D4" w14:textId="742C97DD" w:rsidR="009E5776" w:rsidRPr="00FC673B" w:rsidRDefault="009E5776" w:rsidP="002E0DA3">
            <w:pPr>
              <w:jc w:val="left"/>
              <w:rPr>
                <w:rFonts w:ascii="Arial" w:hAnsi="Arial" w:cs="Arial"/>
                <w:b/>
                <w:bCs/>
                <w:sz w:val="20"/>
              </w:rPr>
            </w:pPr>
            <w:r w:rsidRPr="00FC673B">
              <w:rPr>
                <w:rFonts w:ascii="Arial" w:hAnsi="Arial" w:cs="Arial"/>
                <w:b/>
                <w:bCs/>
                <w:sz w:val="20"/>
              </w:rPr>
              <w:t>APAC Organizational Recognition Award</w:t>
            </w:r>
          </w:p>
        </w:tc>
        <w:tc>
          <w:tcPr>
            <w:tcW w:w="2491" w:type="pct"/>
          </w:tcPr>
          <w:p w14:paraId="78C453AE" w14:textId="77777777" w:rsidR="00042343" w:rsidRPr="00FC673B" w:rsidRDefault="00042343" w:rsidP="002E0DA3">
            <w:pPr>
              <w:jc w:val="left"/>
              <w:rPr>
                <w:rFonts w:ascii="Arial" w:hAnsi="Arial" w:cs="Arial"/>
                <w:sz w:val="20"/>
              </w:rPr>
            </w:pPr>
            <w:r w:rsidRPr="00FC673B">
              <w:rPr>
                <w:rFonts w:ascii="Arial" w:hAnsi="Arial" w:cs="Arial"/>
                <w:sz w:val="20"/>
              </w:rPr>
              <w:t>An organization that has made an exceptional contribution to accredited conformity assessment activities within the APAC region by actively supporting the development and strengthening of the APAC MRA, ILAC MRA and IAF MLA.</w:t>
            </w:r>
          </w:p>
          <w:p w14:paraId="17960513" w14:textId="32C83F03" w:rsidR="009E5776" w:rsidRPr="00FC673B" w:rsidRDefault="00042343" w:rsidP="002E0DA3">
            <w:pPr>
              <w:jc w:val="left"/>
              <w:rPr>
                <w:rFonts w:ascii="Arial" w:hAnsi="Arial" w:cs="Arial"/>
                <w:sz w:val="20"/>
              </w:rPr>
            </w:pPr>
            <w:r w:rsidRPr="00FC673B">
              <w:rPr>
                <w:rFonts w:ascii="Arial" w:hAnsi="Arial" w:cs="Arial"/>
                <w:sz w:val="20"/>
              </w:rPr>
              <w:t>The organization may be an accreditation body, regulator, governmental body, industry association, conformity assessment body, consumer association, non-governmental organization, scheme/programme operator, or other stakeholder organization.</w:t>
            </w:r>
          </w:p>
        </w:tc>
        <w:tc>
          <w:tcPr>
            <w:tcW w:w="1647" w:type="pct"/>
          </w:tcPr>
          <w:p w14:paraId="2BC7AEE2" w14:textId="6478C0F0" w:rsidR="00042343" w:rsidRPr="00FC673B" w:rsidRDefault="00042343" w:rsidP="00042343">
            <w:pPr>
              <w:jc w:val="left"/>
              <w:rPr>
                <w:rFonts w:ascii="Arial" w:hAnsi="Arial" w:cs="Arial"/>
                <w:sz w:val="20"/>
              </w:rPr>
            </w:pPr>
            <w:r w:rsidRPr="00FC673B">
              <w:rPr>
                <w:rFonts w:ascii="Arial" w:hAnsi="Arial" w:cs="Arial"/>
                <w:sz w:val="20"/>
              </w:rPr>
              <w:t>Any APAC Full Member (APAC MRA signatory) may nominate any organization that they consider fulfil the eligibility criteria.</w:t>
            </w:r>
          </w:p>
          <w:p w14:paraId="714D6132" w14:textId="72847F11" w:rsidR="009E5776" w:rsidRPr="00FC673B" w:rsidRDefault="00042343" w:rsidP="00042343">
            <w:pPr>
              <w:jc w:val="left"/>
              <w:rPr>
                <w:rFonts w:ascii="Arial" w:hAnsi="Arial" w:cs="Arial"/>
                <w:sz w:val="20"/>
              </w:rPr>
            </w:pPr>
            <w:r w:rsidRPr="00FC673B">
              <w:rPr>
                <w:rFonts w:ascii="Arial" w:hAnsi="Arial" w:cs="Arial"/>
                <w:sz w:val="20"/>
              </w:rPr>
              <w:t xml:space="preserve">The nominee </w:t>
            </w:r>
            <w:r w:rsidR="0054744F" w:rsidRPr="00FC673B">
              <w:rPr>
                <w:rFonts w:ascii="Arial" w:hAnsi="Arial" w:cs="Arial"/>
                <w:sz w:val="20"/>
              </w:rPr>
              <w:t xml:space="preserve">organization </w:t>
            </w:r>
            <w:r w:rsidRPr="00FC673B">
              <w:rPr>
                <w:rFonts w:ascii="Arial" w:hAnsi="Arial" w:cs="Arial"/>
                <w:sz w:val="20"/>
              </w:rPr>
              <w:t>must consent to be nominated.</w:t>
            </w:r>
          </w:p>
        </w:tc>
      </w:tr>
    </w:tbl>
    <w:p w14:paraId="2314BFD1" w14:textId="2C52F000" w:rsidR="00252822" w:rsidRDefault="00252822" w:rsidP="00252822">
      <w:pPr>
        <w:spacing w:after="220"/>
        <w:rPr>
          <w:rFonts w:ascii="Arial" w:hAnsi="Arial" w:cs="Arial"/>
          <w:b/>
          <w:szCs w:val="24"/>
        </w:rPr>
      </w:pPr>
    </w:p>
    <w:sectPr w:rsidR="00252822" w:rsidSect="002A0425">
      <w:footerReference w:type="default" r:id="rId16"/>
      <w:footnotePr>
        <w:numFmt w:val="lowerRoman"/>
      </w:footnotePr>
      <w:endnotePr>
        <w:numFmt w:val="decimal"/>
      </w:endnotePr>
      <w:pgSz w:w="16834" w:h="11909" w:orient="landscape"/>
      <w:pgMar w:top="1440" w:right="1440" w:bottom="1440" w:left="1440" w:header="675" w:footer="1126" w:gutter="0"/>
      <w:paperSrc w:first="2" w:other="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679AA" w14:textId="77777777" w:rsidR="00944CF8" w:rsidRDefault="00944CF8">
      <w:r>
        <w:separator/>
      </w:r>
    </w:p>
  </w:endnote>
  <w:endnote w:type="continuationSeparator" w:id="0">
    <w:p w14:paraId="4AD7D290" w14:textId="77777777" w:rsidR="00944CF8" w:rsidRDefault="00944CF8">
      <w:r>
        <w:continuationSeparator/>
      </w:r>
    </w:p>
  </w:endnote>
  <w:endnote w:type="continuationNotice" w:id="1">
    <w:p w14:paraId="59416608" w14:textId="77777777" w:rsidR="00944CF8" w:rsidRPr="00380812" w:rsidRDefault="00944CF8">
      <w:pPr>
        <w:pStyle w:val="Footer"/>
        <w:jc w:val="right"/>
        <w:rPr>
          <w:sz w:val="20"/>
        </w:rPr>
      </w:pPr>
      <w:r>
        <w:rPr>
          <w:sz w:val="20"/>
          <w:lang w:eastAsia="en-AU"/>
        </w:rPr>
        <mc:AlternateContent>
          <mc:Choice Requires="wps">
            <w:drawing>
              <wp:anchor distT="0" distB="0" distL="114300" distR="114300" simplePos="0" relativeHeight="251659264" behindDoc="0" locked="0" layoutInCell="1" allowOverlap="1" wp14:anchorId="7FC6541C" wp14:editId="7695B625">
                <wp:simplePos x="0" y="0"/>
                <wp:positionH relativeFrom="column">
                  <wp:posOffset>-137795</wp:posOffset>
                </wp:positionH>
                <wp:positionV relativeFrom="paragraph">
                  <wp:posOffset>-133350</wp:posOffset>
                </wp:positionV>
                <wp:extent cx="5648325" cy="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10DB3E" id="_x0000_t32" coordsize="21600,21600" o:spt="32" o:oned="t" path="m,l21600,21600e" filled="f">
                <v:path arrowok="t" fillok="f" o:connecttype="none"/>
                <o:lock v:ext="edit" shapetype="t"/>
              </v:shapetype>
              <v:shape id="AutoShape 1" o:spid="_x0000_s1026" type="#_x0000_t32" style="position:absolute;margin-left:-10.85pt;margin-top:-10.5pt;width:444.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x5jtgEAAFYDAAAOAAAAZHJzL2Uyb0RvYy54bWysU8Fu2zAMvQ/YPwi6L06ypeiMOD2k6y7d&#10;FqDdBzCSbAuTRYFUYufvJ6lJVnS3YT4Qoig+Pj7S67tpcOJoiC36Ri5mcymMV6it7xr58/nhw60U&#10;HMFrcOhNI0+G5d3m/bv1GGqzxB6dNiQSiOd6DI3sYwx1VbHqzQA8w2B8CrZIA8TkUldpgjGhD65a&#10;zuc31YikA6EyzOn2/iUoNwW/bY2KP9qWTRSukYlbLJaK3WdbbdZQdwSht+pMA/6BxQDWp6JXqHuI&#10;IA5k/4IarCJkbONM4VBh21plSg+pm8X8TTdPPQRTeknicLjKxP8PVn0/bv2OMnU1+afwiOoXC4/b&#10;HnxnCoHnU0iDW2SpqjFwfU3JDocdif34DXV6A4eIRYWppSFDpv7EVMQ+XcU2UxQqXa5uPt1+XK6k&#10;UJdYBfUlMRDHrwYHkQ+N5Ehguz5u0fs0UqRFKQPHR46ZFtSXhFzV44N1rkzWeTE28vMq1ckRRmd1&#10;DhaHuv3WkThC3o3ylR7fPCM8eF3AegP6y/kcwbqXcyru/FmarEZePa73qE87ukiWhldYnhctb8dr&#10;v2T/+R02vwEAAP//AwBQSwMEFAAGAAgAAAAhAOYBTIjdAAAACwEAAA8AAABkcnMvZG93bnJldi54&#10;bWxMj0FrwkAQhe+C/2GZQi+imwSqNmYjIvTQY1Xodc1Ok9jsbMhuTOqv77QU7G1m3uPN97LtaBtx&#10;xc7XjhTEiwgEUuFMTaWC0/FlvgbhgyajG0eo4As9bPPpJNOpcQO94fUQSsEh5FOtoAqhTaX0RYVW&#10;+4VrkVj7cJ3VgdeulKbTA4fbRiZRtJRW18QfKt3ivsLi89BbBej7pzjaPdvy9HobZu/J7TK0R6Ue&#10;H8bdBkTAMdzN8IPP6JAz09n1ZLxoFMyTeMXW34FLsWO9XHGZ899F5pn83yH/BgAA//8DAFBLAQIt&#10;ABQABgAIAAAAIQC2gziS/gAAAOEBAAATAAAAAAAAAAAAAAAAAAAAAABbQ29udGVudF9UeXBlc10u&#10;eG1sUEsBAi0AFAAGAAgAAAAhADj9If/WAAAAlAEAAAsAAAAAAAAAAAAAAAAALwEAAF9yZWxzLy5y&#10;ZWxzUEsBAi0AFAAGAAgAAAAhAELXHmO2AQAAVgMAAA4AAAAAAAAAAAAAAAAALgIAAGRycy9lMm9E&#10;b2MueG1sUEsBAi0AFAAGAAgAAAAhAOYBTIjdAAAACwEAAA8AAAAAAAAAAAAAAAAAEAQAAGRycy9k&#10;b3ducmV2LnhtbFBLBQYAAAAABAAEAPMAAAAaBQAAAAA=&#10;"/>
            </w:pict>
          </mc:Fallback>
        </mc:AlternateContent>
      </w:r>
      <w:r w:rsidRPr="00380812">
        <w:rPr>
          <w:sz w:val="20"/>
        </w:rPr>
        <w:t xml:space="preserve">Page </w:t>
      </w:r>
      <w:r w:rsidRPr="00380812">
        <w:rPr>
          <w:b/>
          <w:sz w:val="20"/>
        </w:rPr>
        <w:fldChar w:fldCharType="begin"/>
      </w:r>
      <w:r w:rsidRPr="00380812">
        <w:rPr>
          <w:b/>
          <w:sz w:val="20"/>
        </w:rPr>
        <w:instrText xml:space="preserve"> PAGE </w:instrText>
      </w:r>
      <w:r w:rsidRPr="00380812">
        <w:rPr>
          <w:b/>
          <w:sz w:val="20"/>
        </w:rPr>
        <w:fldChar w:fldCharType="separate"/>
      </w:r>
      <w:r>
        <w:rPr>
          <w:b/>
          <w:sz w:val="20"/>
        </w:rPr>
        <w:t>12</w:t>
      </w:r>
      <w:r w:rsidRPr="00380812">
        <w:rPr>
          <w:b/>
          <w:sz w:val="20"/>
        </w:rPr>
        <w:fldChar w:fldCharType="end"/>
      </w:r>
      <w:r w:rsidRPr="00380812">
        <w:rPr>
          <w:sz w:val="20"/>
        </w:rPr>
        <w:t xml:space="preserve"> of </w:t>
      </w:r>
      <w:r w:rsidRPr="00380812">
        <w:rPr>
          <w:b/>
          <w:sz w:val="20"/>
        </w:rPr>
        <w:fldChar w:fldCharType="begin"/>
      </w:r>
      <w:r w:rsidRPr="00380812">
        <w:rPr>
          <w:b/>
          <w:sz w:val="20"/>
        </w:rPr>
        <w:instrText xml:space="preserve"> NUMPAGES  </w:instrText>
      </w:r>
      <w:r w:rsidRPr="00380812">
        <w:rPr>
          <w:b/>
          <w:sz w:val="20"/>
        </w:rPr>
        <w:fldChar w:fldCharType="separate"/>
      </w:r>
      <w:r>
        <w:rPr>
          <w:b/>
          <w:sz w:val="20"/>
        </w:rPr>
        <w:t>5</w:t>
      </w:r>
      <w:r w:rsidRPr="00380812">
        <w:rPr>
          <w:b/>
          <w:sz w:val="20"/>
        </w:rPr>
        <w:fldChar w:fldCharType="end"/>
      </w:r>
    </w:p>
    <w:p w14:paraId="3CF435F2" w14:textId="77777777" w:rsidR="00944CF8" w:rsidRPr="00CF2B53" w:rsidRDefault="00944CF8" w:rsidP="000D5814">
      <w:pPr>
        <w:pStyle w:val="Footer"/>
        <w:jc w:val="left"/>
        <w:rPr>
          <w:b/>
          <w:sz w:val="20"/>
        </w:rPr>
      </w:pPr>
      <w:r w:rsidRPr="00CF2B53">
        <w:rPr>
          <w:b/>
          <w:sz w:val="20"/>
        </w:rPr>
        <w:t>Issue No.</w:t>
      </w:r>
      <w:r>
        <w:rPr>
          <w:b/>
          <w:sz w:val="20"/>
        </w:rPr>
        <w:t>1</w:t>
      </w:r>
      <w:r w:rsidRPr="00CF2B53">
        <w:rPr>
          <w:b/>
          <w:sz w:val="20"/>
        </w:rPr>
        <w:t xml:space="preserve"> Issue Date </w:t>
      </w:r>
      <w:r>
        <w:rPr>
          <w:b/>
          <w:sz w:val="20"/>
        </w:rPr>
        <w:t>15 February 2017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2020803070505020304"/>
    <w:charset w:val="00"/>
    <w:family w:val="roman"/>
    <w:notTrueType/>
    <w:pitch w:val="default"/>
    <w:sig w:usb0="0000002F" w:usb1="00000030" w:usb2="0062EDB0" w:usb3="BFF80976" w:csb0="00000409" w:csb1="78586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3997F" w14:textId="77777777" w:rsidR="005E61D7" w:rsidRDefault="005E61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left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835"/>
      <w:gridCol w:w="2836"/>
      <w:gridCol w:w="2836"/>
    </w:tblGrid>
    <w:tr w:rsidR="00C74F5C" w14:paraId="623EDE8F" w14:textId="77777777" w:rsidTr="00F4274C">
      <w:trPr>
        <w:trHeight w:val="20"/>
      </w:trPr>
      <w:tc>
        <w:tcPr>
          <w:tcW w:w="1666" w:type="pct"/>
        </w:tcPr>
        <w:p w14:paraId="02F259C4" w14:textId="3312A6B4" w:rsidR="00C74F5C" w:rsidRDefault="00C74F5C" w:rsidP="00C74F5C">
          <w:pPr>
            <w:pStyle w:val="Footer"/>
            <w:jc w:val="left"/>
            <w:rPr>
              <w:rFonts w:cs="Arial"/>
              <w:sz w:val="16"/>
              <w:szCs w:val="16"/>
            </w:rPr>
          </w:pPr>
          <w:r w:rsidRPr="000D58FC">
            <w:rPr>
              <w:rFonts w:cs="Arial"/>
              <w:sz w:val="16"/>
              <w:szCs w:val="16"/>
            </w:rPr>
            <w:t xml:space="preserve">Issue No: </w:t>
          </w:r>
          <w:r w:rsidR="006D4933">
            <w:rPr>
              <w:rFonts w:cs="Arial"/>
              <w:sz w:val="16"/>
              <w:szCs w:val="16"/>
            </w:rPr>
            <w:t>1.</w:t>
          </w:r>
          <w:r w:rsidR="00B317C6">
            <w:rPr>
              <w:rFonts w:cs="Arial"/>
              <w:sz w:val="16"/>
              <w:szCs w:val="16"/>
            </w:rPr>
            <w:t>2</w:t>
          </w:r>
        </w:p>
      </w:tc>
      <w:tc>
        <w:tcPr>
          <w:tcW w:w="1667" w:type="pct"/>
        </w:tcPr>
        <w:p w14:paraId="266A6F2C" w14:textId="11003C84" w:rsidR="00C74F5C" w:rsidRDefault="00C74F5C" w:rsidP="00C74F5C">
          <w:pPr>
            <w:pStyle w:val="Footer"/>
            <w:jc w:val="center"/>
            <w:rPr>
              <w:rFonts w:cs="Arial"/>
              <w:sz w:val="16"/>
              <w:szCs w:val="16"/>
            </w:rPr>
          </w:pPr>
          <w:r w:rsidRPr="000D58FC">
            <w:rPr>
              <w:rFonts w:cs="Arial"/>
              <w:sz w:val="16"/>
              <w:szCs w:val="16"/>
            </w:rPr>
            <w:t xml:space="preserve">Issue Date: </w:t>
          </w:r>
          <w:r w:rsidR="00B317C6">
            <w:rPr>
              <w:rFonts w:cs="Arial"/>
              <w:sz w:val="16"/>
              <w:szCs w:val="16"/>
            </w:rPr>
            <w:t>4 September 2025</w:t>
          </w:r>
        </w:p>
      </w:tc>
      <w:tc>
        <w:tcPr>
          <w:tcW w:w="1667" w:type="pct"/>
        </w:tcPr>
        <w:p w14:paraId="5C37C2F3" w14:textId="54E74F1D" w:rsidR="00C74F5C" w:rsidRDefault="00C74F5C" w:rsidP="00C74F5C">
          <w:pPr>
            <w:pStyle w:val="Footer"/>
            <w:jc w:val="right"/>
            <w:rPr>
              <w:rFonts w:cs="Arial"/>
              <w:sz w:val="16"/>
              <w:szCs w:val="16"/>
            </w:rPr>
          </w:pPr>
          <w:r w:rsidRPr="000D58FC">
            <w:rPr>
              <w:rFonts w:cs="Arial"/>
              <w:sz w:val="16"/>
              <w:szCs w:val="16"/>
            </w:rPr>
            <w:t xml:space="preserve">Page </w:t>
          </w:r>
          <w:r w:rsidRPr="000D58FC">
            <w:rPr>
              <w:rFonts w:cs="Arial"/>
              <w:b/>
              <w:bCs/>
              <w:sz w:val="16"/>
              <w:szCs w:val="16"/>
            </w:rPr>
            <w:fldChar w:fldCharType="begin"/>
          </w:r>
          <w:r w:rsidRPr="000D58FC">
            <w:rPr>
              <w:rFonts w:cs="Arial"/>
              <w:b/>
              <w:bCs/>
              <w:sz w:val="16"/>
              <w:szCs w:val="16"/>
            </w:rPr>
            <w:instrText xml:space="preserve"> PAGE </w:instrText>
          </w:r>
          <w:r w:rsidRPr="000D58FC">
            <w:rPr>
              <w:rFonts w:cs="Arial"/>
              <w:b/>
              <w:bCs/>
              <w:sz w:val="16"/>
              <w:szCs w:val="16"/>
            </w:rPr>
            <w:fldChar w:fldCharType="separate"/>
          </w:r>
          <w:r>
            <w:rPr>
              <w:rFonts w:cs="Arial"/>
              <w:b/>
              <w:bCs/>
              <w:sz w:val="16"/>
              <w:szCs w:val="16"/>
            </w:rPr>
            <w:t>8</w:t>
          </w:r>
          <w:r w:rsidRPr="000D58FC">
            <w:rPr>
              <w:rFonts w:cs="Arial"/>
              <w:b/>
              <w:bCs/>
              <w:sz w:val="16"/>
              <w:szCs w:val="16"/>
            </w:rPr>
            <w:fldChar w:fldCharType="end"/>
          </w:r>
          <w:r w:rsidRPr="000D58FC">
            <w:rPr>
              <w:rFonts w:cs="Arial"/>
              <w:sz w:val="16"/>
              <w:szCs w:val="16"/>
            </w:rPr>
            <w:t xml:space="preserve"> of </w:t>
          </w:r>
          <w:r w:rsidRPr="000D58FC">
            <w:rPr>
              <w:rFonts w:cs="Arial"/>
              <w:b/>
              <w:bCs/>
              <w:sz w:val="16"/>
              <w:szCs w:val="16"/>
            </w:rPr>
            <w:fldChar w:fldCharType="begin"/>
          </w:r>
          <w:r w:rsidRPr="000D58FC">
            <w:rPr>
              <w:rFonts w:cs="Arial"/>
              <w:b/>
              <w:bCs/>
              <w:sz w:val="16"/>
              <w:szCs w:val="16"/>
            </w:rPr>
            <w:instrText xml:space="preserve"> NUMPAGES  </w:instrText>
          </w:r>
          <w:r w:rsidRPr="000D58FC">
            <w:rPr>
              <w:rFonts w:cs="Arial"/>
              <w:b/>
              <w:bCs/>
              <w:sz w:val="16"/>
              <w:szCs w:val="16"/>
            </w:rPr>
            <w:fldChar w:fldCharType="separate"/>
          </w:r>
          <w:r>
            <w:rPr>
              <w:rFonts w:cs="Arial"/>
              <w:b/>
              <w:bCs/>
              <w:sz w:val="16"/>
              <w:szCs w:val="16"/>
            </w:rPr>
            <w:t>9</w:t>
          </w:r>
          <w:r w:rsidRPr="000D58FC">
            <w:rPr>
              <w:rFonts w:cs="Arial"/>
              <w:b/>
              <w:bCs/>
              <w:sz w:val="16"/>
              <w:szCs w:val="16"/>
            </w:rPr>
            <w:fldChar w:fldCharType="end"/>
          </w:r>
        </w:p>
      </w:tc>
    </w:tr>
  </w:tbl>
  <w:p w14:paraId="1A5045A4" w14:textId="77777777" w:rsidR="00C74F5C" w:rsidRPr="000D58FC" w:rsidRDefault="00C74F5C" w:rsidP="00C74F5C">
    <w:pPr>
      <w:pStyle w:val="Footer"/>
      <w:jc w:val="left"/>
      <w:rPr>
        <w:rFonts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730889169"/>
      <w:docPartObj>
        <w:docPartGallery w:val="Page Numbers (Bottom of Page)"/>
        <w:docPartUnique/>
      </w:docPartObj>
    </w:sdtPr>
    <w:sdtContent>
      <w:sdt>
        <w:sdtPr>
          <w:rPr>
            <w:sz w:val="20"/>
          </w:rPr>
          <w:id w:val="-1705238520"/>
          <w:docPartObj>
            <w:docPartGallery w:val="Page Numbers (Top of Page)"/>
            <w:docPartUnique/>
          </w:docPartObj>
        </w:sdtPr>
        <w:sdtContent>
          <w:p w14:paraId="29D0ED2F" w14:textId="25EE44B0" w:rsidR="00190C43" w:rsidRPr="00ED2809" w:rsidRDefault="00190C43" w:rsidP="00ED2809">
            <w:pPr>
              <w:pStyle w:val="Footer"/>
              <w:jc w:val="right"/>
              <w:rPr>
                <w:sz w:val="20"/>
              </w:rPr>
            </w:pPr>
            <w:r w:rsidRPr="00ED2809">
              <w:rPr>
                <w:sz w:val="20"/>
              </w:rPr>
              <w:t xml:space="preserve">Page </w:t>
            </w:r>
            <w:r w:rsidRPr="00ED2809">
              <w:rPr>
                <w:b/>
                <w:bCs/>
                <w:sz w:val="20"/>
              </w:rPr>
              <w:fldChar w:fldCharType="begin"/>
            </w:r>
            <w:r w:rsidRPr="00ED2809">
              <w:rPr>
                <w:b/>
                <w:bCs/>
                <w:sz w:val="20"/>
              </w:rPr>
              <w:instrText xml:space="preserve"> PAGE </w:instrText>
            </w:r>
            <w:r w:rsidRPr="00ED2809">
              <w:rPr>
                <w:b/>
                <w:bCs/>
                <w:sz w:val="20"/>
              </w:rPr>
              <w:fldChar w:fldCharType="separate"/>
            </w:r>
            <w:r>
              <w:rPr>
                <w:b/>
                <w:bCs/>
                <w:sz w:val="20"/>
              </w:rPr>
              <w:t>1</w:t>
            </w:r>
            <w:r w:rsidRPr="00ED2809">
              <w:rPr>
                <w:b/>
                <w:bCs/>
                <w:sz w:val="20"/>
              </w:rPr>
              <w:fldChar w:fldCharType="end"/>
            </w:r>
            <w:r w:rsidRPr="00ED2809">
              <w:rPr>
                <w:sz w:val="20"/>
              </w:rPr>
              <w:t xml:space="preserve"> of </w:t>
            </w:r>
            <w:r w:rsidRPr="00ED2809">
              <w:rPr>
                <w:b/>
                <w:bCs/>
                <w:sz w:val="20"/>
              </w:rPr>
              <w:fldChar w:fldCharType="begin"/>
            </w:r>
            <w:r w:rsidRPr="00ED2809">
              <w:rPr>
                <w:b/>
                <w:bCs/>
                <w:sz w:val="20"/>
              </w:rPr>
              <w:instrText xml:space="preserve"> NUMPAGES  </w:instrText>
            </w:r>
            <w:r w:rsidRPr="00ED2809">
              <w:rPr>
                <w:b/>
                <w:bCs/>
                <w:sz w:val="20"/>
              </w:rPr>
              <w:fldChar w:fldCharType="separate"/>
            </w:r>
            <w:r>
              <w:rPr>
                <w:b/>
                <w:bCs/>
                <w:sz w:val="20"/>
              </w:rPr>
              <w:t>5</w:t>
            </w:r>
            <w:r w:rsidRPr="00ED2809">
              <w:rPr>
                <w:b/>
                <w:bCs/>
                <w:sz w:val="20"/>
              </w:rPr>
              <w:fldChar w:fldCharType="end"/>
            </w:r>
          </w:p>
        </w:sdtContent>
      </w:sdt>
    </w:sdtContent>
  </w:sdt>
  <w:p w14:paraId="20EE477A" w14:textId="77777777" w:rsidR="00190C43" w:rsidRDefault="00190C4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8" w:type="dxa"/>
        <w:bottom w:w="108" w:type="dxa"/>
      </w:tblCellMar>
      <w:tblLook w:val="04A0" w:firstRow="1" w:lastRow="0" w:firstColumn="1" w:lastColumn="0" w:noHBand="0" w:noVBand="1"/>
    </w:tblPr>
    <w:tblGrid>
      <w:gridCol w:w="2003"/>
      <w:gridCol w:w="2003"/>
      <w:gridCol w:w="4501"/>
    </w:tblGrid>
    <w:tr w:rsidR="00C74F5C" w14:paraId="4D4EE684" w14:textId="77777777" w:rsidTr="00C74F5C">
      <w:trPr>
        <w:trHeight w:val="20"/>
      </w:trPr>
      <w:tc>
        <w:tcPr>
          <w:tcW w:w="1667" w:type="pct"/>
          <w:tcBorders>
            <w:top w:val="single" w:sz="4" w:space="0" w:color="auto"/>
            <w:bottom w:val="single" w:sz="4" w:space="0" w:color="auto"/>
          </w:tcBorders>
        </w:tcPr>
        <w:p w14:paraId="46E12FD5" w14:textId="008BBDF7" w:rsidR="00C74F5C" w:rsidRDefault="00C74F5C" w:rsidP="00C74F5C">
          <w:pPr>
            <w:pStyle w:val="Footer"/>
            <w:jc w:val="left"/>
            <w:rPr>
              <w:rFonts w:cs="Arial"/>
              <w:sz w:val="16"/>
              <w:szCs w:val="16"/>
            </w:rPr>
          </w:pPr>
          <w:r w:rsidRPr="000D58FC">
            <w:rPr>
              <w:rFonts w:cs="Arial"/>
              <w:sz w:val="16"/>
              <w:szCs w:val="16"/>
            </w:rPr>
            <w:t xml:space="preserve">Issue No: </w:t>
          </w:r>
          <w:r w:rsidR="00F4274C">
            <w:rPr>
              <w:rFonts w:cs="Arial"/>
              <w:sz w:val="16"/>
              <w:szCs w:val="16"/>
            </w:rPr>
            <w:t>1.</w:t>
          </w:r>
          <w:r w:rsidR="005E61D7">
            <w:rPr>
              <w:rFonts w:cs="Arial"/>
              <w:sz w:val="16"/>
              <w:szCs w:val="16"/>
            </w:rPr>
            <w:t>2</w:t>
          </w:r>
        </w:p>
      </w:tc>
      <w:tc>
        <w:tcPr>
          <w:tcW w:w="1667" w:type="pct"/>
          <w:tcBorders>
            <w:top w:val="single" w:sz="4" w:space="0" w:color="auto"/>
            <w:bottom w:val="single" w:sz="4" w:space="0" w:color="auto"/>
          </w:tcBorders>
        </w:tcPr>
        <w:p w14:paraId="47F4D871" w14:textId="0CC6F67D" w:rsidR="00C74F5C" w:rsidRDefault="00C74F5C" w:rsidP="00C74F5C">
          <w:pPr>
            <w:pStyle w:val="Footer"/>
            <w:jc w:val="center"/>
            <w:rPr>
              <w:rFonts w:cs="Arial"/>
              <w:sz w:val="16"/>
              <w:szCs w:val="16"/>
            </w:rPr>
          </w:pPr>
          <w:r w:rsidRPr="000D58FC">
            <w:rPr>
              <w:rFonts w:cs="Arial"/>
              <w:sz w:val="16"/>
              <w:szCs w:val="16"/>
            </w:rPr>
            <w:t xml:space="preserve">Issue Date: </w:t>
          </w:r>
          <w:r w:rsidR="005E61D7">
            <w:rPr>
              <w:rFonts w:cs="Arial"/>
              <w:sz w:val="16"/>
              <w:szCs w:val="16"/>
            </w:rPr>
            <w:t>4 September 2025</w:t>
          </w:r>
        </w:p>
      </w:tc>
      <w:tc>
        <w:tcPr>
          <w:tcW w:w="1666" w:type="pct"/>
          <w:tcBorders>
            <w:top w:val="single" w:sz="4" w:space="0" w:color="auto"/>
            <w:bottom w:val="single" w:sz="4" w:space="0" w:color="auto"/>
          </w:tcBorders>
        </w:tcPr>
        <w:p w14:paraId="17204DA1" w14:textId="14C06629" w:rsidR="00C74F5C" w:rsidRDefault="00EB23DA" w:rsidP="00EB23DA">
          <w:pPr>
            <w:pStyle w:val="Footer"/>
            <w:tabs>
              <w:tab w:val="right" w:pos="4433"/>
            </w:tabs>
            <w:rPr>
              <w:rFonts w:cs="Arial"/>
              <w:sz w:val="16"/>
              <w:szCs w:val="16"/>
            </w:rPr>
          </w:pPr>
          <w:r>
            <w:rPr>
              <w:rFonts w:cs="Arial"/>
              <w:sz w:val="16"/>
              <w:szCs w:val="16"/>
            </w:rPr>
            <w:tab/>
          </w:r>
          <w:r w:rsidR="00C74F5C" w:rsidRPr="000D58FC">
            <w:rPr>
              <w:rFonts w:cs="Arial"/>
              <w:sz w:val="16"/>
              <w:szCs w:val="16"/>
            </w:rPr>
            <w:t xml:space="preserve">Page </w:t>
          </w:r>
          <w:r w:rsidR="00C74F5C" w:rsidRPr="000D58FC">
            <w:rPr>
              <w:rFonts w:cs="Arial"/>
              <w:b/>
              <w:bCs/>
              <w:sz w:val="16"/>
              <w:szCs w:val="16"/>
            </w:rPr>
            <w:fldChar w:fldCharType="begin"/>
          </w:r>
          <w:r w:rsidR="00C74F5C" w:rsidRPr="000D58FC">
            <w:rPr>
              <w:rFonts w:cs="Arial"/>
              <w:b/>
              <w:bCs/>
              <w:sz w:val="16"/>
              <w:szCs w:val="16"/>
            </w:rPr>
            <w:instrText xml:space="preserve"> PAGE </w:instrText>
          </w:r>
          <w:r w:rsidR="00C74F5C" w:rsidRPr="000D58FC">
            <w:rPr>
              <w:rFonts w:cs="Arial"/>
              <w:b/>
              <w:bCs/>
              <w:sz w:val="16"/>
              <w:szCs w:val="16"/>
            </w:rPr>
            <w:fldChar w:fldCharType="separate"/>
          </w:r>
          <w:r w:rsidR="00C74F5C">
            <w:rPr>
              <w:rFonts w:cs="Arial"/>
              <w:b/>
              <w:bCs/>
              <w:sz w:val="16"/>
              <w:szCs w:val="16"/>
            </w:rPr>
            <w:t>8</w:t>
          </w:r>
          <w:r w:rsidR="00C74F5C" w:rsidRPr="000D58FC">
            <w:rPr>
              <w:rFonts w:cs="Arial"/>
              <w:b/>
              <w:bCs/>
              <w:sz w:val="16"/>
              <w:szCs w:val="16"/>
            </w:rPr>
            <w:fldChar w:fldCharType="end"/>
          </w:r>
          <w:r w:rsidR="00C74F5C" w:rsidRPr="000D58FC">
            <w:rPr>
              <w:rFonts w:cs="Arial"/>
              <w:sz w:val="16"/>
              <w:szCs w:val="16"/>
            </w:rPr>
            <w:t xml:space="preserve"> of </w:t>
          </w:r>
          <w:r w:rsidR="00C74F5C" w:rsidRPr="000D58FC">
            <w:rPr>
              <w:rFonts w:cs="Arial"/>
              <w:b/>
              <w:bCs/>
              <w:sz w:val="16"/>
              <w:szCs w:val="16"/>
            </w:rPr>
            <w:fldChar w:fldCharType="begin"/>
          </w:r>
          <w:r w:rsidR="00C74F5C" w:rsidRPr="000D58FC">
            <w:rPr>
              <w:rFonts w:cs="Arial"/>
              <w:b/>
              <w:bCs/>
              <w:sz w:val="16"/>
              <w:szCs w:val="16"/>
            </w:rPr>
            <w:instrText xml:space="preserve"> NUMPAGES  </w:instrText>
          </w:r>
          <w:r w:rsidR="00C74F5C" w:rsidRPr="000D58FC">
            <w:rPr>
              <w:rFonts w:cs="Arial"/>
              <w:b/>
              <w:bCs/>
              <w:sz w:val="16"/>
              <w:szCs w:val="16"/>
            </w:rPr>
            <w:fldChar w:fldCharType="separate"/>
          </w:r>
          <w:r w:rsidR="00C74F5C">
            <w:rPr>
              <w:rFonts w:cs="Arial"/>
              <w:b/>
              <w:bCs/>
              <w:sz w:val="16"/>
              <w:szCs w:val="16"/>
            </w:rPr>
            <w:t>9</w:t>
          </w:r>
          <w:r w:rsidR="00C74F5C" w:rsidRPr="000D58FC">
            <w:rPr>
              <w:rFonts w:cs="Arial"/>
              <w:b/>
              <w:bCs/>
              <w:sz w:val="16"/>
              <w:szCs w:val="16"/>
            </w:rPr>
            <w:fldChar w:fldCharType="end"/>
          </w:r>
        </w:p>
      </w:tc>
    </w:tr>
  </w:tbl>
  <w:p w14:paraId="44EE38C5" w14:textId="77777777" w:rsidR="00C74F5C" w:rsidRPr="000D58FC" w:rsidRDefault="00C74F5C" w:rsidP="00FF4F97">
    <w:pPr>
      <w:pStyle w:val="Footer"/>
      <w:jc w:val="lef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A95910" w14:textId="77777777" w:rsidR="00944CF8" w:rsidRDefault="00944CF8">
      <w:r>
        <w:separator/>
      </w:r>
    </w:p>
  </w:footnote>
  <w:footnote w:type="continuationSeparator" w:id="0">
    <w:p w14:paraId="776EC4A1" w14:textId="77777777" w:rsidR="00944CF8" w:rsidRDefault="00944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B4C4" w14:textId="77777777" w:rsidR="005E61D7" w:rsidRDefault="005E6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C9DDE" w14:textId="27996114" w:rsidR="00190C43" w:rsidRPr="00F13E10" w:rsidRDefault="00190C43" w:rsidP="00F13E10">
    <w:pPr>
      <w:pStyle w:val="CoverPartyNames"/>
      <w:jc w:val="center"/>
      <w:rPr>
        <w:i/>
        <w:color w:val="365F91" w:themeColor="accent1" w:themeShade="BF"/>
        <w:sz w:val="24"/>
        <w:szCs w:val="24"/>
      </w:rPr>
    </w:pPr>
    <w:r w:rsidRPr="00F13E10">
      <w:rPr>
        <w:i/>
        <w:color w:val="365F91" w:themeColor="accent1" w:themeShade="BF"/>
        <w:sz w:val="24"/>
        <w:szCs w:val="24"/>
      </w:rPr>
      <w:t xml:space="preserve">APAC </w:t>
    </w:r>
    <w:r w:rsidR="00C74F5C">
      <w:rPr>
        <w:i/>
        <w:color w:val="365F91" w:themeColor="accent1" w:themeShade="BF"/>
        <w:sz w:val="24"/>
        <w:szCs w:val="24"/>
      </w:rPr>
      <w:t>COM-005</w:t>
    </w:r>
    <w:r w:rsidRPr="00F13E10">
      <w:rPr>
        <w:i/>
        <w:color w:val="365F91" w:themeColor="accent1" w:themeShade="BF"/>
        <w:sz w:val="24"/>
        <w:szCs w:val="24"/>
      </w:rPr>
      <w:t xml:space="preserve"> </w:t>
    </w:r>
    <w:r w:rsidR="00C74F5C">
      <w:rPr>
        <w:i/>
        <w:color w:val="365F91" w:themeColor="accent1" w:themeShade="BF"/>
        <w:sz w:val="24"/>
        <w:szCs w:val="24"/>
      </w:rPr>
      <w:t>APAC Awards</w:t>
    </w:r>
  </w:p>
  <w:p w14:paraId="74BE5B08" w14:textId="77777777" w:rsidR="00190C43" w:rsidRDefault="00190C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7801" w14:textId="296B865B" w:rsidR="00190C43" w:rsidRPr="007C3199" w:rsidRDefault="00190C43" w:rsidP="00004315">
    <w:pPr>
      <w:pStyle w:val="CoverPartyNames"/>
      <w:rPr>
        <w:color w:val="365F91" w:themeColor="accent1" w:themeShade="BF"/>
      </w:rPr>
    </w:pPr>
    <w:bookmarkStart w:id="20" w:name="_Hlk491774868"/>
    <w:r w:rsidRPr="007C3199">
      <w:rPr>
        <w:b/>
        <w:color w:val="365F91" w:themeColor="accent1" w:themeShade="BF"/>
      </w:rPr>
      <w:t>APAC</w:t>
    </w:r>
    <w:r>
      <w:rPr>
        <w:color w:val="365F91" w:themeColor="accent1" w:themeShade="BF"/>
      </w:rPr>
      <w:t xml:space="preserve"> XXX</w:t>
    </w:r>
  </w:p>
  <w:bookmarkEnd w:id="20"/>
  <w:p w14:paraId="6356EBE2" w14:textId="77777777" w:rsidR="00190C43" w:rsidRDefault="00190C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523C67"/>
    <w:multiLevelType w:val="multilevel"/>
    <w:tmpl w:val="D268892E"/>
    <w:lvl w:ilvl="0">
      <w:start w:val="1"/>
      <w:numFmt w:val="decimal"/>
      <w:pStyle w:val="Level1"/>
      <w:lvlText w:val="%1."/>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720"/>
        </w:tabs>
        <w:ind w:left="720" w:hanging="72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800"/>
        </w:tabs>
        <w:ind w:left="1800"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3"/>
      <w:lvlText w:val="%1.%2.%3.%4"/>
      <w:lvlJc w:val="left"/>
      <w:pPr>
        <w:tabs>
          <w:tab w:val="num" w:pos="3154"/>
        </w:tabs>
        <w:ind w:left="3154" w:hanging="1354"/>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4234"/>
        </w:tabs>
        <w:ind w:left="4234" w:hanging="1080"/>
      </w:pPr>
      <w:rPr>
        <w:rFonts w:ascii="Arial" w:hAnsi="Arial" w:hint="default"/>
        <w:b w:val="0"/>
        <w:i w:val="0"/>
        <w:caps w:val="0"/>
        <w:smallCaps w:val="0"/>
        <w:strike w:val="0"/>
        <w:dstrike w:val="0"/>
        <w:vanish w:val="0"/>
        <w:color w:val="00000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594"/>
        </w:tabs>
        <w:ind w:left="4594" w:hanging="360"/>
      </w:pPr>
      <w:rPr>
        <w:rFonts w:ascii="Arial" w:hAnsi="Arial"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FFFFFFFB"/>
    <w:multiLevelType w:val="multilevel"/>
    <w:tmpl w:val="BA8E8A44"/>
    <w:name w:val="Something"/>
    <w:lvl w:ilvl="0">
      <w:start w:val="1"/>
      <w:numFmt w:val="decimal"/>
      <w:lvlText w:val="%1."/>
      <w:lvlJc w:val="left"/>
      <w:pPr>
        <w:tabs>
          <w:tab w:val="num" w:pos="0"/>
        </w:tabs>
        <w:ind w:left="851" w:hanging="851"/>
      </w:pPr>
    </w:lvl>
    <w:lvl w:ilvl="1">
      <w:start w:val="1"/>
      <w:numFmt w:val="decimal"/>
      <w:lvlText w:val="%1.%2"/>
      <w:lvlJc w:val="left"/>
      <w:pPr>
        <w:tabs>
          <w:tab w:val="num" w:pos="0"/>
        </w:tabs>
        <w:ind w:left="851" w:hanging="851"/>
      </w:pPr>
    </w:lvl>
    <w:lvl w:ilvl="2">
      <w:start w:val="1"/>
      <w:numFmt w:val="lowerLetter"/>
      <w:lvlText w:val="(%3)"/>
      <w:lvlJc w:val="left"/>
      <w:pPr>
        <w:tabs>
          <w:tab w:val="num" w:pos="0"/>
        </w:tabs>
        <w:ind w:left="1702" w:hanging="851"/>
      </w:pPr>
    </w:lvl>
    <w:lvl w:ilvl="3">
      <w:start w:val="1"/>
      <w:numFmt w:val="lowerRoman"/>
      <w:lvlText w:val="(%4)"/>
      <w:lvlJc w:val="left"/>
      <w:pPr>
        <w:tabs>
          <w:tab w:val="num" w:pos="0"/>
        </w:tabs>
        <w:ind w:left="2552" w:hanging="851"/>
      </w:pPr>
    </w:lvl>
    <w:lvl w:ilvl="4">
      <w:start w:val="1"/>
      <w:numFmt w:val="upperLetter"/>
      <w:lvlText w:val="(%5)"/>
      <w:lvlJc w:val="left"/>
      <w:pPr>
        <w:tabs>
          <w:tab w:val="num" w:pos="0"/>
        </w:tabs>
        <w:ind w:left="3403" w:hanging="851"/>
      </w:pPr>
    </w:lvl>
    <w:lvl w:ilvl="5">
      <w:start w:val="1"/>
      <w:numFmt w:val="lowerLetter"/>
      <w:lvlText w:val="%6)"/>
      <w:lvlJc w:val="left"/>
      <w:pPr>
        <w:tabs>
          <w:tab w:val="num" w:pos="0"/>
        </w:tabs>
        <w:ind w:left="4253" w:hanging="851"/>
      </w:pPr>
    </w:lvl>
    <w:lvl w:ilvl="6">
      <w:start w:val="1"/>
      <w:numFmt w:val="lowerRoman"/>
      <w:lvlText w:val="%7)"/>
      <w:lvlJc w:val="left"/>
      <w:pPr>
        <w:tabs>
          <w:tab w:val="num" w:pos="0"/>
        </w:tabs>
        <w:ind w:left="5104" w:hanging="851"/>
      </w:pPr>
    </w:lvl>
    <w:lvl w:ilvl="7">
      <w:start w:val="1"/>
      <w:numFmt w:val="upperLetter"/>
      <w:lvlText w:val="%8."/>
      <w:lvlJc w:val="left"/>
      <w:pPr>
        <w:tabs>
          <w:tab w:val="num" w:pos="0"/>
        </w:tabs>
        <w:ind w:left="5954" w:hanging="851"/>
      </w:pPr>
    </w:lvl>
    <w:lvl w:ilvl="8">
      <w:start w:val="1"/>
      <w:numFmt w:val="lowerRoman"/>
      <w:lvlText w:val="(%9)"/>
      <w:lvlJc w:val="left"/>
      <w:pPr>
        <w:tabs>
          <w:tab w:val="num" w:pos="0"/>
        </w:tabs>
        <w:ind w:left="6804" w:hanging="709"/>
      </w:pPr>
    </w:lvl>
  </w:abstractNum>
  <w:abstractNum w:abstractNumId="2" w15:restartNumberingAfterBreak="0">
    <w:nsid w:val="013E51F9"/>
    <w:multiLevelType w:val="hybridMultilevel"/>
    <w:tmpl w:val="2BBE693E"/>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3" w15:restartNumberingAfterBreak="0">
    <w:nsid w:val="045D238A"/>
    <w:multiLevelType w:val="hybridMultilevel"/>
    <w:tmpl w:val="312E1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CF3D7C"/>
    <w:multiLevelType w:val="hybridMultilevel"/>
    <w:tmpl w:val="0292F63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0F683BBC"/>
    <w:multiLevelType w:val="hybridMultilevel"/>
    <w:tmpl w:val="A1D29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B815F1"/>
    <w:multiLevelType w:val="hybridMultilevel"/>
    <w:tmpl w:val="C6E86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D21967"/>
    <w:multiLevelType w:val="hybridMultilevel"/>
    <w:tmpl w:val="61CC2836"/>
    <w:lvl w:ilvl="0" w:tplc="0C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18605574"/>
    <w:multiLevelType w:val="singleLevel"/>
    <w:tmpl w:val="20F81DBA"/>
    <w:lvl w:ilvl="0">
      <w:start w:val="1"/>
      <w:numFmt w:val="bullet"/>
      <w:lvlText w:val=""/>
      <w:lvlJc w:val="left"/>
      <w:pPr>
        <w:tabs>
          <w:tab w:val="num" w:pos="1211"/>
        </w:tabs>
        <w:ind w:left="1191" w:hanging="340"/>
      </w:pPr>
      <w:rPr>
        <w:rFonts w:ascii="Symbol" w:hAnsi="Symbol" w:hint="default"/>
      </w:rPr>
    </w:lvl>
  </w:abstractNum>
  <w:abstractNum w:abstractNumId="9" w15:restartNumberingAfterBreak="0">
    <w:nsid w:val="1A741546"/>
    <w:multiLevelType w:val="hybridMultilevel"/>
    <w:tmpl w:val="B3EAC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887124"/>
    <w:multiLevelType w:val="hybridMultilevel"/>
    <w:tmpl w:val="748ED3E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236F068D"/>
    <w:multiLevelType w:val="hybridMultilevel"/>
    <w:tmpl w:val="1E18E6D8"/>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2" w15:restartNumberingAfterBreak="0">
    <w:nsid w:val="2429715E"/>
    <w:multiLevelType w:val="hybridMultilevel"/>
    <w:tmpl w:val="FE5EE7F6"/>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3" w15:restartNumberingAfterBreak="0">
    <w:nsid w:val="28307B3C"/>
    <w:multiLevelType w:val="hybridMultilevel"/>
    <w:tmpl w:val="065AF780"/>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4" w15:restartNumberingAfterBreak="0">
    <w:nsid w:val="283706C1"/>
    <w:multiLevelType w:val="hybridMultilevel"/>
    <w:tmpl w:val="9154D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0586D"/>
    <w:multiLevelType w:val="hybridMultilevel"/>
    <w:tmpl w:val="0FF21F8C"/>
    <w:lvl w:ilvl="0" w:tplc="08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6" w15:restartNumberingAfterBreak="0">
    <w:nsid w:val="2B440B58"/>
    <w:multiLevelType w:val="hybridMultilevel"/>
    <w:tmpl w:val="E78C72AC"/>
    <w:lvl w:ilvl="0" w:tplc="0C090017">
      <w:start w:val="1"/>
      <w:numFmt w:val="lowerLetter"/>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2C2008C5"/>
    <w:multiLevelType w:val="hybridMultilevel"/>
    <w:tmpl w:val="F34A015E"/>
    <w:lvl w:ilvl="0" w:tplc="9D9AA04C">
      <w:start w:val="1"/>
      <w:numFmt w:val="decimal"/>
      <w:lvlText w:val="%1."/>
      <w:lvlJc w:val="left"/>
      <w:pPr>
        <w:ind w:left="356" w:hanging="360"/>
      </w:pPr>
      <w:rPr>
        <w:rFonts w:hint="default"/>
      </w:rPr>
    </w:lvl>
    <w:lvl w:ilvl="1" w:tplc="0C090019" w:tentative="1">
      <w:start w:val="1"/>
      <w:numFmt w:val="lowerLetter"/>
      <w:lvlText w:val="%2."/>
      <w:lvlJc w:val="left"/>
      <w:pPr>
        <w:ind w:left="1076" w:hanging="360"/>
      </w:pPr>
    </w:lvl>
    <w:lvl w:ilvl="2" w:tplc="0C09001B" w:tentative="1">
      <w:start w:val="1"/>
      <w:numFmt w:val="lowerRoman"/>
      <w:lvlText w:val="%3."/>
      <w:lvlJc w:val="right"/>
      <w:pPr>
        <w:ind w:left="1796" w:hanging="180"/>
      </w:pPr>
    </w:lvl>
    <w:lvl w:ilvl="3" w:tplc="0C09000F" w:tentative="1">
      <w:start w:val="1"/>
      <w:numFmt w:val="decimal"/>
      <w:lvlText w:val="%4."/>
      <w:lvlJc w:val="left"/>
      <w:pPr>
        <w:ind w:left="2516" w:hanging="360"/>
      </w:pPr>
    </w:lvl>
    <w:lvl w:ilvl="4" w:tplc="0C090019" w:tentative="1">
      <w:start w:val="1"/>
      <w:numFmt w:val="lowerLetter"/>
      <w:lvlText w:val="%5."/>
      <w:lvlJc w:val="left"/>
      <w:pPr>
        <w:ind w:left="3236" w:hanging="360"/>
      </w:pPr>
    </w:lvl>
    <w:lvl w:ilvl="5" w:tplc="0C09001B" w:tentative="1">
      <w:start w:val="1"/>
      <w:numFmt w:val="lowerRoman"/>
      <w:lvlText w:val="%6."/>
      <w:lvlJc w:val="right"/>
      <w:pPr>
        <w:ind w:left="3956" w:hanging="180"/>
      </w:pPr>
    </w:lvl>
    <w:lvl w:ilvl="6" w:tplc="0C09000F" w:tentative="1">
      <w:start w:val="1"/>
      <w:numFmt w:val="decimal"/>
      <w:lvlText w:val="%7."/>
      <w:lvlJc w:val="left"/>
      <w:pPr>
        <w:ind w:left="4676" w:hanging="360"/>
      </w:pPr>
    </w:lvl>
    <w:lvl w:ilvl="7" w:tplc="0C090019" w:tentative="1">
      <w:start w:val="1"/>
      <w:numFmt w:val="lowerLetter"/>
      <w:lvlText w:val="%8."/>
      <w:lvlJc w:val="left"/>
      <w:pPr>
        <w:ind w:left="5396" w:hanging="360"/>
      </w:pPr>
    </w:lvl>
    <w:lvl w:ilvl="8" w:tplc="0C09001B" w:tentative="1">
      <w:start w:val="1"/>
      <w:numFmt w:val="lowerRoman"/>
      <w:lvlText w:val="%9."/>
      <w:lvlJc w:val="right"/>
      <w:pPr>
        <w:ind w:left="6116" w:hanging="180"/>
      </w:pPr>
    </w:lvl>
  </w:abstractNum>
  <w:abstractNum w:abstractNumId="18" w15:restartNumberingAfterBreak="0">
    <w:nsid w:val="307E0413"/>
    <w:multiLevelType w:val="hybridMultilevel"/>
    <w:tmpl w:val="C11CC29E"/>
    <w:lvl w:ilvl="0" w:tplc="6DDC15CE">
      <w:start w:val="6"/>
      <w:numFmt w:val="bullet"/>
      <w:lvlText w:val="•"/>
      <w:lvlJc w:val="left"/>
      <w:pPr>
        <w:ind w:left="11576" w:hanging="10725"/>
      </w:pPr>
      <w:rPr>
        <w:rFonts w:ascii="Arial" w:eastAsia="Times New Roman" w:hAnsi="Aria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9" w15:restartNumberingAfterBreak="0">
    <w:nsid w:val="31151CBA"/>
    <w:multiLevelType w:val="hybridMultilevel"/>
    <w:tmpl w:val="819CA5B2"/>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0" w15:restartNumberingAfterBreak="0">
    <w:nsid w:val="3B2F45FE"/>
    <w:multiLevelType w:val="multilevel"/>
    <w:tmpl w:val="B72A6FD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0"/>
        </w:tabs>
        <w:ind w:left="1080" w:hanging="1080"/>
      </w:pPr>
      <w:rPr>
        <w:rFonts w:hint="default"/>
      </w:rPr>
    </w:lvl>
    <w:lvl w:ilvl="2">
      <w:start w:val="1"/>
      <w:numFmt w:val="bullet"/>
      <w:lvlText w:val=""/>
      <w:lvlJc w:val="left"/>
      <w:pPr>
        <w:tabs>
          <w:tab w:val="num" w:pos="0"/>
        </w:tabs>
        <w:ind w:left="1080" w:hanging="1080"/>
      </w:pPr>
      <w:rPr>
        <w:rFonts w:ascii="Symbol" w:hAnsi="Symbol"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1" w15:restartNumberingAfterBreak="0">
    <w:nsid w:val="3BF85ECE"/>
    <w:multiLevelType w:val="hybridMultilevel"/>
    <w:tmpl w:val="BF2C6CB2"/>
    <w:lvl w:ilvl="0" w:tplc="0409000F">
      <w:start w:val="1"/>
      <w:numFmt w:val="decimal"/>
      <w:lvlText w:val="%1."/>
      <w:lvlJc w:val="left"/>
      <w:pPr>
        <w:ind w:left="1004" w:hanging="360"/>
      </w:pPr>
    </w:lvl>
    <w:lvl w:ilvl="1" w:tplc="04090019">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2" w15:restartNumberingAfterBreak="0">
    <w:nsid w:val="3D6F093D"/>
    <w:multiLevelType w:val="hybridMultilevel"/>
    <w:tmpl w:val="2474F6F6"/>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3" w15:restartNumberingAfterBreak="0">
    <w:nsid w:val="40BB1949"/>
    <w:multiLevelType w:val="hybridMultilevel"/>
    <w:tmpl w:val="C5060566"/>
    <w:lvl w:ilvl="0" w:tplc="C5C0CC78">
      <w:start w:val="1"/>
      <w:numFmt w:val="lowerLetter"/>
      <w:pStyle w:val="Numberingabc"/>
      <w:lvlText w:val="(%1)"/>
      <w:lvlJc w:val="left"/>
      <w:pPr>
        <w:tabs>
          <w:tab w:val="num" w:pos="1701"/>
        </w:tabs>
        <w:ind w:left="1701" w:hanging="851"/>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16C1A16"/>
    <w:multiLevelType w:val="hybridMultilevel"/>
    <w:tmpl w:val="0C2EBB3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5" w15:restartNumberingAfterBreak="0">
    <w:nsid w:val="41A651AE"/>
    <w:multiLevelType w:val="singleLevel"/>
    <w:tmpl w:val="C83AED82"/>
    <w:lvl w:ilvl="0">
      <w:start w:val="1"/>
      <w:numFmt w:val="upperLetter"/>
      <w:pStyle w:val="Recitals"/>
      <w:lvlText w:val="%1."/>
      <w:lvlJc w:val="left"/>
      <w:pPr>
        <w:tabs>
          <w:tab w:val="num" w:pos="851"/>
        </w:tabs>
        <w:ind w:left="851" w:hanging="851"/>
      </w:pPr>
      <w:rPr>
        <w:rFonts w:ascii="Times New Roman" w:hAnsi="Times New Roman" w:hint="default"/>
      </w:rPr>
    </w:lvl>
  </w:abstractNum>
  <w:abstractNum w:abstractNumId="26" w15:restartNumberingAfterBreak="0">
    <w:nsid w:val="46C24745"/>
    <w:multiLevelType w:val="hybridMultilevel"/>
    <w:tmpl w:val="E64A26AA"/>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27" w15:restartNumberingAfterBreak="0">
    <w:nsid w:val="4D9514FD"/>
    <w:multiLevelType w:val="hybridMultilevel"/>
    <w:tmpl w:val="BAD4040C"/>
    <w:lvl w:ilvl="0" w:tplc="04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8" w15:restartNumberingAfterBreak="0">
    <w:nsid w:val="4DF90433"/>
    <w:multiLevelType w:val="multilevel"/>
    <w:tmpl w:val="53B25A74"/>
    <w:lvl w:ilvl="0">
      <w:start w:val="1"/>
      <w:numFmt w:val="decimal"/>
      <w:pStyle w:val="ITISHeading1"/>
      <w:lvlText w:val="%1."/>
      <w:lvlJc w:val="left"/>
      <w:pPr>
        <w:tabs>
          <w:tab w:val="num" w:pos="851"/>
        </w:tabs>
        <w:ind w:left="851" w:hanging="851"/>
      </w:pPr>
      <w:rPr>
        <w:rFonts w:ascii="Arial" w:hAnsi="Arial" w:cs="Arial" w:hint="default"/>
        <w:b/>
        <w:i w:val="0"/>
        <w:sz w:val="22"/>
        <w:szCs w:val="22"/>
      </w:rPr>
    </w:lvl>
    <w:lvl w:ilvl="1">
      <w:start w:val="1"/>
      <w:numFmt w:val="decimal"/>
      <w:pStyle w:val="ITISHeading2"/>
      <w:lvlText w:val="%1.%2"/>
      <w:lvlJc w:val="left"/>
      <w:pPr>
        <w:tabs>
          <w:tab w:val="num" w:pos="1135"/>
        </w:tabs>
        <w:ind w:left="1135" w:hanging="851"/>
      </w:pPr>
      <w:rPr>
        <w:rFonts w:ascii="Arial" w:hAnsi="Arial" w:cs="Arial" w:hint="default"/>
        <w:b/>
        <w:i w:val="0"/>
        <w:sz w:val="22"/>
        <w:szCs w:val="22"/>
      </w:rPr>
    </w:lvl>
    <w:lvl w:ilvl="2">
      <w:start w:val="1"/>
      <w:numFmt w:val="lowerLetter"/>
      <w:pStyle w:val="ITISHeading3"/>
      <w:lvlText w:val="(%3)"/>
      <w:lvlJc w:val="left"/>
      <w:pPr>
        <w:tabs>
          <w:tab w:val="num" w:pos="1418"/>
        </w:tabs>
        <w:ind w:left="1418" w:hanging="567"/>
      </w:pPr>
      <w:rPr>
        <w:rFonts w:hint="default"/>
      </w:rPr>
    </w:lvl>
    <w:lvl w:ilvl="3">
      <w:start w:val="1"/>
      <w:numFmt w:val="decimal"/>
      <w:lvlText w:val=" (%4)"/>
      <w:lvlJc w:val="left"/>
      <w:pPr>
        <w:tabs>
          <w:tab w:val="num" w:pos="2254"/>
        </w:tabs>
        <w:ind w:left="2254" w:hanging="850"/>
      </w:pPr>
      <w:rPr>
        <w:rFonts w:hint="default"/>
      </w:rPr>
    </w:lvl>
    <w:lvl w:ilvl="4">
      <w:start w:val="1"/>
      <w:numFmt w:val="upperLetter"/>
      <w:pStyle w:val="Heading5"/>
      <w:lvlText w:val="(%5)"/>
      <w:lvlJc w:val="left"/>
      <w:pPr>
        <w:tabs>
          <w:tab w:val="num" w:pos="3142"/>
        </w:tabs>
        <w:ind w:left="3142" w:hanging="851"/>
      </w:pPr>
      <w:rPr>
        <w:rFonts w:hint="default"/>
      </w:rPr>
    </w:lvl>
    <w:lvl w:ilvl="5">
      <w:start w:val="1"/>
      <w:numFmt w:val="lowerLetter"/>
      <w:pStyle w:val="Heading6"/>
      <w:lvlText w:val="%6)"/>
      <w:lvlJc w:val="left"/>
      <w:pPr>
        <w:tabs>
          <w:tab w:val="num" w:pos="3992"/>
        </w:tabs>
        <w:ind w:left="3992" w:hanging="850"/>
      </w:pPr>
      <w:rPr>
        <w:rFonts w:hint="default"/>
      </w:rPr>
    </w:lvl>
    <w:lvl w:ilvl="6">
      <w:start w:val="1"/>
      <w:numFmt w:val="lowerRoman"/>
      <w:pStyle w:val="Heading7"/>
      <w:lvlText w:val="%7)"/>
      <w:lvlJc w:val="left"/>
      <w:pPr>
        <w:tabs>
          <w:tab w:val="num" w:pos="4842"/>
        </w:tabs>
        <w:ind w:left="4842" w:hanging="850"/>
      </w:pPr>
      <w:rPr>
        <w:rFonts w:hint="default"/>
      </w:rPr>
    </w:lvl>
    <w:lvl w:ilvl="7">
      <w:start w:val="1"/>
      <w:numFmt w:val="upperLetter"/>
      <w:pStyle w:val="Heading8"/>
      <w:lvlText w:val="%8."/>
      <w:lvlJc w:val="left"/>
      <w:pPr>
        <w:tabs>
          <w:tab w:val="num" w:pos="5693"/>
        </w:tabs>
        <w:ind w:left="5693" w:hanging="851"/>
      </w:pPr>
      <w:rPr>
        <w:rFonts w:hint="default"/>
      </w:rPr>
    </w:lvl>
    <w:lvl w:ilvl="8">
      <w:start w:val="1"/>
      <w:numFmt w:val="lowerRoman"/>
      <w:pStyle w:val="Heading9"/>
      <w:lvlText w:val="(%9)"/>
      <w:lvlJc w:val="left"/>
      <w:pPr>
        <w:tabs>
          <w:tab w:val="num" w:pos="6543"/>
        </w:tabs>
        <w:ind w:left="6543" w:hanging="709"/>
      </w:pPr>
      <w:rPr>
        <w:rFonts w:hint="default"/>
      </w:rPr>
    </w:lvl>
  </w:abstractNum>
  <w:abstractNum w:abstractNumId="29" w15:restartNumberingAfterBreak="0">
    <w:nsid w:val="52677404"/>
    <w:multiLevelType w:val="hybridMultilevel"/>
    <w:tmpl w:val="3D0C7DE2"/>
    <w:lvl w:ilvl="0" w:tplc="0038D62A">
      <w:start w:val="1"/>
      <w:numFmt w:val="upperLetter"/>
      <w:pStyle w:val="Background"/>
      <w:lvlText w:val="%1"/>
      <w:lvlJc w:val="left"/>
      <w:pPr>
        <w:tabs>
          <w:tab w:val="num" w:pos="851"/>
        </w:tabs>
        <w:ind w:left="851" w:hanging="851"/>
      </w:pPr>
      <w:rPr>
        <w:rFonts w:cs="Times New Roman" w:hint="default"/>
      </w:rPr>
    </w:lvl>
    <w:lvl w:ilvl="1" w:tplc="8B861C98"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37B6D2B"/>
    <w:multiLevelType w:val="hybridMultilevel"/>
    <w:tmpl w:val="9E940C5E"/>
    <w:lvl w:ilvl="0" w:tplc="6DDC15CE">
      <w:start w:val="6"/>
      <w:numFmt w:val="bullet"/>
      <w:lvlText w:val="•"/>
      <w:lvlJc w:val="left"/>
      <w:pPr>
        <w:ind w:left="12427" w:hanging="10725"/>
      </w:pPr>
      <w:rPr>
        <w:rFonts w:ascii="Arial" w:eastAsia="Times New Roman" w:hAnsi="Arial" w:cs="Aria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564B3A06"/>
    <w:multiLevelType w:val="hybridMultilevel"/>
    <w:tmpl w:val="7580293C"/>
    <w:lvl w:ilvl="0" w:tplc="0C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2" w15:restartNumberingAfterBreak="0">
    <w:nsid w:val="5BF219CF"/>
    <w:multiLevelType w:val="hybridMultilevel"/>
    <w:tmpl w:val="890AE2A2"/>
    <w:lvl w:ilvl="0" w:tplc="0C090017">
      <w:start w:val="1"/>
      <w:numFmt w:val="lowerLetter"/>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3" w15:restartNumberingAfterBreak="0">
    <w:nsid w:val="5DFB33E9"/>
    <w:multiLevelType w:val="hybridMultilevel"/>
    <w:tmpl w:val="5E660C96"/>
    <w:lvl w:ilvl="0" w:tplc="0C090017">
      <w:start w:val="1"/>
      <w:numFmt w:val="lowerLetter"/>
      <w:lvlText w:val="%1)"/>
      <w:lvlJc w:val="left"/>
      <w:pPr>
        <w:ind w:left="1069" w:hanging="360"/>
      </w:p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4" w15:restartNumberingAfterBreak="0">
    <w:nsid w:val="5DFD7E31"/>
    <w:multiLevelType w:val="hybridMultilevel"/>
    <w:tmpl w:val="D65ABC52"/>
    <w:lvl w:ilvl="0" w:tplc="0C090001">
      <w:start w:val="1"/>
      <w:numFmt w:val="bullet"/>
      <w:lvlText w:val=""/>
      <w:lvlJc w:val="left"/>
      <w:pPr>
        <w:ind w:left="1145" w:hanging="360"/>
      </w:pPr>
      <w:rPr>
        <w:rFonts w:ascii="Symbol" w:hAnsi="Symbol" w:hint="default"/>
      </w:r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5" w15:restartNumberingAfterBreak="0">
    <w:nsid w:val="62A817C2"/>
    <w:multiLevelType w:val="hybridMultilevel"/>
    <w:tmpl w:val="436845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3A34032"/>
    <w:multiLevelType w:val="hybridMultilevel"/>
    <w:tmpl w:val="07F0C742"/>
    <w:lvl w:ilvl="0" w:tplc="08090017">
      <w:start w:val="1"/>
      <w:numFmt w:val="lowerLetter"/>
      <w:lvlText w:val="%1)"/>
      <w:lvlJc w:val="left"/>
      <w:pPr>
        <w:ind w:left="567" w:hanging="360"/>
      </w:pPr>
    </w:lvl>
    <w:lvl w:ilvl="1" w:tplc="08090019" w:tentative="1">
      <w:start w:val="1"/>
      <w:numFmt w:val="lowerLetter"/>
      <w:lvlText w:val="%2."/>
      <w:lvlJc w:val="left"/>
      <w:pPr>
        <w:ind w:left="1287" w:hanging="360"/>
      </w:pPr>
    </w:lvl>
    <w:lvl w:ilvl="2" w:tplc="0809001B" w:tentative="1">
      <w:start w:val="1"/>
      <w:numFmt w:val="lowerRoman"/>
      <w:lvlText w:val="%3."/>
      <w:lvlJc w:val="right"/>
      <w:pPr>
        <w:ind w:left="2007" w:hanging="180"/>
      </w:pPr>
    </w:lvl>
    <w:lvl w:ilvl="3" w:tplc="0809000F" w:tentative="1">
      <w:start w:val="1"/>
      <w:numFmt w:val="decimal"/>
      <w:lvlText w:val="%4."/>
      <w:lvlJc w:val="left"/>
      <w:pPr>
        <w:ind w:left="2727" w:hanging="360"/>
      </w:pPr>
    </w:lvl>
    <w:lvl w:ilvl="4" w:tplc="08090019" w:tentative="1">
      <w:start w:val="1"/>
      <w:numFmt w:val="lowerLetter"/>
      <w:lvlText w:val="%5."/>
      <w:lvlJc w:val="left"/>
      <w:pPr>
        <w:ind w:left="3447" w:hanging="360"/>
      </w:pPr>
    </w:lvl>
    <w:lvl w:ilvl="5" w:tplc="0809001B" w:tentative="1">
      <w:start w:val="1"/>
      <w:numFmt w:val="lowerRoman"/>
      <w:lvlText w:val="%6."/>
      <w:lvlJc w:val="right"/>
      <w:pPr>
        <w:ind w:left="4167" w:hanging="180"/>
      </w:pPr>
    </w:lvl>
    <w:lvl w:ilvl="6" w:tplc="0809000F" w:tentative="1">
      <w:start w:val="1"/>
      <w:numFmt w:val="decimal"/>
      <w:lvlText w:val="%7."/>
      <w:lvlJc w:val="left"/>
      <w:pPr>
        <w:ind w:left="4887" w:hanging="360"/>
      </w:pPr>
    </w:lvl>
    <w:lvl w:ilvl="7" w:tplc="08090019" w:tentative="1">
      <w:start w:val="1"/>
      <w:numFmt w:val="lowerLetter"/>
      <w:lvlText w:val="%8."/>
      <w:lvlJc w:val="left"/>
      <w:pPr>
        <w:ind w:left="5607" w:hanging="360"/>
      </w:pPr>
    </w:lvl>
    <w:lvl w:ilvl="8" w:tplc="0809001B" w:tentative="1">
      <w:start w:val="1"/>
      <w:numFmt w:val="lowerRoman"/>
      <w:lvlText w:val="%9."/>
      <w:lvlJc w:val="right"/>
      <w:pPr>
        <w:ind w:left="6327" w:hanging="180"/>
      </w:pPr>
    </w:lvl>
  </w:abstractNum>
  <w:abstractNum w:abstractNumId="37" w15:restartNumberingAfterBreak="0">
    <w:nsid w:val="65570D9E"/>
    <w:multiLevelType w:val="hybridMultilevel"/>
    <w:tmpl w:val="61CC2836"/>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8" w15:restartNumberingAfterBreak="0">
    <w:nsid w:val="67A2797E"/>
    <w:multiLevelType w:val="hybridMultilevel"/>
    <w:tmpl w:val="3C7A7EE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39" w15:restartNumberingAfterBreak="0">
    <w:nsid w:val="69B75BC2"/>
    <w:multiLevelType w:val="hybridMultilevel"/>
    <w:tmpl w:val="B34A9898"/>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40" w15:restartNumberingAfterBreak="0">
    <w:nsid w:val="74E13A5B"/>
    <w:multiLevelType w:val="multilevel"/>
    <w:tmpl w:val="5ED0C80C"/>
    <w:name w:val="SOMETHING2"/>
    <w:lvl w:ilvl="0">
      <w:start w:val="1"/>
      <w:numFmt w:val="decimal"/>
      <w:lvlText w:val="%1."/>
      <w:lvlJc w:val="left"/>
      <w:pPr>
        <w:tabs>
          <w:tab w:val="num" w:pos="850"/>
        </w:tabs>
        <w:ind w:left="850" w:hanging="850"/>
      </w:pPr>
    </w:lvl>
    <w:lvl w:ilvl="1">
      <w:start w:val="1"/>
      <w:numFmt w:val="decimal"/>
      <w:lvlText w:val="%1.%2"/>
      <w:lvlJc w:val="left"/>
      <w:pPr>
        <w:tabs>
          <w:tab w:val="num" w:pos="0"/>
        </w:tabs>
        <w:ind w:left="850" w:hanging="850"/>
      </w:pPr>
    </w:lvl>
    <w:lvl w:ilvl="2">
      <w:start w:val="1"/>
      <w:numFmt w:val="lowerLetter"/>
      <w:lvlText w:val="(%3)"/>
      <w:lvlJc w:val="left"/>
      <w:pPr>
        <w:tabs>
          <w:tab w:val="num" w:pos="0"/>
        </w:tabs>
        <w:ind w:left="1701" w:hanging="851"/>
      </w:pPr>
    </w:lvl>
    <w:lvl w:ilvl="3">
      <w:start w:val="1"/>
      <w:numFmt w:val="lowerRoman"/>
      <w:lvlText w:val="(%4)"/>
      <w:lvlJc w:val="left"/>
      <w:pPr>
        <w:tabs>
          <w:tab w:val="num" w:pos="0"/>
        </w:tabs>
        <w:ind w:left="2551" w:hanging="850"/>
      </w:pPr>
    </w:lvl>
    <w:lvl w:ilvl="4">
      <w:start w:val="1"/>
      <w:numFmt w:val="upperLetter"/>
      <w:lvlText w:val="(%5)"/>
      <w:lvlJc w:val="left"/>
      <w:pPr>
        <w:tabs>
          <w:tab w:val="num" w:pos="0"/>
        </w:tabs>
        <w:ind w:left="3402" w:hanging="851"/>
      </w:pPr>
    </w:lvl>
    <w:lvl w:ilvl="5">
      <w:start w:val="1"/>
      <w:numFmt w:val="lowerLetter"/>
      <w:lvlText w:val="%6)"/>
      <w:lvlJc w:val="left"/>
      <w:pPr>
        <w:tabs>
          <w:tab w:val="num" w:pos="0"/>
        </w:tabs>
        <w:ind w:left="4252" w:hanging="850"/>
      </w:pPr>
    </w:lvl>
    <w:lvl w:ilvl="6">
      <w:start w:val="1"/>
      <w:numFmt w:val="lowerRoman"/>
      <w:lvlText w:val="%7)"/>
      <w:lvlJc w:val="left"/>
      <w:pPr>
        <w:tabs>
          <w:tab w:val="num" w:pos="0"/>
        </w:tabs>
        <w:ind w:left="5102" w:hanging="850"/>
      </w:pPr>
    </w:lvl>
    <w:lvl w:ilvl="7">
      <w:start w:val="1"/>
      <w:numFmt w:val="upperLetter"/>
      <w:lvlText w:val="%8."/>
      <w:lvlJc w:val="left"/>
      <w:pPr>
        <w:tabs>
          <w:tab w:val="num" w:pos="0"/>
        </w:tabs>
        <w:ind w:left="5953" w:hanging="851"/>
      </w:pPr>
    </w:lvl>
    <w:lvl w:ilvl="8">
      <w:start w:val="1"/>
      <w:numFmt w:val="lowerRoman"/>
      <w:lvlText w:val="(%9)"/>
      <w:lvlJc w:val="left"/>
      <w:pPr>
        <w:tabs>
          <w:tab w:val="num" w:pos="0"/>
        </w:tabs>
        <w:ind w:left="6803" w:hanging="709"/>
      </w:pPr>
    </w:lvl>
  </w:abstractNum>
  <w:abstractNum w:abstractNumId="41" w15:restartNumberingAfterBreak="0">
    <w:nsid w:val="755C1DA3"/>
    <w:multiLevelType w:val="hybridMultilevel"/>
    <w:tmpl w:val="8100433A"/>
    <w:lvl w:ilvl="0" w:tplc="04090001">
      <w:start w:val="1"/>
      <w:numFmt w:val="bullet"/>
      <w:lvlText w:val=""/>
      <w:lvlJc w:val="left"/>
      <w:pPr>
        <w:ind w:left="2291" w:hanging="360"/>
      </w:pPr>
      <w:rPr>
        <w:rFonts w:ascii="Symbol" w:hAnsi="Symbol" w:hint="default"/>
      </w:rPr>
    </w:lvl>
    <w:lvl w:ilvl="1" w:tplc="04090003" w:tentative="1">
      <w:start w:val="1"/>
      <w:numFmt w:val="bullet"/>
      <w:lvlText w:val="o"/>
      <w:lvlJc w:val="left"/>
      <w:pPr>
        <w:ind w:left="3011" w:hanging="360"/>
      </w:pPr>
      <w:rPr>
        <w:rFonts w:ascii="Courier New" w:hAnsi="Courier New" w:cs="Courier New" w:hint="default"/>
      </w:rPr>
    </w:lvl>
    <w:lvl w:ilvl="2" w:tplc="04090005" w:tentative="1">
      <w:start w:val="1"/>
      <w:numFmt w:val="bullet"/>
      <w:lvlText w:val=""/>
      <w:lvlJc w:val="left"/>
      <w:pPr>
        <w:ind w:left="3731" w:hanging="360"/>
      </w:pPr>
      <w:rPr>
        <w:rFonts w:ascii="Wingdings" w:hAnsi="Wingdings" w:hint="default"/>
      </w:rPr>
    </w:lvl>
    <w:lvl w:ilvl="3" w:tplc="04090001" w:tentative="1">
      <w:start w:val="1"/>
      <w:numFmt w:val="bullet"/>
      <w:lvlText w:val=""/>
      <w:lvlJc w:val="left"/>
      <w:pPr>
        <w:ind w:left="4451" w:hanging="360"/>
      </w:pPr>
      <w:rPr>
        <w:rFonts w:ascii="Symbol" w:hAnsi="Symbol" w:hint="default"/>
      </w:rPr>
    </w:lvl>
    <w:lvl w:ilvl="4" w:tplc="04090003" w:tentative="1">
      <w:start w:val="1"/>
      <w:numFmt w:val="bullet"/>
      <w:lvlText w:val="o"/>
      <w:lvlJc w:val="left"/>
      <w:pPr>
        <w:ind w:left="5171" w:hanging="360"/>
      </w:pPr>
      <w:rPr>
        <w:rFonts w:ascii="Courier New" w:hAnsi="Courier New" w:cs="Courier New" w:hint="default"/>
      </w:rPr>
    </w:lvl>
    <w:lvl w:ilvl="5" w:tplc="04090005" w:tentative="1">
      <w:start w:val="1"/>
      <w:numFmt w:val="bullet"/>
      <w:lvlText w:val=""/>
      <w:lvlJc w:val="left"/>
      <w:pPr>
        <w:ind w:left="5891" w:hanging="360"/>
      </w:pPr>
      <w:rPr>
        <w:rFonts w:ascii="Wingdings" w:hAnsi="Wingdings" w:hint="default"/>
      </w:rPr>
    </w:lvl>
    <w:lvl w:ilvl="6" w:tplc="04090001" w:tentative="1">
      <w:start w:val="1"/>
      <w:numFmt w:val="bullet"/>
      <w:lvlText w:val=""/>
      <w:lvlJc w:val="left"/>
      <w:pPr>
        <w:ind w:left="6611" w:hanging="360"/>
      </w:pPr>
      <w:rPr>
        <w:rFonts w:ascii="Symbol" w:hAnsi="Symbol" w:hint="default"/>
      </w:rPr>
    </w:lvl>
    <w:lvl w:ilvl="7" w:tplc="04090003" w:tentative="1">
      <w:start w:val="1"/>
      <w:numFmt w:val="bullet"/>
      <w:lvlText w:val="o"/>
      <w:lvlJc w:val="left"/>
      <w:pPr>
        <w:ind w:left="7331" w:hanging="360"/>
      </w:pPr>
      <w:rPr>
        <w:rFonts w:ascii="Courier New" w:hAnsi="Courier New" w:cs="Courier New" w:hint="default"/>
      </w:rPr>
    </w:lvl>
    <w:lvl w:ilvl="8" w:tplc="04090005" w:tentative="1">
      <w:start w:val="1"/>
      <w:numFmt w:val="bullet"/>
      <w:lvlText w:val=""/>
      <w:lvlJc w:val="left"/>
      <w:pPr>
        <w:ind w:left="8051" w:hanging="360"/>
      </w:pPr>
      <w:rPr>
        <w:rFonts w:ascii="Wingdings" w:hAnsi="Wingdings" w:hint="default"/>
      </w:rPr>
    </w:lvl>
  </w:abstractNum>
  <w:abstractNum w:abstractNumId="42" w15:restartNumberingAfterBreak="0">
    <w:nsid w:val="771777AD"/>
    <w:multiLevelType w:val="multilevel"/>
    <w:tmpl w:val="019C28B4"/>
    <w:lvl w:ilvl="0">
      <w:start w:val="1"/>
      <w:numFmt w:val="decimal"/>
      <w:lvlText w:val="(%1)"/>
      <w:lvlJc w:val="left"/>
      <w:pPr>
        <w:tabs>
          <w:tab w:val="num" w:pos="720"/>
        </w:tabs>
        <w:ind w:left="720" w:hanging="720"/>
      </w:pPr>
      <w:rPr>
        <w:rFonts w:cs="Times New Roman"/>
      </w:rPr>
    </w:lvl>
    <w:lvl w:ilvl="1">
      <w:start w:val="1"/>
      <w:numFmt w:val="lowerLetter"/>
      <w:pStyle w:val="Scha"/>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3" w15:restartNumberingAfterBreak="0">
    <w:nsid w:val="7B13520F"/>
    <w:multiLevelType w:val="hybridMultilevel"/>
    <w:tmpl w:val="2BBE693E"/>
    <w:lvl w:ilvl="0" w:tplc="0409001B">
      <w:start w:val="1"/>
      <w:numFmt w:val="lowerRoman"/>
      <w:lvlText w:val="%1."/>
      <w:lvlJc w:val="righ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num w:numId="1" w16cid:durableId="1433090365">
    <w:abstractNumId w:val="28"/>
  </w:num>
  <w:num w:numId="2" w16cid:durableId="1691758527">
    <w:abstractNumId w:val="25"/>
  </w:num>
  <w:num w:numId="3" w16cid:durableId="210196600">
    <w:abstractNumId w:val="23"/>
  </w:num>
  <w:num w:numId="4" w16cid:durableId="1447966796">
    <w:abstractNumId w:val="42"/>
  </w:num>
  <w:num w:numId="5" w16cid:durableId="3898863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0496058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2918764">
    <w:abstractNumId w:val="34"/>
  </w:num>
  <w:num w:numId="8" w16cid:durableId="197010259">
    <w:abstractNumId w:val="8"/>
  </w:num>
  <w:num w:numId="9" w16cid:durableId="1717389145">
    <w:abstractNumId w:val="17"/>
  </w:num>
  <w:num w:numId="10" w16cid:durableId="208107925">
    <w:abstractNumId w:val="35"/>
  </w:num>
  <w:num w:numId="11" w16cid:durableId="1659068136">
    <w:abstractNumId w:val="36"/>
  </w:num>
  <w:num w:numId="12" w16cid:durableId="2006785548">
    <w:abstractNumId w:val="20"/>
  </w:num>
  <w:num w:numId="13" w16cid:durableId="1095636423">
    <w:abstractNumId w:val="26"/>
  </w:num>
  <w:num w:numId="14" w16cid:durableId="1304043559">
    <w:abstractNumId w:val="19"/>
  </w:num>
  <w:num w:numId="15" w16cid:durableId="1348485025">
    <w:abstractNumId w:val="12"/>
  </w:num>
  <w:num w:numId="16" w16cid:durableId="1382485479">
    <w:abstractNumId w:val="22"/>
  </w:num>
  <w:num w:numId="17" w16cid:durableId="1652365886">
    <w:abstractNumId w:val="13"/>
  </w:num>
  <w:num w:numId="18" w16cid:durableId="2059208970">
    <w:abstractNumId w:val="2"/>
  </w:num>
  <w:num w:numId="19" w16cid:durableId="436751952">
    <w:abstractNumId w:val="11"/>
  </w:num>
  <w:num w:numId="20" w16cid:durableId="988441365">
    <w:abstractNumId w:val="39"/>
  </w:num>
  <w:num w:numId="21" w16cid:durableId="1662850305">
    <w:abstractNumId w:val="14"/>
  </w:num>
  <w:num w:numId="22" w16cid:durableId="1755935098">
    <w:abstractNumId w:val="21"/>
  </w:num>
  <w:num w:numId="23" w16cid:durableId="939265115">
    <w:abstractNumId w:val="9"/>
  </w:num>
  <w:num w:numId="24" w16cid:durableId="1982231684">
    <w:abstractNumId w:val="6"/>
  </w:num>
  <w:num w:numId="25" w16cid:durableId="1538204467">
    <w:abstractNumId w:val="3"/>
  </w:num>
  <w:num w:numId="26" w16cid:durableId="1495872076">
    <w:abstractNumId w:val="43"/>
  </w:num>
  <w:num w:numId="27" w16cid:durableId="1617559606">
    <w:abstractNumId w:val="24"/>
  </w:num>
  <w:num w:numId="28" w16cid:durableId="1301964039">
    <w:abstractNumId w:val="41"/>
  </w:num>
  <w:num w:numId="29" w16cid:durableId="1092626837">
    <w:abstractNumId w:val="10"/>
  </w:num>
  <w:num w:numId="30" w16cid:durableId="520709444">
    <w:abstractNumId w:val="38"/>
  </w:num>
  <w:num w:numId="31" w16cid:durableId="1989092652">
    <w:abstractNumId w:val="4"/>
  </w:num>
  <w:num w:numId="32" w16cid:durableId="1152065786">
    <w:abstractNumId w:val="18"/>
  </w:num>
  <w:num w:numId="33" w16cid:durableId="850534862">
    <w:abstractNumId w:val="30"/>
  </w:num>
  <w:num w:numId="34" w16cid:durableId="560210559">
    <w:abstractNumId w:val="28"/>
  </w:num>
  <w:num w:numId="35" w16cid:durableId="1098258899">
    <w:abstractNumId w:val="15"/>
  </w:num>
  <w:num w:numId="36" w16cid:durableId="1003751163">
    <w:abstractNumId w:val="5"/>
  </w:num>
  <w:num w:numId="37" w16cid:durableId="794374436">
    <w:abstractNumId w:val="27"/>
  </w:num>
  <w:num w:numId="38" w16cid:durableId="849485160">
    <w:abstractNumId w:val="32"/>
  </w:num>
  <w:num w:numId="39" w16cid:durableId="1942253213">
    <w:abstractNumId w:val="31"/>
  </w:num>
  <w:num w:numId="40" w16cid:durableId="918251781">
    <w:abstractNumId w:val="16"/>
  </w:num>
  <w:num w:numId="41" w16cid:durableId="1506045392">
    <w:abstractNumId w:val="7"/>
  </w:num>
  <w:num w:numId="42" w16cid:durableId="700399292">
    <w:abstractNumId w:val="37"/>
  </w:num>
  <w:num w:numId="43" w16cid:durableId="2116561490">
    <w:abstractNumId w:val="28"/>
  </w:num>
  <w:num w:numId="44" w16cid:durableId="593367640">
    <w:abstractNumId w:val="3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6"/>
  <w:drawingGridVerticalSpacing w:val="71"/>
  <w:displayHorizontalDrawingGridEvery w:val="0"/>
  <w:displayVerticalDrawingGridEvery w:val="0"/>
  <w:doNotShadeFormData/>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8A"/>
    <w:rsid w:val="00000105"/>
    <w:rsid w:val="000020F0"/>
    <w:rsid w:val="0000411A"/>
    <w:rsid w:val="00004315"/>
    <w:rsid w:val="00004A3E"/>
    <w:rsid w:val="000051A1"/>
    <w:rsid w:val="00005240"/>
    <w:rsid w:val="000102E8"/>
    <w:rsid w:val="00011FFC"/>
    <w:rsid w:val="000126A6"/>
    <w:rsid w:val="00013D32"/>
    <w:rsid w:val="0001456A"/>
    <w:rsid w:val="000158F8"/>
    <w:rsid w:val="00016D3A"/>
    <w:rsid w:val="0001719A"/>
    <w:rsid w:val="00017EB4"/>
    <w:rsid w:val="00017F81"/>
    <w:rsid w:val="00017F95"/>
    <w:rsid w:val="00021530"/>
    <w:rsid w:val="000216D7"/>
    <w:rsid w:val="00022806"/>
    <w:rsid w:val="00022A9C"/>
    <w:rsid w:val="00023238"/>
    <w:rsid w:val="00031E32"/>
    <w:rsid w:val="0003266C"/>
    <w:rsid w:val="000328DB"/>
    <w:rsid w:val="000328E2"/>
    <w:rsid w:val="00032A73"/>
    <w:rsid w:val="00032D3F"/>
    <w:rsid w:val="00033FC1"/>
    <w:rsid w:val="00034428"/>
    <w:rsid w:val="000347D5"/>
    <w:rsid w:val="00035544"/>
    <w:rsid w:val="0003568F"/>
    <w:rsid w:val="000364E3"/>
    <w:rsid w:val="00040F43"/>
    <w:rsid w:val="00041A2E"/>
    <w:rsid w:val="000420D5"/>
    <w:rsid w:val="00042343"/>
    <w:rsid w:val="0004290A"/>
    <w:rsid w:val="000448E6"/>
    <w:rsid w:val="00044A1E"/>
    <w:rsid w:val="00045622"/>
    <w:rsid w:val="00045F77"/>
    <w:rsid w:val="000529BF"/>
    <w:rsid w:val="00053B30"/>
    <w:rsid w:val="0005429A"/>
    <w:rsid w:val="00054CD3"/>
    <w:rsid w:val="00056CF2"/>
    <w:rsid w:val="00057081"/>
    <w:rsid w:val="0005708B"/>
    <w:rsid w:val="00057F70"/>
    <w:rsid w:val="00060AA8"/>
    <w:rsid w:val="000622C6"/>
    <w:rsid w:val="000627EC"/>
    <w:rsid w:val="00063724"/>
    <w:rsid w:val="00063D7F"/>
    <w:rsid w:val="00064302"/>
    <w:rsid w:val="0006446A"/>
    <w:rsid w:val="000649EE"/>
    <w:rsid w:val="00064AEF"/>
    <w:rsid w:val="000656E5"/>
    <w:rsid w:val="00066845"/>
    <w:rsid w:val="0006692A"/>
    <w:rsid w:val="00066A73"/>
    <w:rsid w:val="00066EF5"/>
    <w:rsid w:val="00067958"/>
    <w:rsid w:val="00072AE2"/>
    <w:rsid w:val="000731DE"/>
    <w:rsid w:val="00075CFD"/>
    <w:rsid w:val="00075F20"/>
    <w:rsid w:val="00077E26"/>
    <w:rsid w:val="00080C5C"/>
    <w:rsid w:val="00080DD1"/>
    <w:rsid w:val="00080FEA"/>
    <w:rsid w:val="00082332"/>
    <w:rsid w:val="0008242B"/>
    <w:rsid w:val="0008242F"/>
    <w:rsid w:val="00083024"/>
    <w:rsid w:val="000854C1"/>
    <w:rsid w:val="000858AD"/>
    <w:rsid w:val="00086566"/>
    <w:rsid w:val="00090686"/>
    <w:rsid w:val="00091387"/>
    <w:rsid w:val="00094426"/>
    <w:rsid w:val="00094706"/>
    <w:rsid w:val="000A0271"/>
    <w:rsid w:val="000A0476"/>
    <w:rsid w:val="000A0AA3"/>
    <w:rsid w:val="000A10DB"/>
    <w:rsid w:val="000A1351"/>
    <w:rsid w:val="000A2F57"/>
    <w:rsid w:val="000A459B"/>
    <w:rsid w:val="000A4ADE"/>
    <w:rsid w:val="000A516A"/>
    <w:rsid w:val="000A5D7F"/>
    <w:rsid w:val="000A624B"/>
    <w:rsid w:val="000A7456"/>
    <w:rsid w:val="000A7B3D"/>
    <w:rsid w:val="000A7E5A"/>
    <w:rsid w:val="000A7EFE"/>
    <w:rsid w:val="000B2091"/>
    <w:rsid w:val="000B297D"/>
    <w:rsid w:val="000B4B33"/>
    <w:rsid w:val="000B4D30"/>
    <w:rsid w:val="000B59A7"/>
    <w:rsid w:val="000B7785"/>
    <w:rsid w:val="000B7794"/>
    <w:rsid w:val="000C1CE0"/>
    <w:rsid w:val="000C34CA"/>
    <w:rsid w:val="000C5D7A"/>
    <w:rsid w:val="000C6C00"/>
    <w:rsid w:val="000D0979"/>
    <w:rsid w:val="000D1A32"/>
    <w:rsid w:val="000D206F"/>
    <w:rsid w:val="000D3E3A"/>
    <w:rsid w:val="000D4C98"/>
    <w:rsid w:val="000D4E52"/>
    <w:rsid w:val="000D5814"/>
    <w:rsid w:val="000D5858"/>
    <w:rsid w:val="000D58FC"/>
    <w:rsid w:val="000D6DB0"/>
    <w:rsid w:val="000D7283"/>
    <w:rsid w:val="000D7F6E"/>
    <w:rsid w:val="000E0C6E"/>
    <w:rsid w:val="000E1021"/>
    <w:rsid w:val="000E1FA8"/>
    <w:rsid w:val="000E23E1"/>
    <w:rsid w:val="000E298B"/>
    <w:rsid w:val="000E2E41"/>
    <w:rsid w:val="000E3ADC"/>
    <w:rsid w:val="000E6EFD"/>
    <w:rsid w:val="000E70AD"/>
    <w:rsid w:val="000F5CA8"/>
    <w:rsid w:val="000F5F14"/>
    <w:rsid w:val="000F6247"/>
    <w:rsid w:val="000F656C"/>
    <w:rsid w:val="000F7E57"/>
    <w:rsid w:val="0010001D"/>
    <w:rsid w:val="00100895"/>
    <w:rsid w:val="001056DA"/>
    <w:rsid w:val="00106FC5"/>
    <w:rsid w:val="00107CC1"/>
    <w:rsid w:val="00110850"/>
    <w:rsid w:val="001109B4"/>
    <w:rsid w:val="00110E95"/>
    <w:rsid w:val="00111071"/>
    <w:rsid w:val="001147E9"/>
    <w:rsid w:val="001160E6"/>
    <w:rsid w:val="00116BAC"/>
    <w:rsid w:val="001172A6"/>
    <w:rsid w:val="00121330"/>
    <w:rsid w:val="00121C2F"/>
    <w:rsid w:val="001223B6"/>
    <w:rsid w:val="00122C5E"/>
    <w:rsid w:val="00126733"/>
    <w:rsid w:val="0012688F"/>
    <w:rsid w:val="00126E80"/>
    <w:rsid w:val="00126E91"/>
    <w:rsid w:val="00130623"/>
    <w:rsid w:val="00131028"/>
    <w:rsid w:val="0013247D"/>
    <w:rsid w:val="00132FD2"/>
    <w:rsid w:val="00133758"/>
    <w:rsid w:val="00135567"/>
    <w:rsid w:val="00136584"/>
    <w:rsid w:val="00137A32"/>
    <w:rsid w:val="00141187"/>
    <w:rsid w:val="00141574"/>
    <w:rsid w:val="00142803"/>
    <w:rsid w:val="00144594"/>
    <w:rsid w:val="00144A1A"/>
    <w:rsid w:val="001508E6"/>
    <w:rsid w:val="00152300"/>
    <w:rsid w:val="00153AEA"/>
    <w:rsid w:val="00154FD3"/>
    <w:rsid w:val="0015712E"/>
    <w:rsid w:val="00160267"/>
    <w:rsid w:val="00160607"/>
    <w:rsid w:val="00160F25"/>
    <w:rsid w:val="001617A1"/>
    <w:rsid w:val="00162098"/>
    <w:rsid w:val="00163C7C"/>
    <w:rsid w:val="00170081"/>
    <w:rsid w:val="001700DB"/>
    <w:rsid w:val="00170579"/>
    <w:rsid w:val="00171DE3"/>
    <w:rsid w:val="00172294"/>
    <w:rsid w:val="00174963"/>
    <w:rsid w:val="00175039"/>
    <w:rsid w:val="00175F44"/>
    <w:rsid w:val="0017611F"/>
    <w:rsid w:val="001761ED"/>
    <w:rsid w:val="00176C0F"/>
    <w:rsid w:val="00176D70"/>
    <w:rsid w:val="0017740B"/>
    <w:rsid w:val="00177D5B"/>
    <w:rsid w:val="001809AD"/>
    <w:rsid w:val="00182D66"/>
    <w:rsid w:val="0018441F"/>
    <w:rsid w:val="0018534C"/>
    <w:rsid w:val="00185487"/>
    <w:rsid w:val="00185AB7"/>
    <w:rsid w:val="0019055F"/>
    <w:rsid w:val="00190C43"/>
    <w:rsid w:val="001916B8"/>
    <w:rsid w:val="00193CA0"/>
    <w:rsid w:val="00194DB3"/>
    <w:rsid w:val="00195322"/>
    <w:rsid w:val="00196FD0"/>
    <w:rsid w:val="001A00F5"/>
    <w:rsid w:val="001A0EB0"/>
    <w:rsid w:val="001A13F5"/>
    <w:rsid w:val="001A25DD"/>
    <w:rsid w:val="001A300C"/>
    <w:rsid w:val="001A4C86"/>
    <w:rsid w:val="001A5B07"/>
    <w:rsid w:val="001B031B"/>
    <w:rsid w:val="001B0E26"/>
    <w:rsid w:val="001B1055"/>
    <w:rsid w:val="001B24DE"/>
    <w:rsid w:val="001B58CB"/>
    <w:rsid w:val="001B58EA"/>
    <w:rsid w:val="001B5FC5"/>
    <w:rsid w:val="001C0089"/>
    <w:rsid w:val="001C1372"/>
    <w:rsid w:val="001C2EE6"/>
    <w:rsid w:val="001C3F3A"/>
    <w:rsid w:val="001C456C"/>
    <w:rsid w:val="001C50ED"/>
    <w:rsid w:val="001C531E"/>
    <w:rsid w:val="001C582D"/>
    <w:rsid w:val="001C6B9A"/>
    <w:rsid w:val="001D0A50"/>
    <w:rsid w:val="001D118D"/>
    <w:rsid w:val="001D31A3"/>
    <w:rsid w:val="001D36AC"/>
    <w:rsid w:val="001D4731"/>
    <w:rsid w:val="001D48A6"/>
    <w:rsid w:val="001D6C74"/>
    <w:rsid w:val="001D756F"/>
    <w:rsid w:val="001D79D6"/>
    <w:rsid w:val="001D7A37"/>
    <w:rsid w:val="001D7D3C"/>
    <w:rsid w:val="001E0CD6"/>
    <w:rsid w:val="001E2CCF"/>
    <w:rsid w:val="001E304F"/>
    <w:rsid w:val="001E3637"/>
    <w:rsid w:val="001E3FB9"/>
    <w:rsid w:val="001E4807"/>
    <w:rsid w:val="001E5C8E"/>
    <w:rsid w:val="001E6727"/>
    <w:rsid w:val="001E6C96"/>
    <w:rsid w:val="001E7BD3"/>
    <w:rsid w:val="001F34A6"/>
    <w:rsid w:val="001F3DAD"/>
    <w:rsid w:val="001F4DB8"/>
    <w:rsid w:val="001F5C1E"/>
    <w:rsid w:val="001F5FC3"/>
    <w:rsid w:val="001F6436"/>
    <w:rsid w:val="001F6C25"/>
    <w:rsid w:val="001F7B20"/>
    <w:rsid w:val="001F7B49"/>
    <w:rsid w:val="002038EC"/>
    <w:rsid w:val="00216125"/>
    <w:rsid w:val="00217990"/>
    <w:rsid w:val="002210F6"/>
    <w:rsid w:val="002215E9"/>
    <w:rsid w:val="00223250"/>
    <w:rsid w:val="002235D6"/>
    <w:rsid w:val="002257FC"/>
    <w:rsid w:val="0022633F"/>
    <w:rsid w:val="00231A02"/>
    <w:rsid w:val="00232128"/>
    <w:rsid w:val="002322BA"/>
    <w:rsid w:val="002334DF"/>
    <w:rsid w:val="002337E4"/>
    <w:rsid w:val="002352E5"/>
    <w:rsid w:val="00236145"/>
    <w:rsid w:val="00237701"/>
    <w:rsid w:val="00237EC9"/>
    <w:rsid w:val="00240452"/>
    <w:rsid w:val="00240C5A"/>
    <w:rsid w:val="002426D8"/>
    <w:rsid w:val="00242758"/>
    <w:rsid w:val="00245854"/>
    <w:rsid w:val="0024675E"/>
    <w:rsid w:val="002503E5"/>
    <w:rsid w:val="00251B25"/>
    <w:rsid w:val="00251DC0"/>
    <w:rsid w:val="00252822"/>
    <w:rsid w:val="002557FF"/>
    <w:rsid w:val="002566F4"/>
    <w:rsid w:val="00256D7A"/>
    <w:rsid w:val="00261F81"/>
    <w:rsid w:val="00263C4C"/>
    <w:rsid w:val="00263E58"/>
    <w:rsid w:val="00264DA6"/>
    <w:rsid w:val="00266372"/>
    <w:rsid w:val="00266F08"/>
    <w:rsid w:val="002701BA"/>
    <w:rsid w:val="00270F62"/>
    <w:rsid w:val="0027106C"/>
    <w:rsid w:val="00271481"/>
    <w:rsid w:val="00271771"/>
    <w:rsid w:val="00271803"/>
    <w:rsid w:val="0027246A"/>
    <w:rsid w:val="0027300C"/>
    <w:rsid w:val="002736D5"/>
    <w:rsid w:val="00274EF6"/>
    <w:rsid w:val="00275AA4"/>
    <w:rsid w:val="00277484"/>
    <w:rsid w:val="00277949"/>
    <w:rsid w:val="00280E0C"/>
    <w:rsid w:val="00282097"/>
    <w:rsid w:val="0028236D"/>
    <w:rsid w:val="00283964"/>
    <w:rsid w:val="00283BAB"/>
    <w:rsid w:val="0028632A"/>
    <w:rsid w:val="00286613"/>
    <w:rsid w:val="00291010"/>
    <w:rsid w:val="00291CA5"/>
    <w:rsid w:val="00291F02"/>
    <w:rsid w:val="002937B4"/>
    <w:rsid w:val="00294331"/>
    <w:rsid w:val="00296390"/>
    <w:rsid w:val="0029641D"/>
    <w:rsid w:val="002970BB"/>
    <w:rsid w:val="002A0147"/>
    <w:rsid w:val="002A0425"/>
    <w:rsid w:val="002A134A"/>
    <w:rsid w:val="002A35B8"/>
    <w:rsid w:val="002A39C2"/>
    <w:rsid w:val="002A56D8"/>
    <w:rsid w:val="002A6BFC"/>
    <w:rsid w:val="002A7945"/>
    <w:rsid w:val="002B12EA"/>
    <w:rsid w:val="002B2412"/>
    <w:rsid w:val="002B2D02"/>
    <w:rsid w:val="002B4F1C"/>
    <w:rsid w:val="002B6B18"/>
    <w:rsid w:val="002C075D"/>
    <w:rsid w:val="002C23F7"/>
    <w:rsid w:val="002C3F85"/>
    <w:rsid w:val="002C4BF6"/>
    <w:rsid w:val="002C5E12"/>
    <w:rsid w:val="002D04CB"/>
    <w:rsid w:val="002D19D6"/>
    <w:rsid w:val="002D2306"/>
    <w:rsid w:val="002D3D2F"/>
    <w:rsid w:val="002D4C0F"/>
    <w:rsid w:val="002D4EEF"/>
    <w:rsid w:val="002D664C"/>
    <w:rsid w:val="002D7034"/>
    <w:rsid w:val="002D7235"/>
    <w:rsid w:val="002E02DD"/>
    <w:rsid w:val="002E0DA3"/>
    <w:rsid w:val="002E0DDA"/>
    <w:rsid w:val="002E306A"/>
    <w:rsid w:val="002E442C"/>
    <w:rsid w:val="002E59A2"/>
    <w:rsid w:val="002E7DDE"/>
    <w:rsid w:val="002F1940"/>
    <w:rsid w:val="002F24F8"/>
    <w:rsid w:val="002F291E"/>
    <w:rsid w:val="002F3020"/>
    <w:rsid w:val="002F36F9"/>
    <w:rsid w:val="002F4234"/>
    <w:rsid w:val="002F4842"/>
    <w:rsid w:val="002F4954"/>
    <w:rsid w:val="002F5341"/>
    <w:rsid w:val="002F5C3C"/>
    <w:rsid w:val="002F5F0A"/>
    <w:rsid w:val="002F6277"/>
    <w:rsid w:val="002F66B0"/>
    <w:rsid w:val="0030135D"/>
    <w:rsid w:val="0030218A"/>
    <w:rsid w:val="00302A1E"/>
    <w:rsid w:val="00303607"/>
    <w:rsid w:val="00303877"/>
    <w:rsid w:val="00304E2F"/>
    <w:rsid w:val="00305352"/>
    <w:rsid w:val="003062C8"/>
    <w:rsid w:val="00310BC8"/>
    <w:rsid w:val="00311414"/>
    <w:rsid w:val="00311E90"/>
    <w:rsid w:val="0031697A"/>
    <w:rsid w:val="003210A9"/>
    <w:rsid w:val="003214D2"/>
    <w:rsid w:val="00322588"/>
    <w:rsid w:val="00322642"/>
    <w:rsid w:val="0032287F"/>
    <w:rsid w:val="00322D39"/>
    <w:rsid w:val="00322FD7"/>
    <w:rsid w:val="003247A7"/>
    <w:rsid w:val="003248AC"/>
    <w:rsid w:val="00326FD6"/>
    <w:rsid w:val="003313AE"/>
    <w:rsid w:val="00331E0F"/>
    <w:rsid w:val="00331EED"/>
    <w:rsid w:val="00332D91"/>
    <w:rsid w:val="0033358E"/>
    <w:rsid w:val="003349B8"/>
    <w:rsid w:val="00335A20"/>
    <w:rsid w:val="003362F1"/>
    <w:rsid w:val="00336B3D"/>
    <w:rsid w:val="0033703A"/>
    <w:rsid w:val="00337C02"/>
    <w:rsid w:val="003408C1"/>
    <w:rsid w:val="00341394"/>
    <w:rsid w:val="00341886"/>
    <w:rsid w:val="0034314B"/>
    <w:rsid w:val="0034387F"/>
    <w:rsid w:val="00345ACB"/>
    <w:rsid w:val="00345CBE"/>
    <w:rsid w:val="003513F9"/>
    <w:rsid w:val="00351730"/>
    <w:rsid w:val="00353311"/>
    <w:rsid w:val="00353FCB"/>
    <w:rsid w:val="003560F8"/>
    <w:rsid w:val="003563D3"/>
    <w:rsid w:val="00356548"/>
    <w:rsid w:val="00356645"/>
    <w:rsid w:val="0035692D"/>
    <w:rsid w:val="00356FC8"/>
    <w:rsid w:val="003611A7"/>
    <w:rsid w:val="00361883"/>
    <w:rsid w:val="00362066"/>
    <w:rsid w:val="00362957"/>
    <w:rsid w:val="00363246"/>
    <w:rsid w:val="00363AC6"/>
    <w:rsid w:val="00364FCB"/>
    <w:rsid w:val="0036614B"/>
    <w:rsid w:val="00367861"/>
    <w:rsid w:val="00367E00"/>
    <w:rsid w:val="00370857"/>
    <w:rsid w:val="00375253"/>
    <w:rsid w:val="00375AD1"/>
    <w:rsid w:val="0037677A"/>
    <w:rsid w:val="00376AD9"/>
    <w:rsid w:val="00377504"/>
    <w:rsid w:val="00380812"/>
    <w:rsid w:val="003829E5"/>
    <w:rsid w:val="0038411B"/>
    <w:rsid w:val="00386003"/>
    <w:rsid w:val="0038666F"/>
    <w:rsid w:val="00386B05"/>
    <w:rsid w:val="003870B2"/>
    <w:rsid w:val="0038732F"/>
    <w:rsid w:val="0038761B"/>
    <w:rsid w:val="00390F8C"/>
    <w:rsid w:val="003921F2"/>
    <w:rsid w:val="00392AC1"/>
    <w:rsid w:val="00393131"/>
    <w:rsid w:val="0039514B"/>
    <w:rsid w:val="00396319"/>
    <w:rsid w:val="003A0290"/>
    <w:rsid w:val="003A0C1D"/>
    <w:rsid w:val="003A1C15"/>
    <w:rsid w:val="003A3872"/>
    <w:rsid w:val="003A42AC"/>
    <w:rsid w:val="003A5383"/>
    <w:rsid w:val="003A6B41"/>
    <w:rsid w:val="003A6C90"/>
    <w:rsid w:val="003A7101"/>
    <w:rsid w:val="003A7192"/>
    <w:rsid w:val="003B097B"/>
    <w:rsid w:val="003B202B"/>
    <w:rsid w:val="003B328C"/>
    <w:rsid w:val="003B595A"/>
    <w:rsid w:val="003B60BD"/>
    <w:rsid w:val="003B6D6F"/>
    <w:rsid w:val="003C1D1B"/>
    <w:rsid w:val="003C24F9"/>
    <w:rsid w:val="003C2B3F"/>
    <w:rsid w:val="003C38EC"/>
    <w:rsid w:val="003C4F62"/>
    <w:rsid w:val="003C730B"/>
    <w:rsid w:val="003D0187"/>
    <w:rsid w:val="003D043E"/>
    <w:rsid w:val="003D0B95"/>
    <w:rsid w:val="003D1BB7"/>
    <w:rsid w:val="003D328C"/>
    <w:rsid w:val="003D32DC"/>
    <w:rsid w:val="003D35F3"/>
    <w:rsid w:val="003D36E0"/>
    <w:rsid w:val="003D4D00"/>
    <w:rsid w:val="003D5C8E"/>
    <w:rsid w:val="003D6CD5"/>
    <w:rsid w:val="003D734F"/>
    <w:rsid w:val="003E0B90"/>
    <w:rsid w:val="003E0FF8"/>
    <w:rsid w:val="003E1746"/>
    <w:rsid w:val="003E27AE"/>
    <w:rsid w:val="003E4DDF"/>
    <w:rsid w:val="003E6AA4"/>
    <w:rsid w:val="003F1498"/>
    <w:rsid w:val="003F233D"/>
    <w:rsid w:val="003F3690"/>
    <w:rsid w:val="003F4622"/>
    <w:rsid w:val="003F4EF3"/>
    <w:rsid w:val="003F6455"/>
    <w:rsid w:val="003F7A7C"/>
    <w:rsid w:val="004000F3"/>
    <w:rsid w:val="00401CF4"/>
    <w:rsid w:val="004025AC"/>
    <w:rsid w:val="00402D08"/>
    <w:rsid w:val="004030A4"/>
    <w:rsid w:val="00404711"/>
    <w:rsid w:val="004054E0"/>
    <w:rsid w:val="0041172F"/>
    <w:rsid w:val="004124D0"/>
    <w:rsid w:val="004129C6"/>
    <w:rsid w:val="004130C1"/>
    <w:rsid w:val="00413C78"/>
    <w:rsid w:val="00414CF8"/>
    <w:rsid w:val="00414D61"/>
    <w:rsid w:val="00415498"/>
    <w:rsid w:val="004154D9"/>
    <w:rsid w:val="00416BDA"/>
    <w:rsid w:val="0041760D"/>
    <w:rsid w:val="00421F46"/>
    <w:rsid w:val="004225AB"/>
    <w:rsid w:val="004229D4"/>
    <w:rsid w:val="00422B61"/>
    <w:rsid w:val="00423489"/>
    <w:rsid w:val="00423A3E"/>
    <w:rsid w:val="004246A9"/>
    <w:rsid w:val="00427BE1"/>
    <w:rsid w:val="004326A3"/>
    <w:rsid w:val="004331C5"/>
    <w:rsid w:val="00434696"/>
    <w:rsid w:val="00435A77"/>
    <w:rsid w:val="00435E8B"/>
    <w:rsid w:val="00436498"/>
    <w:rsid w:val="004429ED"/>
    <w:rsid w:val="004463B0"/>
    <w:rsid w:val="00451BD9"/>
    <w:rsid w:val="0045281E"/>
    <w:rsid w:val="0045290B"/>
    <w:rsid w:val="00452BE3"/>
    <w:rsid w:val="00453730"/>
    <w:rsid w:val="0045456B"/>
    <w:rsid w:val="00454C7C"/>
    <w:rsid w:val="004566AF"/>
    <w:rsid w:val="00456943"/>
    <w:rsid w:val="0045750E"/>
    <w:rsid w:val="00457860"/>
    <w:rsid w:val="00461B5D"/>
    <w:rsid w:val="00462EF1"/>
    <w:rsid w:val="00463ADB"/>
    <w:rsid w:val="0046403E"/>
    <w:rsid w:val="0046627F"/>
    <w:rsid w:val="00466435"/>
    <w:rsid w:val="00474F13"/>
    <w:rsid w:val="00476381"/>
    <w:rsid w:val="0047638F"/>
    <w:rsid w:val="0048017E"/>
    <w:rsid w:val="00480994"/>
    <w:rsid w:val="00480E34"/>
    <w:rsid w:val="00482E89"/>
    <w:rsid w:val="00482FA0"/>
    <w:rsid w:val="004850CB"/>
    <w:rsid w:val="004851E3"/>
    <w:rsid w:val="00485A79"/>
    <w:rsid w:val="004867EC"/>
    <w:rsid w:val="004874D2"/>
    <w:rsid w:val="00487E01"/>
    <w:rsid w:val="004902DB"/>
    <w:rsid w:val="004910E9"/>
    <w:rsid w:val="004920AB"/>
    <w:rsid w:val="004950F3"/>
    <w:rsid w:val="004951C2"/>
    <w:rsid w:val="00495CA1"/>
    <w:rsid w:val="00495ED2"/>
    <w:rsid w:val="004966BE"/>
    <w:rsid w:val="004A0DE1"/>
    <w:rsid w:val="004A121E"/>
    <w:rsid w:val="004A2EF9"/>
    <w:rsid w:val="004A3A71"/>
    <w:rsid w:val="004A4112"/>
    <w:rsid w:val="004A7D54"/>
    <w:rsid w:val="004A7D9D"/>
    <w:rsid w:val="004B2F5F"/>
    <w:rsid w:val="004B45E8"/>
    <w:rsid w:val="004B5825"/>
    <w:rsid w:val="004B622A"/>
    <w:rsid w:val="004B7257"/>
    <w:rsid w:val="004B72CF"/>
    <w:rsid w:val="004B7FDE"/>
    <w:rsid w:val="004C04D6"/>
    <w:rsid w:val="004C1D15"/>
    <w:rsid w:val="004C2054"/>
    <w:rsid w:val="004C2D3E"/>
    <w:rsid w:val="004C36C8"/>
    <w:rsid w:val="004C3BD3"/>
    <w:rsid w:val="004C653F"/>
    <w:rsid w:val="004C706D"/>
    <w:rsid w:val="004D233D"/>
    <w:rsid w:val="004D2A4E"/>
    <w:rsid w:val="004D4F46"/>
    <w:rsid w:val="004D5F5F"/>
    <w:rsid w:val="004D61F9"/>
    <w:rsid w:val="004D671A"/>
    <w:rsid w:val="004D6861"/>
    <w:rsid w:val="004D729B"/>
    <w:rsid w:val="004D748D"/>
    <w:rsid w:val="004E0AD0"/>
    <w:rsid w:val="004E0AE4"/>
    <w:rsid w:val="004E2F71"/>
    <w:rsid w:val="004E6225"/>
    <w:rsid w:val="004E63A2"/>
    <w:rsid w:val="004E79A9"/>
    <w:rsid w:val="004F0AD4"/>
    <w:rsid w:val="004F2368"/>
    <w:rsid w:val="004F2DAE"/>
    <w:rsid w:val="004F3587"/>
    <w:rsid w:val="004F3668"/>
    <w:rsid w:val="004F423F"/>
    <w:rsid w:val="004F6C6D"/>
    <w:rsid w:val="004F7885"/>
    <w:rsid w:val="00500855"/>
    <w:rsid w:val="00500EAD"/>
    <w:rsid w:val="00502F2E"/>
    <w:rsid w:val="005036F5"/>
    <w:rsid w:val="00503EB0"/>
    <w:rsid w:val="005042FF"/>
    <w:rsid w:val="0050433F"/>
    <w:rsid w:val="005056CA"/>
    <w:rsid w:val="00511899"/>
    <w:rsid w:val="005118A8"/>
    <w:rsid w:val="00511E64"/>
    <w:rsid w:val="00515467"/>
    <w:rsid w:val="00517E8D"/>
    <w:rsid w:val="0052096A"/>
    <w:rsid w:val="005217B2"/>
    <w:rsid w:val="005225A8"/>
    <w:rsid w:val="00522633"/>
    <w:rsid w:val="005229B5"/>
    <w:rsid w:val="00522E39"/>
    <w:rsid w:val="00523632"/>
    <w:rsid w:val="00525AD1"/>
    <w:rsid w:val="00527507"/>
    <w:rsid w:val="0052770E"/>
    <w:rsid w:val="0052771C"/>
    <w:rsid w:val="005311BC"/>
    <w:rsid w:val="00532842"/>
    <w:rsid w:val="00533083"/>
    <w:rsid w:val="005333AB"/>
    <w:rsid w:val="005335D0"/>
    <w:rsid w:val="0053400A"/>
    <w:rsid w:val="005340B7"/>
    <w:rsid w:val="0053759E"/>
    <w:rsid w:val="005400B0"/>
    <w:rsid w:val="00540653"/>
    <w:rsid w:val="00540817"/>
    <w:rsid w:val="0054196F"/>
    <w:rsid w:val="00543072"/>
    <w:rsid w:val="00545477"/>
    <w:rsid w:val="00545A9A"/>
    <w:rsid w:val="0054668F"/>
    <w:rsid w:val="00546F7C"/>
    <w:rsid w:val="0054704C"/>
    <w:rsid w:val="00547158"/>
    <w:rsid w:val="0054744F"/>
    <w:rsid w:val="00547C6E"/>
    <w:rsid w:val="00551785"/>
    <w:rsid w:val="0055561D"/>
    <w:rsid w:val="0055611A"/>
    <w:rsid w:val="00556FDC"/>
    <w:rsid w:val="00557287"/>
    <w:rsid w:val="00561300"/>
    <w:rsid w:val="0056211B"/>
    <w:rsid w:val="00562465"/>
    <w:rsid w:val="005629FC"/>
    <w:rsid w:val="00563101"/>
    <w:rsid w:val="00563E2C"/>
    <w:rsid w:val="00565DA6"/>
    <w:rsid w:val="00565FE8"/>
    <w:rsid w:val="005662B1"/>
    <w:rsid w:val="00573E9D"/>
    <w:rsid w:val="005764EB"/>
    <w:rsid w:val="0057698F"/>
    <w:rsid w:val="005770AC"/>
    <w:rsid w:val="00577E5E"/>
    <w:rsid w:val="005815B6"/>
    <w:rsid w:val="0058165B"/>
    <w:rsid w:val="00582614"/>
    <w:rsid w:val="005855F9"/>
    <w:rsid w:val="00585A82"/>
    <w:rsid w:val="00587BD3"/>
    <w:rsid w:val="00592707"/>
    <w:rsid w:val="00593DE7"/>
    <w:rsid w:val="00594E3D"/>
    <w:rsid w:val="00595CD1"/>
    <w:rsid w:val="00596B32"/>
    <w:rsid w:val="005A441F"/>
    <w:rsid w:val="005B01BC"/>
    <w:rsid w:val="005B040C"/>
    <w:rsid w:val="005B18C9"/>
    <w:rsid w:val="005B20F6"/>
    <w:rsid w:val="005B3BF0"/>
    <w:rsid w:val="005B42B9"/>
    <w:rsid w:val="005B5A60"/>
    <w:rsid w:val="005B5AF2"/>
    <w:rsid w:val="005B7155"/>
    <w:rsid w:val="005B7909"/>
    <w:rsid w:val="005C02A9"/>
    <w:rsid w:val="005C1784"/>
    <w:rsid w:val="005C40A2"/>
    <w:rsid w:val="005C44E2"/>
    <w:rsid w:val="005C4814"/>
    <w:rsid w:val="005C48D9"/>
    <w:rsid w:val="005C4D5C"/>
    <w:rsid w:val="005C4F92"/>
    <w:rsid w:val="005C59D8"/>
    <w:rsid w:val="005C63A3"/>
    <w:rsid w:val="005C6F48"/>
    <w:rsid w:val="005C70B2"/>
    <w:rsid w:val="005C7C2D"/>
    <w:rsid w:val="005D0139"/>
    <w:rsid w:val="005D01FA"/>
    <w:rsid w:val="005D1F40"/>
    <w:rsid w:val="005D204C"/>
    <w:rsid w:val="005D2B6C"/>
    <w:rsid w:val="005D576E"/>
    <w:rsid w:val="005D5B69"/>
    <w:rsid w:val="005D627D"/>
    <w:rsid w:val="005D6C7B"/>
    <w:rsid w:val="005D7938"/>
    <w:rsid w:val="005E008E"/>
    <w:rsid w:val="005E032F"/>
    <w:rsid w:val="005E17B2"/>
    <w:rsid w:val="005E1BEE"/>
    <w:rsid w:val="005E28F5"/>
    <w:rsid w:val="005E3DD2"/>
    <w:rsid w:val="005E61D7"/>
    <w:rsid w:val="005E690F"/>
    <w:rsid w:val="005F135C"/>
    <w:rsid w:val="005F3A07"/>
    <w:rsid w:val="005F5847"/>
    <w:rsid w:val="005F7D21"/>
    <w:rsid w:val="00600CB3"/>
    <w:rsid w:val="00601D0C"/>
    <w:rsid w:val="006024EA"/>
    <w:rsid w:val="006038B3"/>
    <w:rsid w:val="00603F76"/>
    <w:rsid w:val="00604FAF"/>
    <w:rsid w:val="0060567A"/>
    <w:rsid w:val="006060B8"/>
    <w:rsid w:val="0060762A"/>
    <w:rsid w:val="00610092"/>
    <w:rsid w:val="00611431"/>
    <w:rsid w:val="00612355"/>
    <w:rsid w:val="00612CEE"/>
    <w:rsid w:val="0061326B"/>
    <w:rsid w:val="006136F6"/>
    <w:rsid w:val="00613A44"/>
    <w:rsid w:val="0061431E"/>
    <w:rsid w:val="0061494D"/>
    <w:rsid w:val="006151D0"/>
    <w:rsid w:val="006162D1"/>
    <w:rsid w:val="00616612"/>
    <w:rsid w:val="006166EC"/>
    <w:rsid w:val="006204F3"/>
    <w:rsid w:val="00623285"/>
    <w:rsid w:val="006237A3"/>
    <w:rsid w:val="00623836"/>
    <w:rsid w:val="006241B2"/>
    <w:rsid w:val="00624F9F"/>
    <w:rsid w:val="006255D9"/>
    <w:rsid w:val="00626EEB"/>
    <w:rsid w:val="006279F9"/>
    <w:rsid w:val="00630C40"/>
    <w:rsid w:val="0063144D"/>
    <w:rsid w:val="00633095"/>
    <w:rsid w:val="00633CEF"/>
    <w:rsid w:val="00633D6C"/>
    <w:rsid w:val="006366C6"/>
    <w:rsid w:val="00636AB3"/>
    <w:rsid w:val="00636EB4"/>
    <w:rsid w:val="006371DF"/>
    <w:rsid w:val="00637660"/>
    <w:rsid w:val="00642F84"/>
    <w:rsid w:val="0064364D"/>
    <w:rsid w:val="0064586E"/>
    <w:rsid w:val="006458C9"/>
    <w:rsid w:val="00645C63"/>
    <w:rsid w:val="00650116"/>
    <w:rsid w:val="00650F35"/>
    <w:rsid w:val="00650FD3"/>
    <w:rsid w:val="00652621"/>
    <w:rsid w:val="006531B2"/>
    <w:rsid w:val="006535D3"/>
    <w:rsid w:val="00653ABC"/>
    <w:rsid w:val="00653F1A"/>
    <w:rsid w:val="006551CB"/>
    <w:rsid w:val="006562B3"/>
    <w:rsid w:val="00656A7D"/>
    <w:rsid w:val="00657070"/>
    <w:rsid w:val="0066289A"/>
    <w:rsid w:val="00662929"/>
    <w:rsid w:val="006633ED"/>
    <w:rsid w:val="0066354B"/>
    <w:rsid w:val="00663A30"/>
    <w:rsid w:val="006656D6"/>
    <w:rsid w:val="00666D3F"/>
    <w:rsid w:val="00666FF2"/>
    <w:rsid w:val="006703CC"/>
    <w:rsid w:val="006711DD"/>
    <w:rsid w:val="00671576"/>
    <w:rsid w:val="00673EA8"/>
    <w:rsid w:val="006742C5"/>
    <w:rsid w:val="006755FA"/>
    <w:rsid w:val="00675943"/>
    <w:rsid w:val="00675E88"/>
    <w:rsid w:val="00675ED5"/>
    <w:rsid w:val="00676554"/>
    <w:rsid w:val="00680647"/>
    <w:rsid w:val="0068214B"/>
    <w:rsid w:val="006858D4"/>
    <w:rsid w:val="0068648E"/>
    <w:rsid w:val="00686D02"/>
    <w:rsid w:val="00687BA7"/>
    <w:rsid w:val="00693A7E"/>
    <w:rsid w:val="00693CFD"/>
    <w:rsid w:val="00693ED3"/>
    <w:rsid w:val="00694843"/>
    <w:rsid w:val="0069503C"/>
    <w:rsid w:val="00695402"/>
    <w:rsid w:val="006A046D"/>
    <w:rsid w:val="006A0747"/>
    <w:rsid w:val="006A1856"/>
    <w:rsid w:val="006A1A53"/>
    <w:rsid w:val="006A29E1"/>
    <w:rsid w:val="006A2CB1"/>
    <w:rsid w:val="006A3B16"/>
    <w:rsid w:val="006A3F63"/>
    <w:rsid w:val="006A4DC2"/>
    <w:rsid w:val="006A5539"/>
    <w:rsid w:val="006A5D7C"/>
    <w:rsid w:val="006A6C17"/>
    <w:rsid w:val="006A7AF5"/>
    <w:rsid w:val="006B0093"/>
    <w:rsid w:val="006B049E"/>
    <w:rsid w:val="006B5538"/>
    <w:rsid w:val="006B56E4"/>
    <w:rsid w:val="006C06AB"/>
    <w:rsid w:val="006C25A0"/>
    <w:rsid w:val="006C4322"/>
    <w:rsid w:val="006C59C0"/>
    <w:rsid w:val="006C7406"/>
    <w:rsid w:val="006C7C5A"/>
    <w:rsid w:val="006D0BBB"/>
    <w:rsid w:val="006D0F3F"/>
    <w:rsid w:val="006D143D"/>
    <w:rsid w:val="006D16A5"/>
    <w:rsid w:val="006D188C"/>
    <w:rsid w:val="006D2072"/>
    <w:rsid w:val="006D4933"/>
    <w:rsid w:val="006D518A"/>
    <w:rsid w:val="006D5309"/>
    <w:rsid w:val="006D6447"/>
    <w:rsid w:val="006D67C2"/>
    <w:rsid w:val="006D704A"/>
    <w:rsid w:val="006D7CA6"/>
    <w:rsid w:val="006D7D19"/>
    <w:rsid w:val="006E0252"/>
    <w:rsid w:val="006E1573"/>
    <w:rsid w:val="006E260C"/>
    <w:rsid w:val="006E56C7"/>
    <w:rsid w:val="006E678C"/>
    <w:rsid w:val="006E6906"/>
    <w:rsid w:val="006E73CA"/>
    <w:rsid w:val="006F0EF9"/>
    <w:rsid w:val="006F23F5"/>
    <w:rsid w:val="006F47C0"/>
    <w:rsid w:val="006F659E"/>
    <w:rsid w:val="006F66B8"/>
    <w:rsid w:val="006F67CC"/>
    <w:rsid w:val="006F6E0D"/>
    <w:rsid w:val="006F6E8D"/>
    <w:rsid w:val="006F7268"/>
    <w:rsid w:val="006F7F5A"/>
    <w:rsid w:val="007019BC"/>
    <w:rsid w:val="0070240D"/>
    <w:rsid w:val="00702464"/>
    <w:rsid w:val="00702F2E"/>
    <w:rsid w:val="00703148"/>
    <w:rsid w:val="007032E4"/>
    <w:rsid w:val="0070396A"/>
    <w:rsid w:val="00704B42"/>
    <w:rsid w:val="0070736C"/>
    <w:rsid w:val="00710961"/>
    <w:rsid w:val="00711F21"/>
    <w:rsid w:val="00712644"/>
    <w:rsid w:val="007128B4"/>
    <w:rsid w:val="00713BAF"/>
    <w:rsid w:val="00714FB5"/>
    <w:rsid w:val="007152E5"/>
    <w:rsid w:val="00726EFF"/>
    <w:rsid w:val="007276A3"/>
    <w:rsid w:val="0073051B"/>
    <w:rsid w:val="00730DAF"/>
    <w:rsid w:val="00732A41"/>
    <w:rsid w:val="00732FF8"/>
    <w:rsid w:val="007347A7"/>
    <w:rsid w:val="00736B09"/>
    <w:rsid w:val="00737229"/>
    <w:rsid w:val="007413B2"/>
    <w:rsid w:val="00741959"/>
    <w:rsid w:val="00742CA8"/>
    <w:rsid w:val="00746849"/>
    <w:rsid w:val="00746EB3"/>
    <w:rsid w:val="007474DB"/>
    <w:rsid w:val="007507A7"/>
    <w:rsid w:val="007521FA"/>
    <w:rsid w:val="00752C64"/>
    <w:rsid w:val="00752D05"/>
    <w:rsid w:val="0075333D"/>
    <w:rsid w:val="00753F7D"/>
    <w:rsid w:val="007553DE"/>
    <w:rsid w:val="00756678"/>
    <w:rsid w:val="007606D3"/>
    <w:rsid w:val="00760FB2"/>
    <w:rsid w:val="00762DB0"/>
    <w:rsid w:val="00764619"/>
    <w:rsid w:val="00765E26"/>
    <w:rsid w:val="007665A7"/>
    <w:rsid w:val="0076680C"/>
    <w:rsid w:val="00766A67"/>
    <w:rsid w:val="007679AF"/>
    <w:rsid w:val="007702FE"/>
    <w:rsid w:val="0077204E"/>
    <w:rsid w:val="007728CA"/>
    <w:rsid w:val="00772D53"/>
    <w:rsid w:val="0077308E"/>
    <w:rsid w:val="007730BC"/>
    <w:rsid w:val="007738F7"/>
    <w:rsid w:val="00773C4F"/>
    <w:rsid w:val="00773D19"/>
    <w:rsid w:val="007747CA"/>
    <w:rsid w:val="00774E0F"/>
    <w:rsid w:val="00774E54"/>
    <w:rsid w:val="007750F0"/>
    <w:rsid w:val="00775297"/>
    <w:rsid w:val="00775B24"/>
    <w:rsid w:val="00776D8C"/>
    <w:rsid w:val="007771E8"/>
    <w:rsid w:val="00777340"/>
    <w:rsid w:val="007808ED"/>
    <w:rsid w:val="007825DD"/>
    <w:rsid w:val="00782AF9"/>
    <w:rsid w:val="007838FC"/>
    <w:rsid w:val="00783F55"/>
    <w:rsid w:val="0078450A"/>
    <w:rsid w:val="0078462F"/>
    <w:rsid w:val="007857AF"/>
    <w:rsid w:val="00785E31"/>
    <w:rsid w:val="007860A0"/>
    <w:rsid w:val="0078756F"/>
    <w:rsid w:val="007878BE"/>
    <w:rsid w:val="00793443"/>
    <w:rsid w:val="007937B8"/>
    <w:rsid w:val="00794FEF"/>
    <w:rsid w:val="0079550D"/>
    <w:rsid w:val="00796D44"/>
    <w:rsid w:val="007A0FBC"/>
    <w:rsid w:val="007A1DF6"/>
    <w:rsid w:val="007A1FBF"/>
    <w:rsid w:val="007A3100"/>
    <w:rsid w:val="007A38FD"/>
    <w:rsid w:val="007A5996"/>
    <w:rsid w:val="007A6B00"/>
    <w:rsid w:val="007A7685"/>
    <w:rsid w:val="007B168F"/>
    <w:rsid w:val="007B2A14"/>
    <w:rsid w:val="007B32CB"/>
    <w:rsid w:val="007B3ADF"/>
    <w:rsid w:val="007B4867"/>
    <w:rsid w:val="007B7276"/>
    <w:rsid w:val="007C2017"/>
    <w:rsid w:val="007C20E0"/>
    <w:rsid w:val="007C2AC3"/>
    <w:rsid w:val="007C3199"/>
    <w:rsid w:val="007C4070"/>
    <w:rsid w:val="007C64D5"/>
    <w:rsid w:val="007C6C34"/>
    <w:rsid w:val="007D20E0"/>
    <w:rsid w:val="007D3645"/>
    <w:rsid w:val="007D5D35"/>
    <w:rsid w:val="007D5F9D"/>
    <w:rsid w:val="007D6418"/>
    <w:rsid w:val="007E00C1"/>
    <w:rsid w:val="007E0AA6"/>
    <w:rsid w:val="007E0CB5"/>
    <w:rsid w:val="007E1D68"/>
    <w:rsid w:val="007E2CB6"/>
    <w:rsid w:val="007E40BD"/>
    <w:rsid w:val="007E4739"/>
    <w:rsid w:val="007E4CFC"/>
    <w:rsid w:val="007E64F1"/>
    <w:rsid w:val="007F1306"/>
    <w:rsid w:val="007F14FD"/>
    <w:rsid w:val="007F39E3"/>
    <w:rsid w:val="007F4364"/>
    <w:rsid w:val="007F744B"/>
    <w:rsid w:val="007F7BE7"/>
    <w:rsid w:val="007F7F9C"/>
    <w:rsid w:val="0080093A"/>
    <w:rsid w:val="00801106"/>
    <w:rsid w:val="0080145E"/>
    <w:rsid w:val="008014B8"/>
    <w:rsid w:val="00801BEA"/>
    <w:rsid w:val="00802F91"/>
    <w:rsid w:val="00806C46"/>
    <w:rsid w:val="00807415"/>
    <w:rsid w:val="00807825"/>
    <w:rsid w:val="00810FF6"/>
    <w:rsid w:val="00811583"/>
    <w:rsid w:val="00812110"/>
    <w:rsid w:val="00812803"/>
    <w:rsid w:val="00812FB9"/>
    <w:rsid w:val="00814D49"/>
    <w:rsid w:val="0081509B"/>
    <w:rsid w:val="008162DE"/>
    <w:rsid w:val="008211C4"/>
    <w:rsid w:val="00821BAD"/>
    <w:rsid w:val="0082446D"/>
    <w:rsid w:val="00824C90"/>
    <w:rsid w:val="00825ED3"/>
    <w:rsid w:val="008274B4"/>
    <w:rsid w:val="008315DB"/>
    <w:rsid w:val="00832E12"/>
    <w:rsid w:val="00834CC3"/>
    <w:rsid w:val="008359CB"/>
    <w:rsid w:val="00836563"/>
    <w:rsid w:val="00840F29"/>
    <w:rsid w:val="00841107"/>
    <w:rsid w:val="00842F25"/>
    <w:rsid w:val="008440E6"/>
    <w:rsid w:val="00844B2D"/>
    <w:rsid w:val="00844DF7"/>
    <w:rsid w:val="00846424"/>
    <w:rsid w:val="008464CA"/>
    <w:rsid w:val="00846973"/>
    <w:rsid w:val="0084755C"/>
    <w:rsid w:val="00850503"/>
    <w:rsid w:val="0085057A"/>
    <w:rsid w:val="00851B71"/>
    <w:rsid w:val="00851E41"/>
    <w:rsid w:val="0085270C"/>
    <w:rsid w:val="0085384F"/>
    <w:rsid w:val="00855DA6"/>
    <w:rsid w:val="00857372"/>
    <w:rsid w:val="00860595"/>
    <w:rsid w:val="008627B5"/>
    <w:rsid w:val="00864021"/>
    <w:rsid w:val="00867D08"/>
    <w:rsid w:val="00871487"/>
    <w:rsid w:val="00871579"/>
    <w:rsid w:val="00872F72"/>
    <w:rsid w:val="00873FA2"/>
    <w:rsid w:val="00875345"/>
    <w:rsid w:val="0087643E"/>
    <w:rsid w:val="00876523"/>
    <w:rsid w:val="00876D44"/>
    <w:rsid w:val="008771E8"/>
    <w:rsid w:val="008772B7"/>
    <w:rsid w:val="008807F8"/>
    <w:rsid w:val="00882355"/>
    <w:rsid w:val="00882C19"/>
    <w:rsid w:val="00883B32"/>
    <w:rsid w:val="00884083"/>
    <w:rsid w:val="00884AFE"/>
    <w:rsid w:val="0088771D"/>
    <w:rsid w:val="008920C7"/>
    <w:rsid w:val="0089599A"/>
    <w:rsid w:val="008960F2"/>
    <w:rsid w:val="008974F3"/>
    <w:rsid w:val="008A1947"/>
    <w:rsid w:val="008A2DCE"/>
    <w:rsid w:val="008A4DA3"/>
    <w:rsid w:val="008A599D"/>
    <w:rsid w:val="008A63C2"/>
    <w:rsid w:val="008A71D0"/>
    <w:rsid w:val="008B2795"/>
    <w:rsid w:val="008B2C7A"/>
    <w:rsid w:val="008B328E"/>
    <w:rsid w:val="008B3371"/>
    <w:rsid w:val="008B4000"/>
    <w:rsid w:val="008B50F5"/>
    <w:rsid w:val="008B5124"/>
    <w:rsid w:val="008B6315"/>
    <w:rsid w:val="008B65F0"/>
    <w:rsid w:val="008B68E0"/>
    <w:rsid w:val="008B7295"/>
    <w:rsid w:val="008B7CE8"/>
    <w:rsid w:val="008C0134"/>
    <w:rsid w:val="008C12E3"/>
    <w:rsid w:val="008C178C"/>
    <w:rsid w:val="008C2F0A"/>
    <w:rsid w:val="008C6175"/>
    <w:rsid w:val="008C67C5"/>
    <w:rsid w:val="008D0C39"/>
    <w:rsid w:val="008D1BF2"/>
    <w:rsid w:val="008D3CBF"/>
    <w:rsid w:val="008E308F"/>
    <w:rsid w:val="008E3658"/>
    <w:rsid w:val="008E37C4"/>
    <w:rsid w:val="008E3F7B"/>
    <w:rsid w:val="008E4371"/>
    <w:rsid w:val="008E4C40"/>
    <w:rsid w:val="008E6168"/>
    <w:rsid w:val="008F0F2E"/>
    <w:rsid w:val="008F1170"/>
    <w:rsid w:val="008F1764"/>
    <w:rsid w:val="008F1DC8"/>
    <w:rsid w:val="008F1F61"/>
    <w:rsid w:val="008F532A"/>
    <w:rsid w:val="008F78EF"/>
    <w:rsid w:val="00900650"/>
    <w:rsid w:val="009057BF"/>
    <w:rsid w:val="009067C3"/>
    <w:rsid w:val="00906F23"/>
    <w:rsid w:val="009139FB"/>
    <w:rsid w:val="0091541F"/>
    <w:rsid w:val="00916BAD"/>
    <w:rsid w:val="00921C97"/>
    <w:rsid w:val="00922456"/>
    <w:rsid w:val="009232F4"/>
    <w:rsid w:val="009238FC"/>
    <w:rsid w:val="00923A49"/>
    <w:rsid w:val="00923B54"/>
    <w:rsid w:val="00924703"/>
    <w:rsid w:val="00924985"/>
    <w:rsid w:val="00924CDD"/>
    <w:rsid w:val="00926E50"/>
    <w:rsid w:val="00930B82"/>
    <w:rsid w:val="009319D5"/>
    <w:rsid w:val="0093333D"/>
    <w:rsid w:val="00936B33"/>
    <w:rsid w:val="0093714D"/>
    <w:rsid w:val="00937C4C"/>
    <w:rsid w:val="009407B6"/>
    <w:rsid w:val="0094113B"/>
    <w:rsid w:val="00942E16"/>
    <w:rsid w:val="00943970"/>
    <w:rsid w:val="00943AC3"/>
    <w:rsid w:val="00943F2F"/>
    <w:rsid w:val="00944CF8"/>
    <w:rsid w:val="009469F0"/>
    <w:rsid w:val="00946F3C"/>
    <w:rsid w:val="00946F4F"/>
    <w:rsid w:val="009470B5"/>
    <w:rsid w:val="00947E70"/>
    <w:rsid w:val="00953A17"/>
    <w:rsid w:val="00954473"/>
    <w:rsid w:val="00955324"/>
    <w:rsid w:val="009557AB"/>
    <w:rsid w:val="009562D9"/>
    <w:rsid w:val="0095643A"/>
    <w:rsid w:val="00957302"/>
    <w:rsid w:val="009630F3"/>
    <w:rsid w:val="00964186"/>
    <w:rsid w:val="009643B1"/>
    <w:rsid w:val="0096445D"/>
    <w:rsid w:val="0096471E"/>
    <w:rsid w:val="0096671D"/>
    <w:rsid w:val="00966989"/>
    <w:rsid w:val="00967288"/>
    <w:rsid w:val="009679B8"/>
    <w:rsid w:val="00970659"/>
    <w:rsid w:val="00970D5A"/>
    <w:rsid w:val="00974910"/>
    <w:rsid w:val="00974A81"/>
    <w:rsid w:val="00976DC3"/>
    <w:rsid w:val="00976E44"/>
    <w:rsid w:val="00976F82"/>
    <w:rsid w:val="009771ED"/>
    <w:rsid w:val="009774CC"/>
    <w:rsid w:val="00981C8F"/>
    <w:rsid w:val="00984106"/>
    <w:rsid w:val="009843EE"/>
    <w:rsid w:val="00984422"/>
    <w:rsid w:val="0098566F"/>
    <w:rsid w:val="00986A7D"/>
    <w:rsid w:val="00986BED"/>
    <w:rsid w:val="009922DC"/>
    <w:rsid w:val="0099439F"/>
    <w:rsid w:val="0099454C"/>
    <w:rsid w:val="00995036"/>
    <w:rsid w:val="00995F72"/>
    <w:rsid w:val="0099726A"/>
    <w:rsid w:val="00997587"/>
    <w:rsid w:val="009A00EB"/>
    <w:rsid w:val="009A023B"/>
    <w:rsid w:val="009A11D3"/>
    <w:rsid w:val="009A123F"/>
    <w:rsid w:val="009A1F73"/>
    <w:rsid w:val="009A23EE"/>
    <w:rsid w:val="009A43D2"/>
    <w:rsid w:val="009A498C"/>
    <w:rsid w:val="009A4A02"/>
    <w:rsid w:val="009A6CB2"/>
    <w:rsid w:val="009A7006"/>
    <w:rsid w:val="009A7516"/>
    <w:rsid w:val="009A7984"/>
    <w:rsid w:val="009B1978"/>
    <w:rsid w:val="009B3738"/>
    <w:rsid w:val="009B3D6D"/>
    <w:rsid w:val="009B41C5"/>
    <w:rsid w:val="009B5D9F"/>
    <w:rsid w:val="009B64EB"/>
    <w:rsid w:val="009B7AF3"/>
    <w:rsid w:val="009C06EA"/>
    <w:rsid w:val="009C3458"/>
    <w:rsid w:val="009C579A"/>
    <w:rsid w:val="009C6F30"/>
    <w:rsid w:val="009C7D94"/>
    <w:rsid w:val="009D0565"/>
    <w:rsid w:val="009D11B5"/>
    <w:rsid w:val="009D199B"/>
    <w:rsid w:val="009D1A31"/>
    <w:rsid w:val="009D264C"/>
    <w:rsid w:val="009D3D4D"/>
    <w:rsid w:val="009D58B1"/>
    <w:rsid w:val="009D7C8F"/>
    <w:rsid w:val="009E0B55"/>
    <w:rsid w:val="009E125F"/>
    <w:rsid w:val="009E29BB"/>
    <w:rsid w:val="009E2BB4"/>
    <w:rsid w:val="009E33B7"/>
    <w:rsid w:val="009E4050"/>
    <w:rsid w:val="009E4951"/>
    <w:rsid w:val="009E5776"/>
    <w:rsid w:val="009E59FB"/>
    <w:rsid w:val="009E7568"/>
    <w:rsid w:val="009F02C6"/>
    <w:rsid w:val="009F1063"/>
    <w:rsid w:val="009F1B00"/>
    <w:rsid w:val="009F1F36"/>
    <w:rsid w:val="009F3F14"/>
    <w:rsid w:val="009F4BDD"/>
    <w:rsid w:val="009F5217"/>
    <w:rsid w:val="009F5EC4"/>
    <w:rsid w:val="009F6550"/>
    <w:rsid w:val="00A007A5"/>
    <w:rsid w:val="00A00886"/>
    <w:rsid w:val="00A00F45"/>
    <w:rsid w:val="00A01856"/>
    <w:rsid w:val="00A02D13"/>
    <w:rsid w:val="00A03D1A"/>
    <w:rsid w:val="00A04664"/>
    <w:rsid w:val="00A0491C"/>
    <w:rsid w:val="00A07BFC"/>
    <w:rsid w:val="00A1115E"/>
    <w:rsid w:val="00A11EE4"/>
    <w:rsid w:val="00A12160"/>
    <w:rsid w:val="00A1222E"/>
    <w:rsid w:val="00A12F7B"/>
    <w:rsid w:val="00A13C14"/>
    <w:rsid w:val="00A14769"/>
    <w:rsid w:val="00A15A2C"/>
    <w:rsid w:val="00A16293"/>
    <w:rsid w:val="00A1647A"/>
    <w:rsid w:val="00A168BE"/>
    <w:rsid w:val="00A17281"/>
    <w:rsid w:val="00A17A5D"/>
    <w:rsid w:val="00A20081"/>
    <w:rsid w:val="00A22B71"/>
    <w:rsid w:val="00A23612"/>
    <w:rsid w:val="00A25311"/>
    <w:rsid w:val="00A2666D"/>
    <w:rsid w:val="00A277B7"/>
    <w:rsid w:val="00A27ABA"/>
    <w:rsid w:val="00A3025B"/>
    <w:rsid w:val="00A30526"/>
    <w:rsid w:val="00A30AEA"/>
    <w:rsid w:val="00A31429"/>
    <w:rsid w:val="00A31596"/>
    <w:rsid w:val="00A31FF4"/>
    <w:rsid w:val="00A32120"/>
    <w:rsid w:val="00A3373A"/>
    <w:rsid w:val="00A34B47"/>
    <w:rsid w:val="00A35B67"/>
    <w:rsid w:val="00A36934"/>
    <w:rsid w:val="00A4049A"/>
    <w:rsid w:val="00A40B00"/>
    <w:rsid w:val="00A41B43"/>
    <w:rsid w:val="00A4281C"/>
    <w:rsid w:val="00A42BE4"/>
    <w:rsid w:val="00A442B5"/>
    <w:rsid w:val="00A4623A"/>
    <w:rsid w:val="00A47272"/>
    <w:rsid w:val="00A4739B"/>
    <w:rsid w:val="00A47BAE"/>
    <w:rsid w:val="00A47D27"/>
    <w:rsid w:val="00A50075"/>
    <w:rsid w:val="00A502E8"/>
    <w:rsid w:val="00A506DE"/>
    <w:rsid w:val="00A52136"/>
    <w:rsid w:val="00A53021"/>
    <w:rsid w:val="00A5371A"/>
    <w:rsid w:val="00A53EB4"/>
    <w:rsid w:val="00A53FF9"/>
    <w:rsid w:val="00A540E2"/>
    <w:rsid w:val="00A556FA"/>
    <w:rsid w:val="00A5689E"/>
    <w:rsid w:val="00A56920"/>
    <w:rsid w:val="00A56BEB"/>
    <w:rsid w:val="00A57D67"/>
    <w:rsid w:val="00A61412"/>
    <w:rsid w:val="00A61477"/>
    <w:rsid w:val="00A61707"/>
    <w:rsid w:val="00A61D9E"/>
    <w:rsid w:val="00A62278"/>
    <w:rsid w:val="00A62454"/>
    <w:rsid w:val="00A639A7"/>
    <w:rsid w:val="00A64B92"/>
    <w:rsid w:val="00A669DB"/>
    <w:rsid w:val="00A67E9A"/>
    <w:rsid w:val="00A709F2"/>
    <w:rsid w:val="00A70CE5"/>
    <w:rsid w:val="00A713EF"/>
    <w:rsid w:val="00A72F9B"/>
    <w:rsid w:val="00A738BD"/>
    <w:rsid w:val="00A744D5"/>
    <w:rsid w:val="00A74963"/>
    <w:rsid w:val="00A7534A"/>
    <w:rsid w:val="00A755D0"/>
    <w:rsid w:val="00A7621B"/>
    <w:rsid w:val="00A76D98"/>
    <w:rsid w:val="00A76F73"/>
    <w:rsid w:val="00A77491"/>
    <w:rsid w:val="00A776CA"/>
    <w:rsid w:val="00A77841"/>
    <w:rsid w:val="00A77D38"/>
    <w:rsid w:val="00A80C3C"/>
    <w:rsid w:val="00A82EC1"/>
    <w:rsid w:val="00A843B9"/>
    <w:rsid w:val="00A90ABC"/>
    <w:rsid w:val="00A90E5B"/>
    <w:rsid w:val="00A911B7"/>
    <w:rsid w:val="00A93287"/>
    <w:rsid w:val="00A9342E"/>
    <w:rsid w:val="00A93A3C"/>
    <w:rsid w:val="00A95495"/>
    <w:rsid w:val="00A97076"/>
    <w:rsid w:val="00A97342"/>
    <w:rsid w:val="00A9746D"/>
    <w:rsid w:val="00A9755C"/>
    <w:rsid w:val="00A97809"/>
    <w:rsid w:val="00A97DA5"/>
    <w:rsid w:val="00A97E62"/>
    <w:rsid w:val="00AA157B"/>
    <w:rsid w:val="00AA2138"/>
    <w:rsid w:val="00AA4BE5"/>
    <w:rsid w:val="00AA593F"/>
    <w:rsid w:val="00AA7CC2"/>
    <w:rsid w:val="00AB0211"/>
    <w:rsid w:val="00AB0AFC"/>
    <w:rsid w:val="00AB1B87"/>
    <w:rsid w:val="00AB25CF"/>
    <w:rsid w:val="00AB4C3F"/>
    <w:rsid w:val="00AB4FF6"/>
    <w:rsid w:val="00AB59F7"/>
    <w:rsid w:val="00AB7B3C"/>
    <w:rsid w:val="00AC0D3C"/>
    <w:rsid w:val="00AC0F7E"/>
    <w:rsid w:val="00AC3A6C"/>
    <w:rsid w:val="00AC3DC8"/>
    <w:rsid w:val="00AC40D7"/>
    <w:rsid w:val="00AC4FA1"/>
    <w:rsid w:val="00AC7262"/>
    <w:rsid w:val="00AD1E76"/>
    <w:rsid w:val="00AD2F5C"/>
    <w:rsid w:val="00AD4FC5"/>
    <w:rsid w:val="00AD5093"/>
    <w:rsid w:val="00AD58D4"/>
    <w:rsid w:val="00AD5F71"/>
    <w:rsid w:val="00AD7AF0"/>
    <w:rsid w:val="00AD7BFA"/>
    <w:rsid w:val="00AE2CE7"/>
    <w:rsid w:val="00AE3E55"/>
    <w:rsid w:val="00AE4BB8"/>
    <w:rsid w:val="00AE51CC"/>
    <w:rsid w:val="00AE600B"/>
    <w:rsid w:val="00AF0C7D"/>
    <w:rsid w:val="00AF1CF1"/>
    <w:rsid w:val="00AF1D62"/>
    <w:rsid w:val="00AF2C96"/>
    <w:rsid w:val="00AF3A88"/>
    <w:rsid w:val="00AF46E7"/>
    <w:rsid w:val="00AF5FEB"/>
    <w:rsid w:val="00AF6E09"/>
    <w:rsid w:val="00AF7FBF"/>
    <w:rsid w:val="00B014A0"/>
    <w:rsid w:val="00B01964"/>
    <w:rsid w:val="00B0204C"/>
    <w:rsid w:val="00B05226"/>
    <w:rsid w:val="00B06F5F"/>
    <w:rsid w:val="00B10658"/>
    <w:rsid w:val="00B11CB4"/>
    <w:rsid w:val="00B1270F"/>
    <w:rsid w:val="00B13940"/>
    <w:rsid w:val="00B15634"/>
    <w:rsid w:val="00B16AE2"/>
    <w:rsid w:val="00B171FF"/>
    <w:rsid w:val="00B22BDC"/>
    <w:rsid w:val="00B23B7E"/>
    <w:rsid w:val="00B23B85"/>
    <w:rsid w:val="00B2480E"/>
    <w:rsid w:val="00B30BC2"/>
    <w:rsid w:val="00B317C6"/>
    <w:rsid w:val="00B32BC8"/>
    <w:rsid w:val="00B32C3B"/>
    <w:rsid w:val="00B33818"/>
    <w:rsid w:val="00B362A1"/>
    <w:rsid w:val="00B403C4"/>
    <w:rsid w:val="00B40608"/>
    <w:rsid w:val="00B40610"/>
    <w:rsid w:val="00B40713"/>
    <w:rsid w:val="00B4480B"/>
    <w:rsid w:val="00B4493A"/>
    <w:rsid w:val="00B45139"/>
    <w:rsid w:val="00B47F4C"/>
    <w:rsid w:val="00B50315"/>
    <w:rsid w:val="00B50ED5"/>
    <w:rsid w:val="00B513EB"/>
    <w:rsid w:val="00B51897"/>
    <w:rsid w:val="00B53591"/>
    <w:rsid w:val="00B53D21"/>
    <w:rsid w:val="00B56576"/>
    <w:rsid w:val="00B57B4A"/>
    <w:rsid w:val="00B6035D"/>
    <w:rsid w:val="00B60BA8"/>
    <w:rsid w:val="00B62ACB"/>
    <w:rsid w:val="00B62DDA"/>
    <w:rsid w:val="00B633DF"/>
    <w:rsid w:val="00B655D2"/>
    <w:rsid w:val="00B65F97"/>
    <w:rsid w:val="00B66938"/>
    <w:rsid w:val="00B72986"/>
    <w:rsid w:val="00B73E78"/>
    <w:rsid w:val="00B7614C"/>
    <w:rsid w:val="00B769DA"/>
    <w:rsid w:val="00B80A30"/>
    <w:rsid w:val="00B819B7"/>
    <w:rsid w:val="00B81D09"/>
    <w:rsid w:val="00B82325"/>
    <w:rsid w:val="00B828D2"/>
    <w:rsid w:val="00B839F8"/>
    <w:rsid w:val="00B84371"/>
    <w:rsid w:val="00B84375"/>
    <w:rsid w:val="00B843AB"/>
    <w:rsid w:val="00B864C0"/>
    <w:rsid w:val="00B90342"/>
    <w:rsid w:val="00B95574"/>
    <w:rsid w:val="00B9764F"/>
    <w:rsid w:val="00B97E45"/>
    <w:rsid w:val="00BA0632"/>
    <w:rsid w:val="00BA262B"/>
    <w:rsid w:val="00BA26FD"/>
    <w:rsid w:val="00BA450C"/>
    <w:rsid w:val="00BA682A"/>
    <w:rsid w:val="00BA78A5"/>
    <w:rsid w:val="00BA7C46"/>
    <w:rsid w:val="00BB0E0E"/>
    <w:rsid w:val="00BB1D71"/>
    <w:rsid w:val="00BB3021"/>
    <w:rsid w:val="00BB46D8"/>
    <w:rsid w:val="00BB4829"/>
    <w:rsid w:val="00BB5D8A"/>
    <w:rsid w:val="00BB6BA4"/>
    <w:rsid w:val="00BB7BBA"/>
    <w:rsid w:val="00BC09E0"/>
    <w:rsid w:val="00BC1493"/>
    <w:rsid w:val="00BC19CF"/>
    <w:rsid w:val="00BC4122"/>
    <w:rsid w:val="00BC66DA"/>
    <w:rsid w:val="00BC7365"/>
    <w:rsid w:val="00BC7963"/>
    <w:rsid w:val="00BD03F7"/>
    <w:rsid w:val="00BD336C"/>
    <w:rsid w:val="00BD5CA6"/>
    <w:rsid w:val="00BD6215"/>
    <w:rsid w:val="00BD779A"/>
    <w:rsid w:val="00BE1900"/>
    <w:rsid w:val="00BE205C"/>
    <w:rsid w:val="00BE281B"/>
    <w:rsid w:val="00BE2FC4"/>
    <w:rsid w:val="00BE4229"/>
    <w:rsid w:val="00BE5C51"/>
    <w:rsid w:val="00BE66C9"/>
    <w:rsid w:val="00BE6FA0"/>
    <w:rsid w:val="00BE7629"/>
    <w:rsid w:val="00BF096C"/>
    <w:rsid w:val="00BF0C8E"/>
    <w:rsid w:val="00BF0DC2"/>
    <w:rsid w:val="00BF2F88"/>
    <w:rsid w:val="00BF4CBF"/>
    <w:rsid w:val="00BF6739"/>
    <w:rsid w:val="00BF6B6E"/>
    <w:rsid w:val="00C009EE"/>
    <w:rsid w:val="00C01240"/>
    <w:rsid w:val="00C01267"/>
    <w:rsid w:val="00C03027"/>
    <w:rsid w:val="00C03B49"/>
    <w:rsid w:val="00C04122"/>
    <w:rsid w:val="00C05EB1"/>
    <w:rsid w:val="00C05FCF"/>
    <w:rsid w:val="00C06DC6"/>
    <w:rsid w:val="00C107C6"/>
    <w:rsid w:val="00C1123A"/>
    <w:rsid w:val="00C12DBB"/>
    <w:rsid w:val="00C13C2E"/>
    <w:rsid w:val="00C1435A"/>
    <w:rsid w:val="00C16BA0"/>
    <w:rsid w:val="00C203E1"/>
    <w:rsid w:val="00C20556"/>
    <w:rsid w:val="00C20733"/>
    <w:rsid w:val="00C20D43"/>
    <w:rsid w:val="00C2143C"/>
    <w:rsid w:val="00C2207E"/>
    <w:rsid w:val="00C2337B"/>
    <w:rsid w:val="00C23BA7"/>
    <w:rsid w:val="00C24D61"/>
    <w:rsid w:val="00C26AE7"/>
    <w:rsid w:val="00C26D9C"/>
    <w:rsid w:val="00C27DC1"/>
    <w:rsid w:val="00C30098"/>
    <w:rsid w:val="00C30378"/>
    <w:rsid w:val="00C305F7"/>
    <w:rsid w:val="00C310A0"/>
    <w:rsid w:val="00C328B6"/>
    <w:rsid w:val="00C37129"/>
    <w:rsid w:val="00C37314"/>
    <w:rsid w:val="00C412C7"/>
    <w:rsid w:val="00C41E5D"/>
    <w:rsid w:val="00C437D3"/>
    <w:rsid w:val="00C43911"/>
    <w:rsid w:val="00C45C46"/>
    <w:rsid w:val="00C479DD"/>
    <w:rsid w:val="00C47BEC"/>
    <w:rsid w:val="00C47E8E"/>
    <w:rsid w:val="00C51678"/>
    <w:rsid w:val="00C51746"/>
    <w:rsid w:val="00C51BE7"/>
    <w:rsid w:val="00C54040"/>
    <w:rsid w:val="00C5571C"/>
    <w:rsid w:val="00C56A0E"/>
    <w:rsid w:val="00C56A37"/>
    <w:rsid w:val="00C60081"/>
    <w:rsid w:val="00C60517"/>
    <w:rsid w:val="00C624AE"/>
    <w:rsid w:val="00C62AD1"/>
    <w:rsid w:val="00C63F89"/>
    <w:rsid w:val="00C6477C"/>
    <w:rsid w:val="00C64822"/>
    <w:rsid w:val="00C67D75"/>
    <w:rsid w:val="00C701D9"/>
    <w:rsid w:val="00C74F5C"/>
    <w:rsid w:val="00C75417"/>
    <w:rsid w:val="00C7626C"/>
    <w:rsid w:val="00C8103C"/>
    <w:rsid w:val="00C812B9"/>
    <w:rsid w:val="00C8133E"/>
    <w:rsid w:val="00C814B0"/>
    <w:rsid w:val="00C81B8B"/>
    <w:rsid w:val="00C83D65"/>
    <w:rsid w:val="00C84D16"/>
    <w:rsid w:val="00C86167"/>
    <w:rsid w:val="00C867FF"/>
    <w:rsid w:val="00C876DD"/>
    <w:rsid w:val="00C90089"/>
    <w:rsid w:val="00C901E8"/>
    <w:rsid w:val="00C90A24"/>
    <w:rsid w:val="00C932E9"/>
    <w:rsid w:val="00C93780"/>
    <w:rsid w:val="00C93FA0"/>
    <w:rsid w:val="00C955B5"/>
    <w:rsid w:val="00C95736"/>
    <w:rsid w:val="00C96D18"/>
    <w:rsid w:val="00C970E8"/>
    <w:rsid w:val="00C973DE"/>
    <w:rsid w:val="00CA02BD"/>
    <w:rsid w:val="00CA1406"/>
    <w:rsid w:val="00CA296F"/>
    <w:rsid w:val="00CA2B92"/>
    <w:rsid w:val="00CA41FE"/>
    <w:rsid w:val="00CA44AD"/>
    <w:rsid w:val="00CA53DE"/>
    <w:rsid w:val="00CA6327"/>
    <w:rsid w:val="00CA7215"/>
    <w:rsid w:val="00CA7EEC"/>
    <w:rsid w:val="00CB12B7"/>
    <w:rsid w:val="00CB237E"/>
    <w:rsid w:val="00CB3FF4"/>
    <w:rsid w:val="00CB6D43"/>
    <w:rsid w:val="00CB76AA"/>
    <w:rsid w:val="00CB7C78"/>
    <w:rsid w:val="00CC06EA"/>
    <w:rsid w:val="00CC0DCB"/>
    <w:rsid w:val="00CC10DA"/>
    <w:rsid w:val="00CC1188"/>
    <w:rsid w:val="00CC1805"/>
    <w:rsid w:val="00CC27F4"/>
    <w:rsid w:val="00CC2A5A"/>
    <w:rsid w:val="00CC2AAF"/>
    <w:rsid w:val="00CC424A"/>
    <w:rsid w:val="00CC4686"/>
    <w:rsid w:val="00CC493B"/>
    <w:rsid w:val="00CC5CBE"/>
    <w:rsid w:val="00CC6548"/>
    <w:rsid w:val="00CC68D2"/>
    <w:rsid w:val="00CC7816"/>
    <w:rsid w:val="00CC7B04"/>
    <w:rsid w:val="00CC7FDA"/>
    <w:rsid w:val="00CD0ABC"/>
    <w:rsid w:val="00CD14E5"/>
    <w:rsid w:val="00CD3DF6"/>
    <w:rsid w:val="00CD4F4E"/>
    <w:rsid w:val="00CD5226"/>
    <w:rsid w:val="00CD5523"/>
    <w:rsid w:val="00CD7272"/>
    <w:rsid w:val="00CE0C46"/>
    <w:rsid w:val="00CE16B9"/>
    <w:rsid w:val="00CE1B22"/>
    <w:rsid w:val="00CE30B8"/>
    <w:rsid w:val="00CE38F1"/>
    <w:rsid w:val="00CE392B"/>
    <w:rsid w:val="00CE486D"/>
    <w:rsid w:val="00CE7176"/>
    <w:rsid w:val="00CE724F"/>
    <w:rsid w:val="00CE73F4"/>
    <w:rsid w:val="00CF1832"/>
    <w:rsid w:val="00CF1AF6"/>
    <w:rsid w:val="00CF2B53"/>
    <w:rsid w:val="00CF335F"/>
    <w:rsid w:val="00CF569B"/>
    <w:rsid w:val="00CF60F4"/>
    <w:rsid w:val="00CF6104"/>
    <w:rsid w:val="00CF63DC"/>
    <w:rsid w:val="00CF78E7"/>
    <w:rsid w:val="00D00129"/>
    <w:rsid w:val="00D0149B"/>
    <w:rsid w:val="00D02A52"/>
    <w:rsid w:val="00D032AE"/>
    <w:rsid w:val="00D03D67"/>
    <w:rsid w:val="00D04231"/>
    <w:rsid w:val="00D050EB"/>
    <w:rsid w:val="00D06396"/>
    <w:rsid w:val="00D068FE"/>
    <w:rsid w:val="00D06AA4"/>
    <w:rsid w:val="00D07486"/>
    <w:rsid w:val="00D1031C"/>
    <w:rsid w:val="00D1087C"/>
    <w:rsid w:val="00D10EB6"/>
    <w:rsid w:val="00D11460"/>
    <w:rsid w:val="00D12AFD"/>
    <w:rsid w:val="00D1305A"/>
    <w:rsid w:val="00D1548A"/>
    <w:rsid w:val="00D15945"/>
    <w:rsid w:val="00D15AB0"/>
    <w:rsid w:val="00D15C43"/>
    <w:rsid w:val="00D17BB8"/>
    <w:rsid w:val="00D2006B"/>
    <w:rsid w:val="00D20545"/>
    <w:rsid w:val="00D2324D"/>
    <w:rsid w:val="00D23B38"/>
    <w:rsid w:val="00D25A4D"/>
    <w:rsid w:val="00D25AC9"/>
    <w:rsid w:val="00D3081D"/>
    <w:rsid w:val="00D32575"/>
    <w:rsid w:val="00D335D7"/>
    <w:rsid w:val="00D35104"/>
    <w:rsid w:val="00D355D5"/>
    <w:rsid w:val="00D36393"/>
    <w:rsid w:val="00D4191E"/>
    <w:rsid w:val="00D42C9A"/>
    <w:rsid w:val="00D43293"/>
    <w:rsid w:val="00D43DCA"/>
    <w:rsid w:val="00D4659E"/>
    <w:rsid w:val="00D51526"/>
    <w:rsid w:val="00D573EC"/>
    <w:rsid w:val="00D57AA8"/>
    <w:rsid w:val="00D60906"/>
    <w:rsid w:val="00D61060"/>
    <w:rsid w:val="00D6122A"/>
    <w:rsid w:val="00D6189D"/>
    <w:rsid w:val="00D62287"/>
    <w:rsid w:val="00D6537B"/>
    <w:rsid w:val="00D6559E"/>
    <w:rsid w:val="00D65D1D"/>
    <w:rsid w:val="00D65EF7"/>
    <w:rsid w:val="00D6680F"/>
    <w:rsid w:val="00D674E3"/>
    <w:rsid w:val="00D67D1C"/>
    <w:rsid w:val="00D719B8"/>
    <w:rsid w:val="00D72A1B"/>
    <w:rsid w:val="00D75477"/>
    <w:rsid w:val="00D75AA0"/>
    <w:rsid w:val="00D760BC"/>
    <w:rsid w:val="00D7678B"/>
    <w:rsid w:val="00D76A0F"/>
    <w:rsid w:val="00D770D5"/>
    <w:rsid w:val="00D776E6"/>
    <w:rsid w:val="00D779E0"/>
    <w:rsid w:val="00D77F96"/>
    <w:rsid w:val="00D81A7D"/>
    <w:rsid w:val="00D81F87"/>
    <w:rsid w:val="00D82491"/>
    <w:rsid w:val="00D82554"/>
    <w:rsid w:val="00D82D6D"/>
    <w:rsid w:val="00D83842"/>
    <w:rsid w:val="00D85167"/>
    <w:rsid w:val="00D861E9"/>
    <w:rsid w:val="00D86ADD"/>
    <w:rsid w:val="00D87559"/>
    <w:rsid w:val="00D900BF"/>
    <w:rsid w:val="00D9015C"/>
    <w:rsid w:val="00D901FF"/>
    <w:rsid w:val="00D9339A"/>
    <w:rsid w:val="00D933F4"/>
    <w:rsid w:val="00D94604"/>
    <w:rsid w:val="00D95374"/>
    <w:rsid w:val="00D96458"/>
    <w:rsid w:val="00D96C72"/>
    <w:rsid w:val="00DA0013"/>
    <w:rsid w:val="00DA1BD8"/>
    <w:rsid w:val="00DA24FD"/>
    <w:rsid w:val="00DA2A23"/>
    <w:rsid w:val="00DA2BA8"/>
    <w:rsid w:val="00DA3ADC"/>
    <w:rsid w:val="00DA41CE"/>
    <w:rsid w:val="00DA6675"/>
    <w:rsid w:val="00DA6BDE"/>
    <w:rsid w:val="00DA756D"/>
    <w:rsid w:val="00DB0951"/>
    <w:rsid w:val="00DB1EC8"/>
    <w:rsid w:val="00DB354F"/>
    <w:rsid w:val="00DB36DA"/>
    <w:rsid w:val="00DB37E3"/>
    <w:rsid w:val="00DB4C76"/>
    <w:rsid w:val="00DC0D15"/>
    <w:rsid w:val="00DC2B1E"/>
    <w:rsid w:val="00DC3384"/>
    <w:rsid w:val="00DC38BA"/>
    <w:rsid w:val="00DC4A4E"/>
    <w:rsid w:val="00DC58EC"/>
    <w:rsid w:val="00DC6523"/>
    <w:rsid w:val="00DC68E8"/>
    <w:rsid w:val="00DC7F44"/>
    <w:rsid w:val="00DD1105"/>
    <w:rsid w:val="00DD2BD8"/>
    <w:rsid w:val="00DD47BA"/>
    <w:rsid w:val="00DD572E"/>
    <w:rsid w:val="00DD57FD"/>
    <w:rsid w:val="00DD582F"/>
    <w:rsid w:val="00DD5AFF"/>
    <w:rsid w:val="00DD6A45"/>
    <w:rsid w:val="00DE07DB"/>
    <w:rsid w:val="00DE0C67"/>
    <w:rsid w:val="00DE11BC"/>
    <w:rsid w:val="00DE2277"/>
    <w:rsid w:val="00DE32A9"/>
    <w:rsid w:val="00DE332E"/>
    <w:rsid w:val="00DE518D"/>
    <w:rsid w:val="00DE69BC"/>
    <w:rsid w:val="00DE72DD"/>
    <w:rsid w:val="00DE76E1"/>
    <w:rsid w:val="00DF06FC"/>
    <w:rsid w:val="00DF076B"/>
    <w:rsid w:val="00DF14C0"/>
    <w:rsid w:val="00DF27D9"/>
    <w:rsid w:val="00DF29E0"/>
    <w:rsid w:val="00DF4306"/>
    <w:rsid w:val="00DF4A87"/>
    <w:rsid w:val="00DF5A49"/>
    <w:rsid w:val="00DF6972"/>
    <w:rsid w:val="00E00609"/>
    <w:rsid w:val="00E037B5"/>
    <w:rsid w:val="00E03F8A"/>
    <w:rsid w:val="00E05455"/>
    <w:rsid w:val="00E05587"/>
    <w:rsid w:val="00E05C94"/>
    <w:rsid w:val="00E106D8"/>
    <w:rsid w:val="00E11345"/>
    <w:rsid w:val="00E14969"/>
    <w:rsid w:val="00E151E3"/>
    <w:rsid w:val="00E16AD8"/>
    <w:rsid w:val="00E16BE4"/>
    <w:rsid w:val="00E20269"/>
    <w:rsid w:val="00E245B1"/>
    <w:rsid w:val="00E24CC6"/>
    <w:rsid w:val="00E24FB2"/>
    <w:rsid w:val="00E25565"/>
    <w:rsid w:val="00E259CF"/>
    <w:rsid w:val="00E25BAF"/>
    <w:rsid w:val="00E26463"/>
    <w:rsid w:val="00E26EEE"/>
    <w:rsid w:val="00E27D81"/>
    <w:rsid w:val="00E27F0D"/>
    <w:rsid w:val="00E3273C"/>
    <w:rsid w:val="00E33AB3"/>
    <w:rsid w:val="00E33B8F"/>
    <w:rsid w:val="00E349DF"/>
    <w:rsid w:val="00E3730F"/>
    <w:rsid w:val="00E37A9D"/>
    <w:rsid w:val="00E40823"/>
    <w:rsid w:val="00E4121E"/>
    <w:rsid w:val="00E414AF"/>
    <w:rsid w:val="00E416D0"/>
    <w:rsid w:val="00E42634"/>
    <w:rsid w:val="00E429BC"/>
    <w:rsid w:val="00E42AAD"/>
    <w:rsid w:val="00E471C1"/>
    <w:rsid w:val="00E47613"/>
    <w:rsid w:val="00E478FF"/>
    <w:rsid w:val="00E505C5"/>
    <w:rsid w:val="00E52400"/>
    <w:rsid w:val="00E52D08"/>
    <w:rsid w:val="00E53450"/>
    <w:rsid w:val="00E54699"/>
    <w:rsid w:val="00E54965"/>
    <w:rsid w:val="00E557A9"/>
    <w:rsid w:val="00E55BE5"/>
    <w:rsid w:val="00E573FD"/>
    <w:rsid w:val="00E601A4"/>
    <w:rsid w:val="00E62424"/>
    <w:rsid w:val="00E634E6"/>
    <w:rsid w:val="00E66297"/>
    <w:rsid w:val="00E66D5D"/>
    <w:rsid w:val="00E66DB2"/>
    <w:rsid w:val="00E66EF4"/>
    <w:rsid w:val="00E712AF"/>
    <w:rsid w:val="00E716B8"/>
    <w:rsid w:val="00E721FF"/>
    <w:rsid w:val="00E746E3"/>
    <w:rsid w:val="00E74BE2"/>
    <w:rsid w:val="00E75A4B"/>
    <w:rsid w:val="00E75FAF"/>
    <w:rsid w:val="00E7634E"/>
    <w:rsid w:val="00E81132"/>
    <w:rsid w:val="00E81751"/>
    <w:rsid w:val="00E90734"/>
    <w:rsid w:val="00E91950"/>
    <w:rsid w:val="00E921CF"/>
    <w:rsid w:val="00E928FF"/>
    <w:rsid w:val="00E944FE"/>
    <w:rsid w:val="00E946F7"/>
    <w:rsid w:val="00E94947"/>
    <w:rsid w:val="00E94C24"/>
    <w:rsid w:val="00E95792"/>
    <w:rsid w:val="00E976EA"/>
    <w:rsid w:val="00E97E68"/>
    <w:rsid w:val="00EA0BF2"/>
    <w:rsid w:val="00EA1BCC"/>
    <w:rsid w:val="00EA407E"/>
    <w:rsid w:val="00EA42B9"/>
    <w:rsid w:val="00EA454D"/>
    <w:rsid w:val="00EA4A7F"/>
    <w:rsid w:val="00EA5B96"/>
    <w:rsid w:val="00EB05AD"/>
    <w:rsid w:val="00EB0D2C"/>
    <w:rsid w:val="00EB23DA"/>
    <w:rsid w:val="00EB2BE4"/>
    <w:rsid w:val="00EB3ED7"/>
    <w:rsid w:val="00EB459D"/>
    <w:rsid w:val="00EB70C6"/>
    <w:rsid w:val="00EB7F6F"/>
    <w:rsid w:val="00EC10C2"/>
    <w:rsid w:val="00EC1247"/>
    <w:rsid w:val="00EC226B"/>
    <w:rsid w:val="00EC27AF"/>
    <w:rsid w:val="00EC3606"/>
    <w:rsid w:val="00EC3E48"/>
    <w:rsid w:val="00EC3F6A"/>
    <w:rsid w:val="00EC4363"/>
    <w:rsid w:val="00EC66C5"/>
    <w:rsid w:val="00EC6F1E"/>
    <w:rsid w:val="00ED2809"/>
    <w:rsid w:val="00ED71BA"/>
    <w:rsid w:val="00EE02D2"/>
    <w:rsid w:val="00EE0662"/>
    <w:rsid w:val="00EE111C"/>
    <w:rsid w:val="00EE2F6A"/>
    <w:rsid w:val="00EE34C7"/>
    <w:rsid w:val="00EE58C1"/>
    <w:rsid w:val="00EE592E"/>
    <w:rsid w:val="00EE66FA"/>
    <w:rsid w:val="00EF03B8"/>
    <w:rsid w:val="00EF06F3"/>
    <w:rsid w:val="00EF0C39"/>
    <w:rsid w:val="00EF1AD1"/>
    <w:rsid w:val="00EF2868"/>
    <w:rsid w:val="00EF35C8"/>
    <w:rsid w:val="00EF4BD4"/>
    <w:rsid w:val="00EF4CD8"/>
    <w:rsid w:val="00EF5686"/>
    <w:rsid w:val="00EF599E"/>
    <w:rsid w:val="00EF7F4B"/>
    <w:rsid w:val="00F0028E"/>
    <w:rsid w:val="00F00C13"/>
    <w:rsid w:val="00F00DE9"/>
    <w:rsid w:val="00F02C73"/>
    <w:rsid w:val="00F03612"/>
    <w:rsid w:val="00F0444D"/>
    <w:rsid w:val="00F068B9"/>
    <w:rsid w:val="00F07C46"/>
    <w:rsid w:val="00F100AA"/>
    <w:rsid w:val="00F1167E"/>
    <w:rsid w:val="00F11ED7"/>
    <w:rsid w:val="00F13E10"/>
    <w:rsid w:val="00F14B50"/>
    <w:rsid w:val="00F15468"/>
    <w:rsid w:val="00F15471"/>
    <w:rsid w:val="00F1645F"/>
    <w:rsid w:val="00F1684D"/>
    <w:rsid w:val="00F174A2"/>
    <w:rsid w:val="00F17923"/>
    <w:rsid w:val="00F205DB"/>
    <w:rsid w:val="00F231F4"/>
    <w:rsid w:val="00F24627"/>
    <w:rsid w:val="00F2590C"/>
    <w:rsid w:val="00F31150"/>
    <w:rsid w:val="00F32795"/>
    <w:rsid w:val="00F33695"/>
    <w:rsid w:val="00F3417E"/>
    <w:rsid w:val="00F34686"/>
    <w:rsid w:val="00F35283"/>
    <w:rsid w:val="00F362D9"/>
    <w:rsid w:val="00F36822"/>
    <w:rsid w:val="00F37041"/>
    <w:rsid w:val="00F4035C"/>
    <w:rsid w:val="00F4274C"/>
    <w:rsid w:val="00F43450"/>
    <w:rsid w:val="00F43CC6"/>
    <w:rsid w:val="00F4742B"/>
    <w:rsid w:val="00F477FE"/>
    <w:rsid w:val="00F51B9F"/>
    <w:rsid w:val="00F51CBB"/>
    <w:rsid w:val="00F51EF6"/>
    <w:rsid w:val="00F520A9"/>
    <w:rsid w:val="00F5283A"/>
    <w:rsid w:val="00F52CFA"/>
    <w:rsid w:val="00F53D8B"/>
    <w:rsid w:val="00F551F0"/>
    <w:rsid w:val="00F5523B"/>
    <w:rsid w:val="00F55252"/>
    <w:rsid w:val="00F55D43"/>
    <w:rsid w:val="00F573D7"/>
    <w:rsid w:val="00F60591"/>
    <w:rsid w:val="00F62108"/>
    <w:rsid w:val="00F62E2A"/>
    <w:rsid w:val="00F639B8"/>
    <w:rsid w:val="00F6549A"/>
    <w:rsid w:val="00F65BF9"/>
    <w:rsid w:val="00F65E9C"/>
    <w:rsid w:val="00F7029E"/>
    <w:rsid w:val="00F7081E"/>
    <w:rsid w:val="00F71F5B"/>
    <w:rsid w:val="00F72768"/>
    <w:rsid w:val="00F72800"/>
    <w:rsid w:val="00F72923"/>
    <w:rsid w:val="00F72F72"/>
    <w:rsid w:val="00F734F1"/>
    <w:rsid w:val="00F73D0F"/>
    <w:rsid w:val="00F76A48"/>
    <w:rsid w:val="00F76B46"/>
    <w:rsid w:val="00F814E6"/>
    <w:rsid w:val="00F83648"/>
    <w:rsid w:val="00F9104D"/>
    <w:rsid w:val="00F919A6"/>
    <w:rsid w:val="00F92205"/>
    <w:rsid w:val="00F922C8"/>
    <w:rsid w:val="00F928E9"/>
    <w:rsid w:val="00F94A3B"/>
    <w:rsid w:val="00F96294"/>
    <w:rsid w:val="00F977AC"/>
    <w:rsid w:val="00F97DAB"/>
    <w:rsid w:val="00FA002B"/>
    <w:rsid w:val="00FA1000"/>
    <w:rsid w:val="00FA3B00"/>
    <w:rsid w:val="00FA57B1"/>
    <w:rsid w:val="00FA75D8"/>
    <w:rsid w:val="00FA76D1"/>
    <w:rsid w:val="00FA7B26"/>
    <w:rsid w:val="00FB106D"/>
    <w:rsid w:val="00FB55D9"/>
    <w:rsid w:val="00FB5929"/>
    <w:rsid w:val="00FB6091"/>
    <w:rsid w:val="00FB6A5A"/>
    <w:rsid w:val="00FB73B4"/>
    <w:rsid w:val="00FB779D"/>
    <w:rsid w:val="00FB77EF"/>
    <w:rsid w:val="00FC0EF6"/>
    <w:rsid w:val="00FC2691"/>
    <w:rsid w:val="00FC4CF8"/>
    <w:rsid w:val="00FC5EDC"/>
    <w:rsid w:val="00FC673B"/>
    <w:rsid w:val="00FD0071"/>
    <w:rsid w:val="00FD2BB1"/>
    <w:rsid w:val="00FD3F81"/>
    <w:rsid w:val="00FD4FCE"/>
    <w:rsid w:val="00FD537A"/>
    <w:rsid w:val="00FD5723"/>
    <w:rsid w:val="00FE01E1"/>
    <w:rsid w:val="00FE05DC"/>
    <w:rsid w:val="00FE189C"/>
    <w:rsid w:val="00FE1B69"/>
    <w:rsid w:val="00FE3469"/>
    <w:rsid w:val="00FE4806"/>
    <w:rsid w:val="00FE50D8"/>
    <w:rsid w:val="00FE5420"/>
    <w:rsid w:val="00FE7060"/>
    <w:rsid w:val="00FE73F0"/>
    <w:rsid w:val="00FF2BD4"/>
    <w:rsid w:val="00FF4705"/>
    <w:rsid w:val="00FF4779"/>
    <w:rsid w:val="00FF48AC"/>
    <w:rsid w:val="00FF4F97"/>
    <w:rsid w:val="00FF5DDB"/>
    <w:rsid w:val="00FF69D3"/>
    <w:rsid w:val="00FF719A"/>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0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71579"/>
    <w:pPr>
      <w:jc w:val="both"/>
    </w:pPr>
    <w:rPr>
      <w:sz w:val="22"/>
      <w:lang w:eastAsia="en-US"/>
    </w:rPr>
  </w:style>
  <w:style w:type="paragraph" w:styleId="Heading1">
    <w:name w:val="heading 1"/>
    <w:basedOn w:val="Normal"/>
    <w:qFormat/>
    <w:rsid w:val="00EF0C39"/>
    <w:pPr>
      <w:keepNext/>
      <w:suppressAutoHyphens/>
      <w:spacing w:after="220"/>
      <w:outlineLvl w:val="0"/>
    </w:pPr>
    <w:rPr>
      <w:rFonts w:ascii="Times New Roman Bold" w:hAnsi="Times New Roman Bold"/>
      <w:b/>
    </w:rPr>
  </w:style>
  <w:style w:type="paragraph" w:styleId="Heading2">
    <w:name w:val="heading 2"/>
    <w:basedOn w:val="Normal"/>
    <w:qFormat/>
    <w:rsid w:val="00E75FAF"/>
    <w:pPr>
      <w:keepNext/>
      <w:suppressAutoHyphens/>
      <w:spacing w:after="220"/>
      <w:ind w:left="709" w:hanging="709"/>
      <w:outlineLvl w:val="1"/>
    </w:pPr>
    <w:rPr>
      <w:rFonts w:ascii="Arial" w:hAnsi="Arial" w:cs="Arial"/>
      <w:b/>
      <w:kern w:val="28"/>
    </w:rPr>
  </w:style>
  <w:style w:type="paragraph" w:styleId="Heading3">
    <w:name w:val="heading 3"/>
    <w:basedOn w:val="Normal"/>
    <w:link w:val="Heading3Char"/>
    <w:qFormat/>
    <w:rsid w:val="00EC66C5"/>
    <w:pPr>
      <w:tabs>
        <w:tab w:val="num" w:pos="1418"/>
      </w:tabs>
      <w:spacing w:after="220"/>
      <w:ind w:left="1418" w:hanging="567"/>
      <w:outlineLvl w:val="2"/>
    </w:pPr>
    <w:rPr>
      <w:snapToGrid w:val="0"/>
    </w:rPr>
  </w:style>
  <w:style w:type="paragraph" w:styleId="Heading4">
    <w:name w:val="heading 4"/>
    <w:basedOn w:val="Normal"/>
    <w:qFormat/>
    <w:rsid w:val="00017EB4"/>
    <w:pPr>
      <w:tabs>
        <w:tab w:val="num" w:pos="2254"/>
      </w:tabs>
      <w:spacing w:after="220"/>
      <w:ind w:left="2254" w:hanging="850"/>
      <w:outlineLvl w:val="3"/>
    </w:pPr>
  </w:style>
  <w:style w:type="paragraph" w:styleId="Heading5">
    <w:name w:val="heading 5"/>
    <w:basedOn w:val="Normal"/>
    <w:qFormat/>
    <w:rsid w:val="00A713EF"/>
    <w:pPr>
      <w:numPr>
        <w:ilvl w:val="4"/>
        <w:numId w:val="1"/>
      </w:numPr>
      <w:spacing w:after="220"/>
      <w:outlineLvl w:val="4"/>
    </w:pPr>
    <w:rPr>
      <w:rFonts w:ascii="Arial" w:hAnsi="Arial" w:cs="Arial"/>
    </w:rPr>
  </w:style>
  <w:style w:type="paragraph" w:styleId="Heading6">
    <w:name w:val="heading 6"/>
    <w:basedOn w:val="Normal"/>
    <w:qFormat/>
    <w:rsid w:val="00057F70"/>
    <w:pPr>
      <w:numPr>
        <w:ilvl w:val="5"/>
        <w:numId w:val="1"/>
      </w:numPr>
      <w:spacing w:after="220"/>
      <w:outlineLvl w:val="5"/>
    </w:pPr>
    <w:rPr>
      <w:rFonts w:ascii="Arial" w:hAnsi="Arial"/>
    </w:rPr>
  </w:style>
  <w:style w:type="paragraph" w:styleId="Heading7">
    <w:name w:val="heading 7"/>
    <w:basedOn w:val="Normal"/>
    <w:qFormat/>
    <w:rsid w:val="00017EB4"/>
    <w:pPr>
      <w:numPr>
        <w:ilvl w:val="6"/>
        <w:numId w:val="1"/>
      </w:numPr>
      <w:spacing w:after="220"/>
      <w:outlineLvl w:val="6"/>
    </w:pPr>
  </w:style>
  <w:style w:type="paragraph" w:styleId="Heading8">
    <w:name w:val="heading 8"/>
    <w:basedOn w:val="Normal"/>
    <w:qFormat/>
    <w:rsid w:val="00017EB4"/>
    <w:pPr>
      <w:numPr>
        <w:ilvl w:val="7"/>
        <w:numId w:val="1"/>
      </w:numPr>
      <w:spacing w:after="220"/>
      <w:outlineLvl w:val="7"/>
    </w:pPr>
  </w:style>
  <w:style w:type="paragraph" w:styleId="Heading9">
    <w:name w:val="heading 9"/>
    <w:basedOn w:val="Normal"/>
    <w:qFormat/>
    <w:rsid w:val="00017EB4"/>
    <w:pPr>
      <w:numPr>
        <w:ilvl w:val="8"/>
        <w:numId w:val="1"/>
      </w:numPr>
      <w:spacing w:after="2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C66C5"/>
    <w:rPr>
      <w:snapToGrid w:val="0"/>
      <w:sz w:val="22"/>
      <w:lang w:eastAsia="en-US"/>
    </w:rPr>
  </w:style>
  <w:style w:type="paragraph" w:styleId="NormalIndent">
    <w:name w:val="Normal Indent"/>
    <w:basedOn w:val="Normal"/>
    <w:rsid w:val="00017EB4"/>
    <w:pPr>
      <w:ind w:left="720"/>
    </w:pPr>
  </w:style>
  <w:style w:type="paragraph" w:styleId="EndnoteText">
    <w:name w:val="endnote text"/>
    <w:basedOn w:val="Normal"/>
    <w:semiHidden/>
    <w:rsid w:val="00017EB4"/>
  </w:style>
  <w:style w:type="paragraph" w:styleId="Footer">
    <w:name w:val="footer"/>
    <w:basedOn w:val="Normal"/>
    <w:link w:val="FooterChar"/>
    <w:uiPriority w:val="99"/>
    <w:rsid w:val="00017EB4"/>
    <w:pPr>
      <w:tabs>
        <w:tab w:val="center" w:pos="4320"/>
        <w:tab w:val="right" w:pos="8640"/>
      </w:tabs>
    </w:pPr>
    <w:rPr>
      <w:rFonts w:ascii="Arial" w:hAnsi="Arial"/>
      <w:noProof/>
      <w:sz w:val="12"/>
    </w:rPr>
  </w:style>
  <w:style w:type="paragraph" w:styleId="Header">
    <w:name w:val="header"/>
    <w:basedOn w:val="Normal"/>
    <w:rsid w:val="00017EB4"/>
    <w:pPr>
      <w:tabs>
        <w:tab w:val="center" w:pos="4320"/>
        <w:tab w:val="right" w:pos="8505"/>
        <w:tab w:val="right" w:pos="8640"/>
      </w:tabs>
      <w:jc w:val="left"/>
    </w:pPr>
  </w:style>
  <w:style w:type="character" w:styleId="FootnoteReference">
    <w:name w:val="footnote reference"/>
    <w:basedOn w:val="DefaultParagraphFont"/>
    <w:semiHidden/>
    <w:rsid w:val="00017EB4"/>
    <w:rPr>
      <w:position w:val="6"/>
      <w:sz w:val="16"/>
    </w:rPr>
  </w:style>
  <w:style w:type="paragraph" w:styleId="FootnoteText">
    <w:name w:val="footnote text"/>
    <w:basedOn w:val="Normal"/>
    <w:semiHidden/>
    <w:rsid w:val="00017EB4"/>
    <w:rPr>
      <w:sz w:val="20"/>
    </w:rPr>
  </w:style>
  <w:style w:type="paragraph" w:customStyle="1" w:styleId="coverTitle">
    <w:name w:val="coverTitle"/>
    <w:basedOn w:val="Normal"/>
    <w:rsid w:val="00017EB4"/>
    <w:pPr>
      <w:spacing w:line="280" w:lineRule="exact"/>
      <w:ind w:left="2268" w:right="2268"/>
      <w:jc w:val="center"/>
    </w:pPr>
    <w:rPr>
      <w:b/>
    </w:rPr>
  </w:style>
  <w:style w:type="paragraph" w:customStyle="1" w:styleId="coverParty">
    <w:name w:val="coverParty"/>
    <w:basedOn w:val="coverTitle"/>
    <w:rsid w:val="00017EB4"/>
    <w:pPr>
      <w:spacing w:before="240" w:line="240" w:lineRule="exact"/>
    </w:pPr>
    <w:rPr>
      <w:b w:val="0"/>
    </w:rPr>
  </w:style>
  <w:style w:type="paragraph" w:customStyle="1" w:styleId="coverNumber">
    <w:name w:val="coverNumber"/>
    <w:basedOn w:val="coverTitle"/>
    <w:rsid w:val="00017EB4"/>
    <w:pPr>
      <w:spacing w:line="200" w:lineRule="exact"/>
    </w:pPr>
    <w:rPr>
      <w:b w:val="0"/>
      <w:sz w:val="18"/>
    </w:rPr>
  </w:style>
  <w:style w:type="paragraph" w:customStyle="1" w:styleId="CPGloss1">
    <w:name w:val="CPGloss1"/>
    <w:basedOn w:val="Normal"/>
    <w:rsid w:val="00017EB4"/>
    <w:pPr>
      <w:framePr w:wrap="around" w:hAnchor="text" w:yAlign="bottom"/>
      <w:spacing w:after="60"/>
      <w:jc w:val="center"/>
    </w:pPr>
    <w:rPr>
      <w:smallCaps/>
      <w:spacing w:val="50"/>
      <w:sz w:val="20"/>
    </w:rPr>
  </w:style>
  <w:style w:type="paragraph" w:customStyle="1" w:styleId="CPGloss2">
    <w:name w:val="CPGloss2"/>
    <w:basedOn w:val="Normal"/>
    <w:rsid w:val="00017EB4"/>
    <w:pPr>
      <w:framePr w:wrap="around" w:hAnchor="text" w:yAlign="bottom"/>
      <w:jc w:val="center"/>
    </w:pPr>
    <w:rPr>
      <w:caps/>
      <w:spacing w:val="5"/>
      <w:sz w:val="14"/>
    </w:rPr>
  </w:style>
  <w:style w:type="paragraph" w:customStyle="1" w:styleId="CPGloss3">
    <w:name w:val="CPGloss3"/>
    <w:basedOn w:val="Normal"/>
    <w:rsid w:val="00017EB4"/>
    <w:pPr>
      <w:framePr w:wrap="around" w:hAnchor="text" w:yAlign="bottom"/>
      <w:jc w:val="center"/>
    </w:pPr>
    <w:rPr>
      <w:caps/>
      <w:sz w:val="10"/>
    </w:rPr>
  </w:style>
  <w:style w:type="paragraph" w:styleId="BodyTextIndent">
    <w:name w:val="Body Text Indent"/>
    <w:basedOn w:val="Normal"/>
    <w:rsid w:val="00017EB4"/>
    <w:pPr>
      <w:suppressAutoHyphens/>
      <w:spacing w:after="220"/>
      <w:ind w:left="851"/>
    </w:pPr>
  </w:style>
  <w:style w:type="paragraph" w:styleId="BodyTextIndent2">
    <w:name w:val="Body Text Indent 2"/>
    <w:basedOn w:val="Normal"/>
    <w:rsid w:val="00017EB4"/>
    <w:pPr>
      <w:ind w:left="3600" w:hanging="1440"/>
      <w:jc w:val="left"/>
    </w:pPr>
  </w:style>
  <w:style w:type="paragraph" w:styleId="BalloonText">
    <w:name w:val="Balloon Text"/>
    <w:basedOn w:val="Normal"/>
    <w:semiHidden/>
    <w:rsid w:val="00017EB4"/>
    <w:rPr>
      <w:rFonts w:ascii="Tahoma" w:hAnsi="Tahoma" w:cs="Tahoma"/>
      <w:sz w:val="16"/>
      <w:szCs w:val="16"/>
    </w:rPr>
  </w:style>
  <w:style w:type="paragraph" w:styleId="BodyTextIndent3">
    <w:name w:val="Body Text Indent 3"/>
    <w:basedOn w:val="Normal"/>
    <w:rsid w:val="00017EB4"/>
    <w:pPr>
      <w:spacing w:before="120"/>
      <w:ind w:left="1014" w:hanging="294"/>
    </w:pPr>
  </w:style>
  <w:style w:type="paragraph" w:customStyle="1" w:styleId="Body">
    <w:name w:val="Body"/>
    <w:basedOn w:val="Normal"/>
    <w:rsid w:val="00017EB4"/>
    <w:pPr>
      <w:spacing w:after="220"/>
    </w:pPr>
  </w:style>
  <w:style w:type="character" w:styleId="PageNumber">
    <w:name w:val="page number"/>
    <w:basedOn w:val="DefaultParagraphFont"/>
    <w:rsid w:val="00017EB4"/>
  </w:style>
  <w:style w:type="paragraph" w:styleId="BodyText">
    <w:name w:val="Body Text"/>
    <w:basedOn w:val="Normal"/>
    <w:rsid w:val="00017EB4"/>
    <w:pPr>
      <w:suppressAutoHyphens/>
      <w:spacing w:after="220"/>
    </w:pPr>
  </w:style>
  <w:style w:type="paragraph" w:customStyle="1" w:styleId="Indent0">
    <w:name w:val="Indent0"/>
    <w:basedOn w:val="Normal"/>
    <w:rsid w:val="00017EB4"/>
    <w:pPr>
      <w:spacing w:after="220"/>
    </w:pPr>
  </w:style>
  <w:style w:type="paragraph" w:customStyle="1" w:styleId="Recitals">
    <w:name w:val="Recitals"/>
    <w:basedOn w:val="Normal"/>
    <w:rsid w:val="00017EB4"/>
    <w:pPr>
      <w:numPr>
        <w:numId w:val="2"/>
      </w:numPr>
      <w:spacing w:after="220"/>
    </w:pPr>
  </w:style>
  <w:style w:type="paragraph" w:customStyle="1" w:styleId="ITISIndentBodyTextChar">
    <w:name w:val="ITIS_IndentBodyText Char"/>
    <w:basedOn w:val="Normal"/>
    <w:link w:val="ITISIndentBodyTextCharChar"/>
    <w:rsid w:val="00AD5093"/>
    <w:pPr>
      <w:spacing w:after="220"/>
      <w:ind w:left="851"/>
    </w:pPr>
    <w:rPr>
      <w:rFonts w:ascii="Arial" w:hAnsi="Arial" w:cs="Arial"/>
    </w:rPr>
  </w:style>
  <w:style w:type="character" w:customStyle="1" w:styleId="ITISIndentBodyTextCharChar">
    <w:name w:val="ITIS_IndentBodyText Char Char"/>
    <w:basedOn w:val="DefaultParagraphFont"/>
    <w:link w:val="ITISIndentBodyTextChar"/>
    <w:rsid w:val="00AD5093"/>
    <w:rPr>
      <w:rFonts w:ascii="Arial" w:hAnsi="Arial" w:cs="Arial"/>
      <w:sz w:val="22"/>
      <w:lang w:eastAsia="en-US"/>
    </w:rPr>
  </w:style>
  <w:style w:type="paragraph" w:customStyle="1" w:styleId="Numberingabc">
    <w:name w:val="Numbering a b c"/>
    <w:basedOn w:val="Normal"/>
    <w:rsid w:val="00EF0C39"/>
    <w:pPr>
      <w:numPr>
        <w:numId w:val="3"/>
      </w:numPr>
      <w:spacing w:before="120" w:after="120"/>
      <w:ind w:left="1702"/>
    </w:pPr>
  </w:style>
  <w:style w:type="paragraph" w:customStyle="1" w:styleId="ITISHeading1">
    <w:name w:val="ITIS_Heading1"/>
    <w:basedOn w:val="Heading1"/>
    <w:rsid w:val="00DE332E"/>
    <w:pPr>
      <w:numPr>
        <w:numId w:val="1"/>
      </w:numPr>
    </w:pPr>
    <w:rPr>
      <w:rFonts w:ascii="Arial" w:hAnsi="Arial" w:cs="Arial"/>
      <w:caps/>
    </w:rPr>
  </w:style>
  <w:style w:type="paragraph" w:customStyle="1" w:styleId="ITISHeading2">
    <w:name w:val="ITIS_Heading2"/>
    <w:basedOn w:val="Heading2"/>
    <w:rsid w:val="0034387F"/>
    <w:pPr>
      <w:numPr>
        <w:ilvl w:val="1"/>
        <w:numId w:val="1"/>
      </w:numPr>
    </w:pPr>
    <w:rPr>
      <w:bCs/>
      <w:szCs w:val="22"/>
    </w:rPr>
  </w:style>
  <w:style w:type="paragraph" w:customStyle="1" w:styleId="ITISHeading3">
    <w:name w:val="ITIS_Heading3"/>
    <w:basedOn w:val="Heading3"/>
    <w:link w:val="ITISHeading3Char"/>
    <w:rsid w:val="004326A3"/>
    <w:pPr>
      <w:numPr>
        <w:ilvl w:val="2"/>
        <w:numId w:val="1"/>
      </w:numPr>
      <w:tabs>
        <w:tab w:val="clear" w:pos="1418"/>
      </w:tabs>
    </w:pPr>
    <w:rPr>
      <w:rFonts w:ascii="Arial" w:hAnsi="Arial" w:cs="Arial"/>
      <w:szCs w:val="22"/>
    </w:rPr>
  </w:style>
  <w:style w:type="character" w:customStyle="1" w:styleId="ITISHeading3Char">
    <w:name w:val="ITIS_Heading3 Char"/>
    <w:basedOn w:val="Heading3Char"/>
    <w:link w:val="ITISHeading3"/>
    <w:rsid w:val="004326A3"/>
    <w:rPr>
      <w:rFonts w:ascii="Arial" w:hAnsi="Arial" w:cs="Arial"/>
      <w:snapToGrid w:val="0"/>
      <w:sz w:val="22"/>
      <w:szCs w:val="22"/>
      <w:lang w:eastAsia="en-US"/>
    </w:rPr>
  </w:style>
  <w:style w:type="paragraph" w:customStyle="1" w:styleId="ITISHeading4">
    <w:name w:val="ITIS_Heading4"/>
    <w:basedOn w:val="Heading4"/>
    <w:rsid w:val="00377504"/>
    <w:pPr>
      <w:tabs>
        <w:tab w:val="clear" w:pos="2254"/>
        <w:tab w:val="num" w:pos="851"/>
      </w:tabs>
      <w:ind w:left="851" w:hanging="851"/>
    </w:pPr>
    <w:rPr>
      <w:rFonts w:ascii="Arial" w:hAnsi="Arial" w:cs="Arial"/>
    </w:rPr>
  </w:style>
  <w:style w:type="character" w:styleId="CommentReference">
    <w:name w:val="annotation reference"/>
    <w:basedOn w:val="DefaultParagraphFont"/>
    <w:semiHidden/>
    <w:rsid w:val="007838FC"/>
    <w:rPr>
      <w:sz w:val="16"/>
      <w:szCs w:val="16"/>
    </w:rPr>
  </w:style>
  <w:style w:type="paragraph" w:styleId="CommentText">
    <w:name w:val="annotation text"/>
    <w:basedOn w:val="Normal"/>
    <w:semiHidden/>
    <w:rsid w:val="007838FC"/>
    <w:rPr>
      <w:sz w:val="20"/>
    </w:rPr>
  </w:style>
  <w:style w:type="paragraph" w:styleId="CommentSubject">
    <w:name w:val="annotation subject"/>
    <w:basedOn w:val="CommentText"/>
    <w:next w:val="CommentText"/>
    <w:semiHidden/>
    <w:rsid w:val="007838FC"/>
    <w:rPr>
      <w:b/>
      <w:bCs/>
    </w:rPr>
  </w:style>
  <w:style w:type="paragraph" w:customStyle="1" w:styleId="Scha">
    <w:name w:val="Sch a)"/>
    <w:basedOn w:val="Normal"/>
    <w:rsid w:val="001147E9"/>
    <w:pPr>
      <w:numPr>
        <w:ilvl w:val="1"/>
        <w:numId w:val="4"/>
      </w:numPr>
      <w:jc w:val="left"/>
    </w:pPr>
    <w:rPr>
      <w:rFonts w:ascii="Verdana" w:hAnsi="Verdana"/>
      <w:sz w:val="20"/>
      <w:szCs w:val="24"/>
      <w:lang w:val="en-GB"/>
    </w:rPr>
  </w:style>
  <w:style w:type="paragraph" w:customStyle="1" w:styleId="Level1">
    <w:name w:val="Level 1"/>
    <w:basedOn w:val="Normal"/>
    <w:rsid w:val="00FF5DDB"/>
    <w:pPr>
      <w:numPr>
        <w:numId w:val="5"/>
      </w:numPr>
      <w:adjustRightInd w:val="0"/>
      <w:spacing w:before="120" w:after="60"/>
      <w:outlineLvl w:val="0"/>
    </w:pPr>
    <w:rPr>
      <w:rFonts w:ascii="Arial" w:eastAsia="Arial" w:hAnsi="Arial" w:cs="Arial"/>
      <w:szCs w:val="22"/>
      <w:lang w:val="en-GB" w:eastAsia="en-GB"/>
    </w:rPr>
  </w:style>
  <w:style w:type="character" w:customStyle="1" w:styleId="Level1asHeadingtext">
    <w:name w:val="Level 1 as Heading (text)"/>
    <w:rsid w:val="00FF5DDB"/>
    <w:rPr>
      <w:b/>
      <w:bCs/>
    </w:rPr>
  </w:style>
  <w:style w:type="paragraph" w:customStyle="1" w:styleId="Level2">
    <w:name w:val="Level 2"/>
    <w:basedOn w:val="Normal"/>
    <w:link w:val="Level2Char"/>
    <w:rsid w:val="00FF5DDB"/>
    <w:pPr>
      <w:numPr>
        <w:ilvl w:val="1"/>
        <w:numId w:val="5"/>
      </w:numPr>
      <w:adjustRightInd w:val="0"/>
      <w:spacing w:before="120" w:after="60"/>
      <w:outlineLvl w:val="1"/>
    </w:pPr>
    <w:rPr>
      <w:rFonts w:ascii="Arial" w:eastAsia="Arial" w:hAnsi="Arial"/>
      <w:szCs w:val="22"/>
      <w:lang w:val="en-GB" w:eastAsia="en-GB"/>
    </w:rPr>
  </w:style>
  <w:style w:type="character" w:customStyle="1" w:styleId="Level2Char">
    <w:name w:val="Level 2 Char"/>
    <w:link w:val="Level2"/>
    <w:locked/>
    <w:rsid w:val="00FF5DDB"/>
    <w:rPr>
      <w:rFonts w:ascii="Arial" w:eastAsia="Arial" w:hAnsi="Arial"/>
      <w:sz w:val="22"/>
      <w:szCs w:val="22"/>
      <w:lang w:val="en-GB" w:eastAsia="en-GB"/>
    </w:rPr>
  </w:style>
  <w:style w:type="paragraph" w:customStyle="1" w:styleId="Level3">
    <w:name w:val="Level 3"/>
    <w:basedOn w:val="Normal"/>
    <w:rsid w:val="00FF5DDB"/>
    <w:pPr>
      <w:numPr>
        <w:ilvl w:val="2"/>
        <w:numId w:val="5"/>
      </w:numPr>
      <w:adjustRightInd w:val="0"/>
      <w:spacing w:before="120" w:after="60"/>
      <w:outlineLvl w:val="2"/>
    </w:pPr>
    <w:rPr>
      <w:rFonts w:ascii="Arial" w:eastAsia="Arial" w:hAnsi="Arial" w:cs="Arial"/>
      <w:szCs w:val="22"/>
      <w:lang w:val="en-GB" w:eastAsia="en-GB"/>
    </w:rPr>
  </w:style>
  <w:style w:type="paragraph" w:customStyle="1" w:styleId="Level4">
    <w:name w:val="Level 4"/>
    <w:basedOn w:val="Normal"/>
    <w:rsid w:val="00FF5DDB"/>
    <w:pPr>
      <w:tabs>
        <w:tab w:val="num" w:pos="3154"/>
      </w:tabs>
      <w:adjustRightInd w:val="0"/>
      <w:spacing w:before="120" w:after="60"/>
      <w:ind w:left="3154" w:hanging="1354"/>
      <w:outlineLvl w:val="3"/>
    </w:pPr>
    <w:rPr>
      <w:rFonts w:ascii="Arial" w:eastAsia="Arial" w:hAnsi="Arial" w:cs="Arial"/>
      <w:szCs w:val="22"/>
      <w:lang w:val="en-GB" w:eastAsia="en-GB"/>
    </w:rPr>
  </w:style>
  <w:style w:type="paragraph" w:customStyle="1" w:styleId="Level5">
    <w:name w:val="Level 5"/>
    <w:basedOn w:val="Normal"/>
    <w:rsid w:val="00FF5DDB"/>
    <w:pPr>
      <w:tabs>
        <w:tab w:val="num" w:pos="4234"/>
      </w:tabs>
      <w:adjustRightInd w:val="0"/>
      <w:spacing w:before="120" w:after="60"/>
      <w:ind w:left="4234" w:hanging="1080"/>
      <w:outlineLvl w:val="4"/>
    </w:pPr>
    <w:rPr>
      <w:rFonts w:ascii="Arial" w:eastAsia="Arial" w:hAnsi="Arial" w:cs="Arial"/>
      <w:szCs w:val="22"/>
      <w:lang w:val="en-GB" w:eastAsia="en-GB"/>
    </w:rPr>
  </w:style>
  <w:style w:type="paragraph" w:customStyle="1" w:styleId="Level6">
    <w:name w:val="Level 6"/>
    <w:basedOn w:val="Normal"/>
    <w:rsid w:val="00FF5DDB"/>
    <w:pPr>
      <w:tabs>
        <w:tab w:val="num" w:pos="4594"/>
      </w:tabs>
      <w:adjustRightInd w:val="0"/>
      <w:spacing w:before="120" w:after="60"/>
      <w:ind w:left="4594" w:hanging="360"/>
      <w:outlineLvl w:val="5"/>
    </w:pPr>
    <w:rPr>
      <w:rFonts w:ascii="Arial" w:eastAsia="Arial" w:hAnsi="Arial" w:cs="Arial"/>
      <w:szCs w:val="22"/>
      <w:lang w:val="en-GB" w:eastAsia="en-GB"/>
    </w:rPr>
  </w:style>
  <w:style w:type="paragraph" w:customStyle="1" w:styleId="NormalSingle">
    <w:name w:val="Normal Single"/>
    <w:basedOn w:val="Normal"/>
    <w:rsid w:val="00B95574"/>
    <w:pPr>
      <w:jc w:val="left"/>
    </w:pPr>
    <w:rPr>
      <w:rFonts w:ascii="Arial" w:hAnsi="Arial"/>
      <w:sz w:val="21"/>
      <w:lang w:eastAsia="en-AU"/>
    </w:rPr>
  </w:style>
  <w:style w:type="paragraph" w:customStyle="1" w:styleId="CoverPartyNames">
    <w:name w:val="Cover Party Names"/>
    <w:basedOn w:val="Normal"/>
    <w:rsid w:val="00B95574"/>
    <w:pPr>
      <w:pBdr>
        <w:top w:val="single" w:sz="2" w:space="5" w:color="auto"/>
        <w:bottom w:val="single" w:sz="2" w:space="5" w:color="auto"/>
        <w:between w:val="single" w:sz="2" w:space="5" w:color="auto"/>
      </w:pBdr>
      <w:autoSpaceDE w:val="0"/>
      <w:autoSpaceDN w:val="0"/>
      <w:adjustRightInd w:val="0"/>
      <w:spacing w:after="120" w:line="400" w:lineRule="exact"/>
      <w:jc w:val="left"/>
    </w:pPr>
    <w:rPr>
      <w:rFonts w:ascii="Arial" w:hAnsi="Arial"/>
      <w:color w:val="000000"/>
      <w:sz w:val="36"/>
      <w:szCs w:val="22"/>
      <w:lang w:eastAsia="en-AU"/>
    </w:rPr>
  </w:style>
  <w:style w:type="paragraph" w:customStyle="1" w:styleId="DocTitle">
    <w:name w:val="DocTitle"/>
    <w:basedOn w:val="NormalSingle"/>
    <w:next w:val="NormalSingle"/>
    <w:rsid w:val="00B95574"/>
    <w:pPr>
      <w:spacing w:before="960" w:line="760" w:lineRule="atLeast"/>
    </w:pPr>
    <w:rPr>
      <w:sz w:val="80"/>
    </w:rPr>
  </w:style>
  <w:style w:type="paragraph" w:customStyle="1" w:styleId="Background">
    <w:name w:val="Background"/>
    <w:basedOn w:val="Normal"/>
    <w:rsid w:val="00B95574"/>
    <w:pPr>
      <w:numPr>
        <w:numId w:val="6"/>
      </w:numPr>
      <w:spacing w:after="113" w:line="245" w:lineRule="atLeast"/>
      <w:jc w:val="left"/>
    </w:pPr>
    <w:rPr>
      <w:rFonts w:ascii="Arial" w:hAnsi="Arial"/>
      <w:lang w:eastAsia="en-AU"/>
    </w:rPr>
  </w:style>
  <w:style w:type="paragraph" w:styleId="Revision">
    <w:name w:val="Revision"/>
    <w:hidden/>
    <w:uiPriority w:val="99"/>
    <w:semiHidden/>
    <w:rsid w:val="0064364D"/>
    <w:rPr>
      <w:sz w:val="22"/>
      <w:lang w:eastAsia="en-US"/>
    </w:rPr>
  </w:style>
  <w:style w:type="character" w:styleId="Hyperlink">
    <w:name w:val="Hyperlink"/>
    <w:basedOn w:val="DefaultParagraphFont"/>
    <w:uiPriority w:val="99"/>
    <w:rsid w:val="002C5E12"/>
    <w:rPr>
      <w:color w:val="0000FF"/>
      <w:u w:val="single"/>
    </w:rPr>
  </w:style>
  <w:style w:type="table" w:styleId="TableGrid">
    <w:name w:val="Table Grid"/>
    <w:basedOn w:val="TableNormal"/>
    <w:rsid w:val="009644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A11EE4"/>
    <w:pPr>
      <w:keepLines/>
      <w:suppressAutoHyphens w:val="0"/>
      <w:spacing w:before="480" w:after="0" w:line="276" w:lineRule="auto"/>
      <w:jc w:val="left"/>
      <w:outlineLvl w:val="9"/>
    </w:pPr>
    <w:rPr>
      <w:rFonts w:ascii="Cambria" w:eastAsia="Times New Roman" w:hAnsi="Cambria"/>
      <w:bCs/>
      <w:color w:val="365F91"/>
      <w:sz w:val="28"/>
      <w:szCs w:val="28"/>
      <w:lang w:val="en-US"/>
    </w:rPr>
  </w:style>
  <w:style w:type="paragraph" w:styleId="TOC1">
    <w:name w:val="toc 1"/>
    <w:basedOn w:val="Normal"/>
    <w:next w:val="Normal"/>
    <w:autoRedefine/>
    <w:uiPriority w:val="39"/>
    <w:rsid w:val="00A56BEB"/>
    <w:pPr>
      <w:tabs>
        <w:tab w:val="left" w:pos="440"/>
        <w:tab w:val="right" w:leader="dot" w:pos="8497"/>
      </w:tabs>
      <w:spacing w:before="360"/>
      <w:jc w:val="left"/>
    </w:pPr>
    <w:rPr>
      <w:rFonts w:ascii="Arial" w:hAnsi="Arial"/>
      <w:b/>
      <w:bCs/>
      <w:szCs w:val="24"/>
    </w:rPr>
  </w:style>
  <w:style w:type="paragraph" w:styleId="TOC2">
    <w:name w:val="toc 2"/>
    <w:basedOn w:val="Normal"/>
    <w:next w:val="Normal"/>
    <w:autoRedefine/>
    <w:uiPriority w:val="39"/>
    <w:rsid w:val="00A11EE4"/>
    <w:pPr>
      <w:spacing w:before="240"/>
      <w:jc w:val="left"/>
    </w:pPr>
    <w:rPr>
      <w:rFonts w:ascii="Calibri" w:hAnsi="Calibri"/>
      <w:b/>
      <w:bCs/>
      <w:sz w:val="20"/>
    </w:rPr>
  </w:style>
  <w:style w:type="paragraph" w:styleId="TOC3">
    <w:name w:val="toc 3"/>
    <w:basedOn w:val="Normal"/>
    <w:next w:val="Normal"/>
    <w:autoRedefine/>
    <w:uiPriority w:val="39"/>
    <w:rsid w:val="00A11EE4"/>
    <w:pPr>
      <w:ind w:left="220"/>
      <w:jc w:val="left"/>
    </w:pPr>
    <w:rPr>
      <w:rFonts w:ascii="Calibri" w:hAnsi="Calibri"/>
      <w:sz w:val="20"/>
    </w:rPr>
  </w:style>
  <w:style w:type="paragraph" w:styleId="TOC4">
    <w:name w:val="toc 4"/>
    <w:basedOn w:val="Normal"/>
    <w:next w:val="Normal"/>
    <w:autoRedefine/>
    <w:uiPriority w:val="39"/>
    <w:unhideWhenUsed/>
    <w:rsid w:val="00B362A1"/>
    <w:pPr>
      <w:ind w:left="440"/>
      <w:jc w:val="left"/>
    </w:pPr>
    <w:rPr>
      <w:rFonts w:ascii="Calibri" w:hAnsi="Calibri"/>
      <w:sz w:val="20"/>
    </w:rPr>
  </w:style>
  <w:style w:type="paragraph" w:styleId="TOC5">
    <w:name w:val="toc 5"/>
    <w:basedOn w:val="Normal"/>
    <w:next w:val="Normal"/>
    <w:autoRedefine/>
    <w:uiPriority w:val="39"/>
    <w:unhideWhenUsed/>
    <w:rsid w:val="00B362A1"/>
    <w:pPr>
      <w:ind w:left="660"/>
      <w:jc w:val="left"/>
    </w:pPr>
    <w:rPr>
      <w:rFonts w:ascii="Calibri" w:hAnsi="Calibri"/>
      <w:sz w:val="20"/>
    </w:rPr>
  </w:style>
  <w:style w:type="paragraph" w:styleId="TOC6">
    <w:name w:val="toc 6"/>
    <w:basedOn w:val="Normal"/>
    <w:next w:val="Normal"/>
    <w:autoRedefine/>
    <w:uiPriority w:val="39"/>
    <w:unhideWhenUsed/>
    <w:rsid w:val="00B362A1"/>
    <w:pPr>
      <w:ind w:left="880"/>
      <w:jc w:val="left"/>
    </w:pPr>
    <w:rPr>
      <w:rFonts w:ascii="Calibri" w:hAnsi="Calibri"/>
      <w:sz w:val="20"/>
    </w:rPr>
  </w:style>
  <w:style w:type="paragraph" w:styleId="TOC7">
    <w:name w:val="toc 7"/>
    <w:basedOn w:val="Normal"/>
    <w:next w:val="Normal"/>
    <w:autoRedefine/>
    <w:uiPriority w:val="39"/>
    <w:unhideWhenUsed/>
    <w:rsid w:val="00B362A1"/>
    <w:pPr>
      <w:ind w:left="1100"/>
      <w:jc w:val="left"/>
    </w:pPr>
    <w:rPr>
      <w:rFonts w:ascii="Calibri" w:hAnsi="Calibri"/>
      <w:sz w:val="20"/>
    </w:rPr>
  </w:style>
  <w:style w:type="paragraph" w:styleId="TOC8">
    <w:name w:val="toc 8"/>
    <w:basedOn w:val="Normal"/>
    <w:next w:val="Normal"/>
    <w:autoRedefine/>
    <w:uiPriority w:val="39"/>
    <w:unhideWhenUsed/>
    <w:rsid w:val="00B362A1"/>
    <w:pPr>
      <w:ind w:left="1320"/>
      <w:jc w:val="left"/>
    </w:pPr>
    <w:rPr>
      <w:rFonts w:ascii="Calibri" w:hAnsi="Calibri"/>
      <w:sz w:val="20"/>
    </w:rPr>
  </w:style>
  <w:style w:type="paragraph" w:styleId="TOC9">
    <w:name w:val="toc 9"/>
    <w:basedOn w:val="Normal"/>
    <w:next w:val="Normal"/>
    <w:autoRedefine/>
    <w:uiPriority w:val="39"/>
    <w:unhideWhenUsed/>
    <w:rsid w:val="00B362A1"/>
    <w:pPr>
      <w:ind w:left="1540"/>
      <w:jc w:val="left"/>
    </w:pPr>
    <w:rPr>
      <w:rFonts w:ascii="Calibri" w:hAnsi="Calibri"/>
      <w:sz w:val="20"/>
    </w:rPr>
  </w:style>
  <w:style w:type="character" w:customStyle="1" w:styleId="FooterChar">
    <w:name w:val="Footer Char"/>
    <w:basedOn w:val="DefaultParagraphFont"/>
    <w:link w:val="Footer"/>
    <w:uiPriority w:val="99"/>
    <w:rsid w:val="00277484"/>
    <w:rPr>
      <w:rFonts w:ascii="Arial" w:hAnsi="Arial"/>
      <w:noProof/>
      <w:sz w:val="12"/>
      <w:lang w:eastAsia="en-US"/>
    </w:rPr>
  </w:style>
  <w:style w:type="table" w:customStyle="1" w:styleId="TableGrid1">
    <w:name w:val="Table Grid1"/>
    <w:basedOn w:val="TableNormal"/>
    <w:next w:val="TableGrid"/>
    <w:uiPriority w:val="59"/>
    <w:rsid w:val="00810FF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5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090450">
      <w:bodyDiv w:val="1"/>
      <w:marLeft w:val="0"/>
      <w:marRight w:val="0"/>
      <w:marTop w:val="0"/>
      <w:marBottom w:val="0"/>
      <w:divBdr>
        <w:top w:val="none" w:sz="0" w:space="0" w:color="auto"/>
        <w:left w:val="none" w:sz="0" w:space="0" w:color="auto"/>
        <w:bottom w:val="none" w:sz="0" w:space="0" w:color="auto"/>
        <w:right w:val="none" w:sz="0" w:space="0" w:color="auto"/>
      </w:divBdr>
    </w:div>
    <w:div w:id="479080440">
      <w:bodyDiv w:val="1"/>
      <w:marLeft w:val="0"/>
      <w:marRight w:val="0"/>
      <w:marTop w:val="0"/>
      <w:marBottom w:val="0"/>
      <w:divBdr>
        <w:top w:val="none" w:sz="0" w:space="0" w:color="auto"/>
        <w:left w:val="none" w:sz="0" w:space="0" w:color="auto"/>
        <w:bottom w:val="none" w:sz="0" w:space="0" w:color="auto"/>
        <w:right w:val="none" w:sz="0" w:space="0" w:color="auto"/>
      </w:divBdr>
    </w:div>
    <w:div w:id="628366275">
      <w:bodyDiv w:val="1"/>
      <w:marLeft w:val="0"/>
      <w:marRight w:val="0"/>
      <w:marTop w:val="0"/>
      <w:marBottom w:val="0"/>
      <w:divBdr>
        <w:top w:val="none" w:sz="0" w:space="0" w:color="auto"/>
        <w:left w:val="none" w:sz="0" w:space="0" w:color="auto"/>
        <w:bottom w:val="none" w:sz="0" w:space="0" w:color="auto"/>
        <w:right w:val="none" w:sz="0" w:space="0" w:color="auto"/>
      </w:divBdr>
    </w:div>
    <w:div w:id="1109740684">
      <w:bodyDiv w:val="1"/>
      <w:marLeft w:val="0"/>
      <w:marRight w:val="0"/>
      <w:marTop w:val="0"/>
      <w:marBottom w:val="0"/>
      <w:divBdr>
        <w:top w:val="none" w:sz="0" w:space="0" w:color="auto"/>
        <w:left w:val="none" w:sz="0" w:space="0" w:color="auto"/>
        <w:bottom w:val="none" w:sz="0" w:space="0" w:color="auto"/>
        <w:right w:val="none" w:sz="0" w:space="0" w:color="auto"/>
      </w:divBdr>
    </w:div>
    <w:div w:id="127305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ac-accreditat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669FE-B881-4F1C-AAE6-1A95E4F88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1935</Words>
  <Characters>11035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12945</CharactersWithSpaces>
  <SharedDoc>false</SharedDoc>
  <HLinks>
    <vt:vector size="6" baseType="variant">
      <vt:variant>
        <vt:i4>3407938</vt:i4>
      </vt:variant>
      <vt:variant>
        <vt:i4>0</vt:i4>
      </vt:variant>
      <vt:variant>
        <vt:i4>0</vt:i4>
      </vt:variant>
      <vt:variant>
        <vt:i4>5</vt:i4>
      </vt:variant>
      <vt:variant>
        <vt:lpwstr>mailto:mike.hall@cellularasset.com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2025-09-04T09:59:00Z</dcterms:created>
  <dcterms:modified xsi:type="dcterms:W3CDTF">2025-09-04T10:00:00Z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PRECEDENT">
    <vt:lpwstr/>
  </property>
  <property fmtid="{D5CDD505-2E9C-101B-9397-08002B2CF9AE}" pid="3" name="DM_INSERTFOOTER">
    <vt:i4>1</vt:i4>
  </property>
  <property fmtid="{D5CDD505-2E9C-101B-9397-08002B2CF9AE}" pid="4" name="DM_FOOTER1STPAGE">
    <vt:i4>1</vt:i4>
  </property>
  <property fmtid="{D5CDD505-2E9C-101B-9397-08002B2CF9AE}" pid="5" name="DM_DISPVERSIONINFOOTER">
    <vt:i4>0</vt:i4>
  </property>
  <property fmtid="{D5CDD505-2E9C-101B-9397-08002B2CF9AE}" pid="6" name="DM_DISPFILENAMEINFOOTER">
    <vt:lpwstr>P029.docx</vt:lpwstr>
  </property>
  <property fmtid="{D5CDD505-2E9C-101B-9397-08002B2CF9AE}" pid="7" name="DM_AFTYDOCID">
    <vt:i4>503051</vt:i4>
  </property>
  <property fmtid="{D5CDD505-2E9C-101B-9397-08002B2CF9AE}" pid="8" name="DM_PHONEBOOK">
    <vt:lpwstr>Freeman, Maximilian Stuart</vt:lpwstr>
  </property>
  <property fmtid="{D5CDD505-2E9C-101B-9397-08002B2CF9AE}" pid="9" name="DM_MATTER">
    <vt:lpwstr>150492</vt:lpwstr>
  </property>
  <property fmtid="{D5CDD505-2E9C-101B-9397-08002B2CF9AE}" pid="10" name="DM_DESCRIPTION">
    <vt:lpwstr>Shareholders Agreement 06.10.2016</vt:lpwstr>
  </property>
  <property fmtid="{D5CDD505-2E9C-101B-9397-08002B2CF9AE}" pid="11" name="DM_AUTHOR">
    <vt:lpwstr>PM</vt:lpwstr>
  </property>
  <property fmtid="{D5CDD505-2E9C-101B-9397-08002B2CF9AE}" pid="12" name="DM_OPERATOR">
    <vt:lpwstr>CD</vt:lpwstr>
  </property>
  <property fmtid="{D5CDD505-2E9C-101B-9397-08002B2CF9AE}" pid="13" name="DM_CLIENT">
    <vt:lpwstr>FREEM-MS</vt:lpwstr>
  </property>
  <property fmtid="{D5CDD505-2E9C-101B-9397-08002B2CF9AE}" pid="14" name="DM_VERSION">
    <vt:i4>1</vt:i4>
  </property>
  <property fmtid="{D5CDD505-2E9C-101B-9397-08002B2CF9AE}" pid="15" name="DM_PROMPTFORVERSION">
    <vt:i4>0</vt:i4>
  </property>
</Properties>
</file>