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BA10" w14:textId="7296F43F" w:rsidR="00A72F9B" w:rsidRPr="00621D8E" w:rsidRDefault="002F2600" w:rsidP="001A260C">
      <w:pPr>
        <w:tabs>
          <w:tab w:val="right" w:pos="9480"/>
        </w:tabs>
        <w:jc w:val="center"/>
        <w:rPr>
          <w:b/>
        </w:rPr>
      </w:pPr>
      <w:r>
        <w:rPr>
          <w:noProof/>
          <w:lang w:eastAsia="en-AU"/>
        </w:rPr>
        <w:drawing>
          <wp:inline distT="0" distB="0" distL="0" distR="0" wp14:anchorId="1618C2B2" wp14:editId="2424FDF0">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bookmarkStart w:id="0" w:name="_Hlk491953039"/>
      <w:bookmarkEnd w:id="0"/>
    </w:p>
    <w:p w14:paraId="2C80334E" w14:textId="77777777" w:rsidR="006368B9" w:rsidRDefault="006368B9" w:rsidP="00615D2B">
      <w:pPr>
        <w:tabs>
          <w:tab w:val="left" w:pos="567"/>
        </w:tabs>
        <w:jc w:val="center"/>
        <w:rPr>
          <w:rFonts w:ascii="Arial" w:eastAsia="MS Mincho" w:hAnsi="Arial" w:cs="Arial"/>
          <w:b/>
          <w:bCs/>
          <w:sz w:val="28"/>
          <w:szCs w:val="28"/>
          <w:lang w:eastAsia="ja-JP"/>
        </w:rPr>
      </w:pPr>
    </w:p>
    <w:p w14:paraId="4C3A4EA7" w14:textId="47413AF9" w:rsidR="00100CEA" w:rsidRDefault="00157785" w:rsidP="00615D2B">
      <w:pPr>
        <w:tabs>
          <w:tab w:val="left" w:pos="567"/>
        </w:tabs>
        <w:jc w:val="center"/>
        <w:rPr>
          <w:rFonts w:ascii="Arial" w:eastAsia="MS Mincho" w:hAnsi="Arial" w:cs="Arial"/>
          <w:b/>
          <w:bCs/>
          <w:sz w:val="28"/>
          <w:szCs w:val="28"/>
          <w:lang w:eastAsia="ja-JP"/>
        </w:rPr>
      </w:pPr>
      <w:r>
        <w:rPr>
          <w:rFonts w:ascii="Arial" w:eastAsia="MS Mincho" w:hAnsi="Arial" w:cs="Arial"/>
          <w:b/>
          <w:bCs/>
          <w:sz w:val="28"/>
          <w:szCs w:val="28"/>
          <w:lang w:eastAsia="ja-JP"/>
        </w:rPr>
        <w:t>MRA Application Checklist</w:t>
      </w:r>
    </w:p>
    <w:p w14:paraId="3300864A" w14:textId="77777777" w:rsidR="00230B6C" w:rsidRPr="00477B42" w:rsidRDefault="00230B6C" w:rsidP="00615D2B">
      <w:pPr>
        <w:tabs>
          <w:tab w:val="left" w:pos="567"/>
        </w:tabs>
        <w:jc w:val="center"/>
        <w:rPr>
          <w:rFonts w:ascii="Arial" w:eastAsia="MS Mincho" w:hAnsi="Arial"/>
          <w:szCs w:val="24"/>
          <w:lang w:eastAsia="ja-JP"/>
        </w:rPr>
      </w:pPr>
    </w:p>
    <w:p w14:paraId="44417075" w14:textId="67821C0A" w:rsidR="00872CE5" w:rsidRDefault="00872CE5" w:rsidP="00872CE5">
      <w:pPr>
        <w:rPr>
          <w:rFonts w:ascii="Arial" w:eastAsia="MS Mincho" w:hAnsi="Arial" w:cs="Arial"/>
          <w:i/>
          <w:lang w:eastAsia="ja-JP"/>
        </w:rPr>
      </w:pPr>
      <w:r w:rsidRPr="00872CE5">
        <w:rPr>
          <w:rFonts w:ascii="Arial" w:eastAsia="MS Mincho" w:hAnsi="Arial" w:cs="Arial"/>
          <w:i/>
          <w:lang w:eastAsia="ja-JP"/>
        </w:rPr>
        <w:t>N</w:t>
      </w:r>
      <w:r>
        <w:rPr>
          <w:rFonts w:ascii="Arial" w:eastAsia="MS Mincho" w:hAnsi="Arial" w:cs="Arial"/>
          <w:i/>
          <w:lang w:eastAsia="ja-JP"/>
        </w:rPr>
        <w:t>ote</w:t>
      </w:r>
      <w:r w:rsidRPr="00872CE5">
        <w:rPr>
          <w:rFonts w:ascii="Arial" w:eastAsia="MS Mincho" w:hAnsi="Arial" w:cs="Arial"/>
          <w:i/>
          <w:lang w:eastAsia="ja-JP"/>
        </w:rPr>
        <w:t>:</w:t>
      </w:r>
      <w:r w:rsidR="005D46EB">
        <w:rPr>
          <w:rFonts w:ascii="Arial" w:eastAsia="MS Mincho" w:hAnsi="Arial" w:cs="Arial"/>
          <w:i/>
          <w:lang w:eastAsia="ja-JP"/>
        </w:rPr>
        <w:t xml:space="preserve"> </w:t>
      </w:r>
      <w:r w:rsidR="0089004F">
        <w:rPr>
          <w:rFonts w:ascii="Arial" w:eastAsia="MS Mincho" w:hAnsi="Arial" w:cs="Arial"/>
          <w:i/>
          <w:lang w:eastAsia="ja-JP"/>
        </w:rPr>
        <w:t>On receipt of an application from an AB for APAC MRA signatory status, t</w:t>
      </w:r>
      <w:r w:rsidRPr="00872CE5">
        <w:rPr>
          <w:rFonts w:ascii="Arial" w:eastAsia="MS Mincho" w:hAnsi="Arial" w:cs="Arial"/>
          <w:i/>
          <w:lang w:eastAsia="ja-JP"/>
        </w:rPr>
        <w:t xml:space="preserve">his form is to be completed by the </w:t>
      </w:r>
      <w:r>
        <w:rPr>
          <w:rFonts w:ascii="Arial" w:eastAsia="MS Mincho" w:hAnsi="Arial" w:cs="Arial"/>
          <w:i/>
          <w:lang w:eastAsia="ja-JP"/>
        </w:rPr>
        <w:t xml:space="preserve">APAC </w:t>
      </w:r>
      <w:r w:rsidRPr="00872CE5">
        <w:rPr>
          <w:rFonts w:ascii="Arial" w:eastAsia="MS Mincho" w:hAnsi="Arial" w:cs="Arial"/>
          <w:i/>
          <w:lang w:eastAsia="ja-JP"/>
        </w:rPr>
        <w:t xml:space="preserve">Secretariat and then submitted </w:t>
      </w:r>
      <w:r w:rsidR="00B42D64">
        <w:rPr>
          <w:rFonts w:ascii="Arial" w:eastAsia="MS Mincho" w:hAnsi="Arial" w:cs="Arial"/>
          <w:i/>
          <w:lang w:eastAsia="ja-JP"/>
        </w:rPr>
        <w:t xml:space="preserve">together with the application </w:t>
      </w:r>
      <w:r w:rsidRPr="00872CE5">
        <w:rPr>
          <w:rFonts w:ascii="Arial" w:eastAsia="MS Mincho" w:hAnsi="Arial" w:cs="Arial"/>
          <w:i/>
          <w:lang w:eastAsia="ja-JP"/>
        </w:rPr>
        <w:t xml:space="preserve">to the </w:t>
      </w:r>
      <w:r>
        <w:rPr>
          <w:rFonts w:ascii="Arial" w:eastAsia="MS Mincho" w:hAnsi="Arial" w:cs="Arial"/>
          <w:i/>
          <w:lang w:eastAsia="ja-JP"/>
        </w:rPr>
        <w:t xml:space="preserve">APAC </w:t>
      </w:r>
      <w:r w:rsidRPr="00872CE5">
        <w:rPr>
          <w:rFonts w:ascii="Arial" w:eastAsia="MS Mincho" w:hAnsi="Arial" w:cs="Arial"/>
          <w:i/>
          <w:lang w:eastAsia="ja-JP"/>
        </w:rPr>
        <w:t>M</w:t>
      </w:r>
      <w:r>
        <w:rPr>
          <w:rFonts w:ascii="Arial" w:eastAsia="MS Mincho" w:hAnsi="Arial" w:cs="Arial"/>
          <w:i/>
          <w:lang w:eastAsia="ja-JP"/>
        </w:rPr>
        <w:t>R</w:t>
      </w:r>
      <w:r w:rsidRPr="00872CE5">
        <w:rPr>
          <w:rFonts w:ascii="Arial" w:eastAsia="MS Mincho" w:hAnsi="Arial" w:cs="Arial"/>
          <w:i/>
          <w:lang w:eastAsia="ja-JP"/>
        </w:rPr>
        <w:t>A</w:t>
      </w:r>
      <w:r>
        <w:rPr>
          <w:rFonts w:ascii="Arial" w:eastAsia="MS Mincho" w:hAnsi="Arial" w:cs="Arial"/>
          <w:i/>
          <w:lang w:eastAsia="ja-JP"/>
        </w:rPr>
        <w:t xml:space="preserve"> </w:t>
      </w:r>
      <w:r w:rsidRPr="00872CE5">
        <w:rPr>
          <w:rFonts w:ascii="Arial" w:eastAsia="MS Mincho" w:hAnsi="Arial" w:cs="Arial"/>
          <w:i/>
          <w:lang w:eastAsia="ja-JP"/>
        </w:rPr>
        <w:t>MC Chair</w:t>
      </w:r>
      <w:r w:rsidR="0089004F">
        <w:rPr>
          <w:rFonts w:ascii="Arial" w:eastAsia="MS Mincho" w:hAnsi="Arial" w:cs="Arial"/>
          <w:i/>
          <w:lang w:eastAsia="ja-JP"/>
        </w:rPr>
        <w:t>.</w:t>
      </w:r>
    </w:p>
    <w:p w14:paraId="057A8D6B" w14:textId="77777777" w:rsidR="00230B6C" w:rsidRPr="00872CE5" w:rsidRDefault="00230B6C" w:rsidP="00872CE5">
      <w:pPr>
        <w:rPr>
          <w:rFonts w:ascii="Arial" w:eastAsia="MS Mincho" w:hAnsi="Arial" w:cs="Arial"/>
          <w:i/>
          <w:lang w:eastAsia="ja-JP"/>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5491"/>
        <w:gridCol w:w="80"/>
        <w:gridCol w:w="3562"/>
        <w:gridCol w:w="1336"/>
      </w:tblGrid>
      <w:tr w:rsidR="0058150D" w14:paraId="480BADCE" w14:textId="77777777" w:rsidTr="00230B6C">
        <w:tc>
          <w:tcPr>
            <w:tcW w:w="2661" w:type="pct"/>
            <w:gridSpan w:val="2"/>
          </w:tcPr>
          <w:p w14:paraId="118740A0" w14:textId="7543B88B" w:rsidR="0058150D" w:rsidRDefault="0058150D" w:rsidP="00230B6C">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r>
              <w:rPr>
                <w:rFonts w:ascii="Arial" w:eastAsia="Times New Roman" w:hAnsi="Arial" w:cs="Arial"/>
                <w:b/>
                <w:color w:val="000000"/>
                <w:spacing w:val="-2"/>
                <w:szCs w:val="22"/>
                <w:lang w:eastAsia="zh-CN"/>
              </w:rPr>
              <w:t>Name of Accreditation Body Applicant:</w:t>
            </w:r>
          </w:p>
        </w:tc>
        <w:tc>
          <w:tcPr>
            <w:tcW w:w="2339" w:type="pct"/>
            <w:gridSpan w:val="2"/>
          </w:tcPr>
          <w:p w14:paraId="0CC6F758" w14:textId="59D3A801" w:rsidR="0058150D" w:rsidRDefault="0058150D" w:rsidP="00230B6C">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p>
        </w:tc>
      </w:tr>
      <w:tr w:rsidR="0058150D" w14:paraId="66429D65" w14:textId="77777777" w:rsidTr="00230B6C">
        <w:tc>
          <w:tcPr>
            <w:tcW w:w="2661" w:type="pct"/>
            <w:gridSpan w:val="2"/>
          </w:tcPr>
          <w:p w14:paraId="03179294" w14:textId="3A0B73A4" w:rsidR="0058150D" w:rsidRDefault="0058150D" w:rsidP="00230B6C">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r>
              <w:rPr>
                <w:rFonts w:ascii="Arial" w:eastAsia="Times New Roman" w:hAnsi="Arial" w:cs="Arial"/>
                <w:b/>
                <w:color w:val="000000"/>
                <w:spacing w:val="-2"/>
                <w:szCs w:val="22"/>
                <w:lang w:eastAsia="zh-CN"/>
              </w:rPr>
              <w:t>Date of Application:</w:t>
            </w:r>
          </w:p>
        </w:tc>
        <w:tc>
          <w:tcPr>
            <w:tcW w:w="2339" w:type="pct"/>
            <w:gridSpan w:val="2"/>
          </w:tcPr>
          <w:p w14:paraId="3A5EE9F8" w14:textId="27E10A27" w:rsidR="0058150D" w:rsidRDefault="0058150D" w:rsidP="00230B6C">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p>
        </w:tc>
      </w:tr>
      <w:tr w:rsidR="00384BB1" w14:paraId="4EDF123A" w14:textId="77777777" w:rsidTr="009E3DDE">
        <w:tc>
          <w:tcPr>
            <w:tcW w:w="2661" w:type="pct"/>
            <w:gridSpan w:val="2"/>
          </w:tcPr>
          <w:p w14:paraId="1D7CC5A6" w14:textId="77777777" w:rsidR="00384BB1" w:rsidRDefault="00384BB1" w:rsidP="009E3DDE">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r>
              <w:rPr>
                <w:rFonts w:ascii="Arial" w:eastAsia="Times New Roman" w:hAnsi="Arial" w:cs="Arial"/>
                <w:b/>
                <w:color w:val="000000"/>
                <w:spacing w:val="-2"/>
                <w:szCs w:val="22"/>
                <w:lang w:eastAsia="zh-CN"/>
              </w:rPr>
              <w:t>Date of final submissions of supporting documents:</w:t>
            </w:r>
          </w:p>
        </w:tc>
        <w:tc>
          <w:tcPr>
            <w:tcW w:w="2339" w:type="pct"/>
            <w:gridSpan w:val="2"/>
          </w:tcPr>
          <w:p w14:paraId="56B73E54" w14:textId="7F4F4132" w:rsidR="00384BB1" w:rsidRDefault="00384BB1" w:rsidP="009E3DDE">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p>
        </w:tc>
      </w:tr>
      <w:tr w:rsidR="00FD78F1" w14:paraId="61AEA822" w14:textId="77777777" w:rsidTr="006368B9">
        <w:tc>
          <w:tcPr>
            <w:tcW w:w="4362" w:type="pct"/>
            <w:gridSpan w:val="3"/>
          </w:tcPr>
          <w:p w14:paraId="5140AB29" w14:textId="38AA823B" w:rsidR="00FD78F1" w:rsidRPr="00FD78F1" w:rsidRDefault="00FD78F1" w:rsidP="00AE35E3">
            <w:pPr>
              <w:rPr>
                <w:rFonts w:ascii="Arial" w:hAnsi="Arial" w:cs="Arial"/>
                <w:b/>
              </w:rPr>
            </w:pPr>
            <w:r w:rsidRPr="00FD78F1">
              <w:rPr>
                <w:rFonts w:ascii="Arial" w:hAnsi="Arial" w:cs="Arial"/>
                <w:b/>
              </w:rPr>
              <w:t>GENERAL</w:t>
            </w:r>
            <w:r w:rsidR="00E62C86">
              <w:rPr>
                <w:rFonts w:ascii="Arial" w:hAnsi="Arial" w:cs="Arial"/>
                <w:b/>
              </w:rPr>
              <w:t>:</w:t>
            </w:r>
          </w:p>
        </w:tc>
        <w:tc>
          <w:tcPr>
            <w:tcW w:w="638" w:type="pct"/>
          </w:tcPr>
          <w:p w14:paraId="38F31D0F" w14:textId="77777777" w:rsidR="00FD78F1" w:rsidRDefault="00FD78F1" w:rsidP="00D46289">
            <w:pPr>
              <w:jc w:val="center"/>
              <w:rPr>
                <w:rFonts w:ascii="Arial" w:hAnsi="Arial" w:cs="Arial"/>
              </w:rPr>
            </w:pPr>
          </w:p>
        </w:tc>
      </w:tr>
      <w:tr w:rsidR="00FD78F1" w14:paraId="699EA6DC" w14:textId="77777777" w:rsidTr="006368B9">
        <w:tc>
          <w:tcPr>
            <w:tcW w:w="4362" w:type="pct"/>
            <w:gridSpan w:val="3"/>
          </w:tcPr>
          <w:p w14:paraId="0474F879" w14:textId="0B3ED5F2" w:rsidR="00FD78F1" w:rsidRDefault="00FD78F1" w:rsidP="00AE35E3">
            <w:pPr>
              <w:rPr>
                <w:rFonts w:ascii="Arial" w:hAnsi="Arial" w:cs="Arial"/>
              </w:rPr>
            </w:pPr>
            <w:r w:rsidRPr="00FD78F1">
              <w:rPr>
                <w:rFonts w:ascii="Arial" w:hAnsi="Arial" w:cs="Arial"/>
              </w:rPr>
              <w:t>Completeness of information in the Application?</w:t>
            </w:r>
          </w:p>
        </w:tc>
        <w:tc>
          <w:tcPr>
            <w:tcW w:w="638" w:type="pct"/>
          </w:tcPr>
          <w:p w14:paraId="166CDE73" w14:textId="05F4906B" w:rsidR="00FD78F1" w:rsidRDefault="00FD78F1" w:rsidP="00D46289">
            <w:pPr>
              <w:jc w:val="center"/>
              <w:rPr>
                <w:rFonts w:ascii="Arial" w:hAnsi="Arial" w:cs="Arial"/>
              </w:rPr>
            </w:pPr>
          </w:p>
        </w:tc>
      </w:tr>
      <w:tr w:rsidR="00FD78F1" w14:paraId="62818D85" w14:textId="77777777" w:rsidTr="006368B9">
        <w:tc>
          <w:tcPr>
            <w:tcW w:w="4362" w:type="pct"/>
            <w:gridSpan w:val="3"/>
          </w:tcPr>
          <w:p w14:paraId="067431E6" w14:textId="04A24A02" w:rsidR="00FD78F1" w:rsidRDefault="00FD78F1" w:rsidP="00AE35E3">
            <w:pPr>
              <w:rPr>
                <w:rFonts w:ascii="Arial" w:hAnsi="Arial" w:cs="Arial"/>
              </w:rPr>
            </w:pPr>
            <w:r w:rsidRPr="00FD78F1">
              <w:rPr>
                <w:rFonts w:ascii="Arial" w:hAnsi="Arial" w:cs="Arial"/>
              </w:rPr>
              <w:t>Is a Pre-Evaluation visit requested?</w:t>
            </w:r>
          </w:p>
        </w:tc>
        <w:tc>
          <w:tcPr>
            <w:tcW w:w="638" w:type="pct"/>
          </w:tcPr>
          <w:p w14:paraId="32AAEE37" w14:textId="1254FD11" w:rsidR="00FD78F1" w:rsidRDefault="00FD78F1" w:rsidP="00D46289">
            <w:pPr>
              <w:jc w:val="center"/>
              <w:rPr>
                <w:rFonts w:ascii="Arial" w:hAnsi="Arial" w:cs="Arial"/>
              </w:rPr>
            </w:pPr>
          </w:p>
        </w:tc>
      </w:tr>
      <w:tr w:rsidR="00FD78F1" w14:paraId="2865CFE4" w14:textId="77777777" w:rsidTr="006368B9">
        <w:tc>
          <w:tcPr>
            <w:tcW w:w="4362" w:type="pct"/>
            <w:gridSpan w:val="3"/>
          </w:tcPr>
          <w:p w14:paraId="1F1F037B" w14:textId="60FDDED4" w:rsidR="00FD78F1" w:rsidRDefault="00FD78F1" w:rsidP="00AE35E3">
            <w:pPr>
              <w:rPr>
                <w:rFonts w:ascii="Arial" w:hAnsi="Arial" w:cs="Arial"/>
              </w:rPr>
            </w:pPr>
            <w:r w:rsidRPr="00FD78F1">
              <w:rPr>
                <w:rFonts w:ascii="Arial" w:hAnsi="Arial" w:cs="Arial"/>
              </w:rPr>
              <w:t>Preferred date of Evaluation:</w:t>
            </w:r>
          </w:p>
        </w:tc>
        <w:tc>
          <w:tcPr>
            <w:tcW w:w="638" w:type="pct"/>
          </w:tcPr>
          <w:p w14:paraId="03D54933" w14:textId="617D1E62" w:rsidR="00FD78F1" w:rsidRDefault="00FD78F1" w:rsidP="00D46289">
            <w:pPr>
              <w:jc w:val="center"/>
              <w:rPr>
                <w:rFonts w:ascii="Arial" w:hAnsi="Arial" w:cs="Arial"/>
              </w:rPr>
            </w:pPr>
          </w:p>
        </w:tc>
      </w:tr>
      <w:tr w:rsidR="00FD78F1" w14:paraId="277B8123" w14:textId="77777777" w:rsidTr="006368B9">
        <w:tc>
          <w:tcPr>
            <w:tcW w:w="4362" w:type="pct"/>
            <w:gridSpan w:val="3"/>
          </w:tcPr>
          <w:p w14:paraId="64E537AA" w14:textId="065A5C63" w:rsidR="00FD78F1" w:rsidRDefault="00FD78F1" w:rsidP="00AE35E3">
            <w:pPr>
              <w:rPr>
                <w:rFonts w:ascii="Arial" w:hAnsi="Arial" w:cs="Arial"/>
              </w:rPr>
            </w:pPr>
            <w:r w:rsidRPr="00FD78F1">
              <w:rPr>
                <w:rFonts w:ascii="Arial" w:hAnsi="Arial" w:cs="Arial"/>
              </w:rPr>
              <w:t>Statement on the regional group(s) to which the applicant belongs, if any:</w:t>
            </w:r>
          </w:p>
        </w:tc>
        <w:tc>
          <w:tcPr>
            <w:tcW w:w="638" w:type="pct"/>
          </w:tcPr>
          <w:p w14:paraId="48956CCB" w14:textId="1803920F" w:rsidR="00FD78F1" w:rsidRDefault="00FD78F1" w:rsidP="00D46289">
            <w:pPr>
              <w:jc w:val="center"/>
              <w:rPr>
                <w:rFonts w:ascii="Arial" w:hAnsi="Arial" w:cs="Arial"/>
              </w:rPr>
            </w:pPr>
          </w:p>
        </w:tc>
      </w:tr>
      <w:tr w:rsidR="0060259C" w14:paraId="1E5B4D3B" w14:textId="77777777" w:rsidTr="006368B9">
        <w:tc>
          <w:tcPr>
            <w:tcW w:w="4362" w:type="pct"/>
            <w:gridSpan w:val="3"/>
          </w:tcPr>
          <w:p w14:paraId="2C3E1B93" w14:textId="1EC08130" w:rsidR="0060259C" w:rsidRPr="005D46EB" w:rsidRDefault="0060259C" w:rsidP="001A010A">
            <w:pPr>
              <w:jc w:val="left"/>
              <w:rPr>
                <w:rFonts w:ascii="Arial" w:hAnsi="Arial" w:cs="Arial"/>
                <w:b/>
                <w:szCs w:val="22"/>
              </w:rPr>
            </w:pPr>
            <w:r w:rsidRPr="005D46EB">
              <w:rPr>
                <w:rFonts w:ascii="Arial" w:hAnsi="Arial" w:cs="Arial"/>
                <w:b/>
                <w:szCs w:val="22"/>
              </w:rPr>
              <w:t>DOCUMENTS</w:t>
            </w:r>
            <w:r w:rsidR="00E62C86" w:rsidRPr="005D46EB">
              <w:rPr>
                <w:rFonts w:ascii="Arial" w:hAnsi="Arial" w:cs="Arial"/>
                <w:b/>
                <w:szCs w:val="22"/>
              </w:rPr>
              <w:t>:</w:t>
            </w:r>
          </w:p>
          <w:p w14:paraId="65B49929" w14:textId="0052E309" w:rsidR="0060259C" w:rsidRPr="001A010A" w:rsidRDefault="0060259C" w:rsidP="001A010A">
            <w:pPr>
              <w:jc w:val="left"/>
              <w:rPr>
                <w:rFonts w:ascii="Arial" w:hAnsi="Arial" w:cs="Arial"/>
                <w:szCs w:val="22"/>
              </w:rPr>
            </w:pPr>
            <w:r w:rsidRPr="001A010A">
              <w:rPr>
                <w:rFonts w:ascii="Arial" w:hAnsi="Arial" w:cs="Arial"/>
                <w:szCs w:val="22"/>
              </w:rPr>
              <w:t>Have the following documents been supplied?</w:t>
            </w:r>
          </w:p>
        </w:tc>
        <w:tc>
          <w:tcPr>
            <w:tcW w:w="638" w:type="pct"/>
          </w:tcPr>
          <w:p w14:paraId="5C64B407" w14:textId="5C0717F9" w:rsidR="0060259C" w:rsidRPr="001A010A" w:rsidRDefault="0060259C" w:rsidP="001A010A">
            <w:pPr>
              <w:jc w:val="center"/>
              <w:rPr>
                <w:rFonts w:ascii="Arial" w:hAnsi="Arial" w:cs="Arial"/>
                <w:szCs w:val="22"/>
              </w:rPr>
            </w:pPr>
          </w:p>
        </w:tc>
      </w:tr>
      <w:tr w:rsidR="0060259C" w14:paraId="4CE96EBA" w14:textId="77777777" w:rsidTr="006368B9">
        <w:tc>
          <w:tcPr>
            <w:tcW w:w="4362" w:type="pct"/>
            <w:gridSpan w:val="3"/>
          </w:tcPr>
          <w:p w14:paraId="58FE05AA" w14:textId="06DC7C55" w:rsidR="0060259C" w:rsidRPr="00230B6C" w:rsidRDefault="0060259C" w:rsidP="001A010A">
            <w:pPr>
              <w:jc w:val="left"/>
              <w:rPr>
                <w:rFonts w:ascii="Arial" w:hAnsi="Arial" w:cs="Arial"/>
                <w:szCs w:val="22"/>
                <w:u w:val="single"/>
              </w:rPr>
            </w:pPr>
            <w:r w:rsidRPr="001A010A">
              <w:rPr>
                <w:rFonts w:ascii="Arial" w:hAnsi="Arial" w:cs="Arial"/>
                <w:szCs w:val="22"/>
                <w:u w:val="single"/>
              </w:rPr>
              <w:t>Set A Documents</w:t>
            </w:r>
            <w:r w:rsidRPr="001A010A">
              <w:rPr>
                <w:rFonts w:ascii="Arial" w:hAnsi="Arial" w:cs="Arial"/>
                <w:szCs w:val="22"/>
              </w:rPr>
              <w:t xml:space="preserve"> (in English)</w:t>
            </w:r>
          </w:p>
        </w:tc>
        <w:tc>
          <w:tcPr>
            <w:tcW w:w="638" w:type="pct"/>
          </w:tcPr>
          <w:p w14:paraId="242C2739" w14:textId="2AA2B0B5" w:rsidR="0060259C" w:rsidRPr="001A010A" w:rsidRDefault="0060259C" w:rsidP="001A010A">
            <w:pPr>
              <w:jc w:val="center"/>
              <w:rPr>
                <w:rFonts w:ascii="Arial" w:hAnsi="Arial" w:cs="Arial"/>
                <w:szCs w:val="22"/>
              </w:rPr>
            </w:pPr>
          </w:p>
        </w:tc>
      </w:tr>
      <w:tr w:rsidR="0060259C" w:rsidRPr="001A010A" w14:paraId="6413585F" w14:textId="77777777" w:rsidTr="006368B9">
        <w:tc>
          <w:tcPr>
            <w:tcW w:w="4362" w:type="pct"/>
            <w:gridSpan w:val="3"/>
          </w:tcPr>
          <w:p w14:paraId="512B71AF" w14:textId="539A74DD" w:rsidR="006660CB" w:rsidRPr="001A010A" w:rsidRDefault="0060259C" w:rsidP="001A010A">
            <w:pPr>
              <w:jc w:val="left"/>
              <w:rPr>
                <w:rFonts w:ascii="Arial" w:hAnsi="Arial" w:cs="Arial"/>
                <w:szCs w:val="22"/>
              </w:rPr>
            </w:pPr>
            <w:r w:rsidRPr="001A010A">
              <w:rPr>
                <w:rFonts w:ascii="Arial" w:hAnsi="Arial" w:cs="Arial"/>
                <w:szCs w:val="22"/>
              </w:rPr>
              <w:t>General:</w:t>
            </w:r>
          </w:p>
        </w:tc>
        <w:tc>
          <w:tcPr>
            <w:tcW w:w="638" w:type="pct"/>
          </w:tcPr>
          <w:p w14:paraId="0AB53087" w14:textId="3E61C75A" w:rsidR="0060259C" w:rsidRPr="001A010A" w:rsidRDefault="0060259C" w:rsidP="001A010A">
            <w:pPr>
              <w:jc w:val="center"/>
              <w:rPr>
                <w:rFonts w:ascii="Arial" w:hAnsi="Arial" w:cs="Arial"/>
                <w:szCs w:val="22"/>
              </w:rPr>
            </w:pPr>
          </w:p>
        </w:tc>
      </w:tr>
      <w:tr w:rsidR="0060259C" w:rsidRPr="001A010A" w14:paraId="0AC70007" w14:textId="77777777" w:rsidTr="006368B9">
        <w:tc>
          <w:tcPr>
            <w:tcW w:w="4362" w:type="pct"/>
            <w:gridSpan w:val="3"/>
          </w:tcPr>
          <w:p w14:paraId="017F0945" w14:textId="54B18E73" w:rsidR="0060259C" w:rsidRPr="001A010A" w:rsidRDefault="0060259C" w:rsidP="007902C3">
            <w:pPr>
              <w:pStyle w:val="ListParagraph"/>
              <w:numPr>
                <w:ilvl w:val="0"/>
                <w:numId w:val="7"/>
              </w:numPr>
              <w:jc w:val="left"/>
              <w:rPr>
                <w:rFonts w:ascii="Arial" w:hAnsi="Arial" w:cs="Arial"/>
                <w:szCs w:val="22"/>
              </w:rPr>
            </w:pPr>
            <w:r w:rsidRPr="001A010A">
              <w:rPr>
                <w:rFonts w:ascii="Arial" w:hAnsi="Arial" w:cs="Arial"/>
                <w:szCs w:val="22"/>
              </w:rPr>
              <w:t>Self-evaluation report against ISO/IEC 17011 and other APAC requirements by completing the template given in IAF/ILAC-A3;</w:t>
            </w:r>
          </w:p>
        </w:tc>
        <w:tc>
          <w:tcPr>
            <w:tcW w:w="638" w:type="pct"/>
          </w:tcPr>
          <w:p w14:paraId="01934B93" w14:textId="172F9316" w:rsidR="0060259C" w:rsidRPr="001A010A" w:rsidRDefault="0060259C" w:rsidP="001A010A">
            <w:pPr>
              <w:jc w:val="center"/>
              <w:rPr>
                <w:rFonts w:ascii="Arial" w:hAnsi="Arial" w:cs="Arial"/>
                <w:szCs w:val="22"/>
              </w:rPr>
            </w:pPr>
          </w:p>
        </w:tc>
      </w:tr>
      <w:tr w:rsidR="000648FF" w:rsidRPr="001A010A" w14:paraId="690E5E97" w14:textId="77777777" w:rsidTr="006368B9">
        <w:tc>
          <w:tcPr>
            <w:tcW w:w="4362" w:type="pct"/>
            <w:gridSpan w:val="3"/>
          </w:tcPr>
          <w:p w14:paraId="5AAFEBB9" w14:textId="3AB2B582" w:rsidR="000648FF" w:rsidRPr="001A010A" w:rsidRDefault="000648FF" w:rsidP="000648FF">
            <w:pPr>
              <w:pStyle w:val="ListParagraph"/>
              <w:numPr>
                <w:ilvl w:val="0"/>
                <w:numId w:val="7"/>
              </w:numPr>
              <w:jc w:val="left"/>
              <w:rPr>
                <w:rFonts w:ascii="Arial" w:hAnsi="Arial" w:cs="Arial"/>
                <w:szCs w:val="22"/>
              </w:rPr>
            </w:pPr>
            <w:r w:rsidRPr="001A010A">
              <w:rPr>
                <w:rFonts w:ascii="Arial" w:hAnsi="Arial" w:cs="Arial"/>
                <w:szCs w:val="22"/>
              </w:rPr>
              <w:t>The applicant body’s quality documentation in which its policies and procedures, and the responsibility for implementation of the quality system are clearly described;</w:t>
            </w:r>
          </w:p>
        </w:tc>
        <w:tc>
          <w:tcPr>
            <w:tcW w:w="638" w:type="pct"/>
          </w:tcPr>
          <w:p w14:paraId="29F2F784" w14:textId="172A6E7D" w:rsidR="000648FF" w:rsidRPr="001A010A" w:rsidRDefault="000648FF" w:rsidP="000648FF">
            <w:pPr>
              <w:jc w:val="center"/>
              <w:rPr>
                <w:rFonts w:ascii="Arial" w:hAnsi="Arial" w:cs="Arial"/>
                <w:szCs w:val="22"/>
              </w:rPr>
            </w:pPr>
          </w:p>
        </w:tc>
      </w:tr>
      <w:tr w:rsidR="000648FF" w:rsidRPr="001A010A" w14:paraId="1D322A5F" w14:textId="77777777" w:rsidTr="006368B9">
        <w:tc>
          <w:tcPr>
            <w:tcW w:w="4362" w:type="pct"/>
            <w:gridSpan w:val="3"/>
          </w:tcPr>
          <w:p w14:paraId="39F312F0" w14:textId="74EA0CFF" w:rsidR="000648FF" w:rsidRPr="001A010A" w:rsidRDefault="000648FF" w:rsidP="000648FF">
            <w:pPr>
              <w:pStyle w:val="ListParagraph"/>
              <w:numPr>
                <w:ilvl w:val="0"/>
                <w:numId w:val="7"/>
              </w:numPr>
              <w:jc w:val="left"/>
              <w:rPr>
                <w:rFonts w:ascii="Arial" w:hAnsi="Arial" w:cs="Arial"/>
                <w:szCs w:val="22"/>
              </w:rPr>
            </w:pPr>
            <w:r w:rsidRPr="001A010A">
              <w:rPr>
                <w:rFonts w:ascii="Arial" w:hAnsi="Arial" w:cs="Arial"/>
                <w:szCs w:val="22"/>
              </w:rPr>
              <w:t>Accreditation criteria and associated generally applicable technical criteria that the applicant body publishes;</w:t>
            </w:r>
          </w:p>
        </w:tc>
        <w:tc>
          <w:tcPr>
            <w:tcW w:w="638" w:type="pct"/>
          </w:tcPr>
          <w:p w14:paraId="3D2A5CAD" w14:textId="51DD6D6D" w:rsidR="000648FF" w:rsidRPr="001A010A" w:rsidRDefault="000648FF" w:rsidP="000648FF">
            <w:pPr>
              <w:jc w:val="center"/>
              <w:rPr>
                <w:rFonts w:ascii="Arial" w:hAnsi="Arial" w:cs="Arial"/>
                <w:szCs w:val="22"/>
              </w:rPr>
            </w:pPr>
          </w:p>
        </w:tc>
      </w:tr>
      <w:tr w:rsidR="000648FF" w:rsidRPr="001A010A" w14:paraId="01571F55" w14:textId="77777777" w:rsidTr="006368B9">
        <w:tc>
          <w:tcPr>
            <w:tcW w:w="4362" w:type="pct"/>
            <w:gridSpan w:val="3"/>
          </w:tcPr>
          <w:p w14:paraId="38BAF288" w14:textId="52018B7F" w:rsidR="000648FF" w:rsidRPr="001A010A" w:rsidRDefault="000648FF" w:rsidP="000648FF">
            <w:pPr>
              <w:pStyle w:val="ListParagraph"/>
              <w:numPr>
                <w:ilvl w:val="0"/>
                <w:numId w:val="7"/>
              </w:numPr>
              <w:jc w:val="left"/>
              <w:rPr>
                <w:rFonts w:ascii="Arial" w:hAnsi="Arial" w:cs="Arial"/>
                <w:szCs w:val="22"/>
              </w:rPr>
            </w:pPr>
            <w:r w:rsidRPr="001A010A">
              <w:rPr>
                <w:rFonts w:ascii="Arial" w:hAnsi="Arial" w:cs="Arial"/>
                <w:szCs w:val="22"/>
              </w:rPr>
              <w:t>All other general criteria published which include formal rules or regulations affecting the applicant body’s operation and the responsibilities and obligations of its accredited organisations;</w:t>
            </w:r>
          </w:p>
        </w:tc>
        <w:tc>
          <w:tcPr>
            <w:tcW w:w="638" w:type="pct"/>
          </w:tcPr>
          <w:p w14:paraId="76F71E6C" w14:textId="36BBDB65" w:rsidR="000648FF" w:rsidRPr="001A010A" w:rsidRDefault="000648FF" w:rsidP="000648FF">
            <w:pPr>
              <w:jc w:val="center"/>
              <w:rPr>
                <w:rFonts w:ascii="Arial" w:hAnsi="Arial" w:cs="Arial"/>
                <w:szCs w:val="22"/>
              </w:rPr>
            </w:pPr>
          </w:p>
        </w:tc>
      </w:tr>
      <w:tr w:rsidR="000648FF" w:rsidRPr="001A010A" w14:paraId="0489626C" w14:textId="77777777" w:rsidTr="006368B9">
        <w:tc>
          <w:tcPr>
            <w:tcW w:w="4362" w:type="pct"/>
            <w:gridSpan w:val="3"/>
          </w:tcPr>
          <w:p w14:paraId="728FF6F0" w14:textId="0C8A0450" w:rsidR="000648FF" w:rsidRPr="001A010A" w:rsidRDefault="000648FF" w:rsidP="000648FF">
            <w:pPr>
              <w:pStyle w:val="ListParagraph"/>
              <w:numPr>
                <w:ilvl w:val="0"/>
                <w:numId w:val="7"/>
              </w:numPr>
              <w:jc w:val="left"/>
              <w:rPr>
                <w:rFonts w:ascii="Arial" w:hAnsi="Arial" w:cs="Arial"/>
                <w:szCs w:val="22"/>
              </w:rPr>
            </w:pPr>
            <w:r w:rsidRPr="001A010A">
              <w:rPr>
                <w:rFonts w:ascii="Arial" w:hAnsi="Arial" w:cs="Arial"/>
                <w:szCs w:val="22"/>
              </w:rPr>
              <w:t>A checklist or other cross-reference showing the applicant body’s compliance with the requirements of the relevant ISO(/IEC) standard(s);</w:t>
            </w:r>
          </w:p>
        </w:tc>
        <w:tc>
          <w:tcPr>
            <w:tcW w:w="638" w:type="pct"/>
          </w:tcPr>
          <w:p w14:paraId="18014A3A" w14:textId="5FDC81A3" w:rsidR="000648FF" w:rsidRPr="001A010A" w:rsidRDefault="000648FF" w:rsidP="000648FF">
            <w:pPr>
              <w:jc w:val="center"/>
              <w:rPr>
                <w:rFonts w:ascii="Arial" w:hAnsi="Arial" w:cs="Arial"/>
                <w:szCs w:val="22"/>
              </w:rPr>
            </w:pPr>
          </w:p>
        </w:tc>
      </w:tr>
      <w:tr w:rsidR="000648FF" w:rsidRPr="001A010A" w14:paraId="14024DD0" w14:textId="77777777" w:rsidTr="006368B9">
        <w:tc>
          <w:tcPr>
            <w:tcW w:w="4362" w:type="pct"/>
            <w:gridSpan w:val="3"/>
          </w:tcPr>
          <w:p w14:paraId="2C4187C4" w14:textId="25D43540" w:rsidR="000648FF" w:rsidRPr="001A010A" w:rsidRDefault="000648FF" w:rsidP="000648FF">
            <w:pPr>
              <w:pStyle w:val="ListParagraph"/>
              <w:numPr>
                <w:ilvl w:val="0"/>
                <w:numId w:val="7"/>
              </w:numPr>
              <w:jc w:val="left"/>
              <w:rPr>
                <w:rFonts w:ascii="Arial" w:hAnsi="Arial" w:cs="Arial"/>
                <w:szCs w:val="22"/>
              </w:rPr>
            </w:pPr>
            <w:r w:rsidRPr="001A010A">
              <w:rPr>
                <w:rFonts w:ascii="Arial" w:hAnsi="Arial" w:cs="Arial"/>
                <w:szCs w:val="22"/>
              </w:rPr>
              <w:t>Details of any organisations to which assessment activities are sub-contracted, either routinely or from time-to-time (if not included in 1. above);</w:t>
            </w:r>
          </w:p>
        </w:tc>
        <w:tc>
          <w:tcPr>
            <w:tcW w:w="638" w:type="pct"/>
          </w:tcPr>
          <w:p w14:paraId="69023042" w14:textId="29664327" w:rsidR="000648FF" w:rsidRPr="001A010A" w:rsidRDefault="000648FF" w:rsidP="000648FF">
            <w:pPr>
              <w:jc w:val="center"/>
              <w:rPr>
                <w:rFonts w:ascii="Arial" w:hAnsi="Arial" w:cs="Arial"/>
                <w:szCs w:val="22"/>
              </w:rPr>
            </w:pPr>
          </w:p>
        </w:tc>
      </w:tr>
      <w:tr w:rsidR="000648FF" w:rsidRPr="001A010A" w14:paraId="74A574B1" w14:textId="77777777" w:rsidTr="006368B9">
        <w:tc>
          <w:tcPr>
            <w:tcW w:w="4362" w:type="pct"/>
            <w:gridSpan w:val="3"/>
          </w:tcPr>
          <w:p w14:paraId="7D902F43" w14:textId="590BA557" w:rsidR="000648FF" w:rsidRPr="001A010A" w:rsidRDefault="000648FF" w:rsidP="000648FF">
            <w:pPr>
              <w:pStyle w:val="ListParagraph"/>
              <w:numPr>
                <w:ilvl w:val="0"/>
                <w:numId w:val="7"/>
              </w:numPr>
              <w:jc w:val="left"/>
              <w:rPr>
                <w:rFonts w:ascii="Arial" w:hAnsi="Arial" w:cs="Arial"/>
                <w:szCs w:val="22"/>
              </w:rPr>
            </w:pPr>
            <w:r w:rsidRPr="001A010A">
              <w:rPr>
                <w:rFonts w:ascii="Arial" w:hAnsi="Arial" w:cs="Arial"/>
                <w:szCs w:val="22"/>
              </w:rPr>
              <w:t>Detailed scopes of accreditation (or draft scopes of accreditation) of all CABs to be visited during the evaluation visit.</w:t>
            </w:r>
          </w:p>
        </w:tc>
        <w:tc>
          <w:tcPr>
            <w:tcW w:w="638" w:type="pct"/>
          </w:tcPr>
          <w:p w14:paraId="1F7207E4" w14:textId="532AE916" w:rsidR="000648FF" w:rsidRPr="001A010A" w:rsidRDefault="000648FF" w:rsidP="000648FF">
            <w:pPr>
              <w:jc w:val="center"/>
              <w:rPr>
                <w:rFonts w:ascii="Arial" w:hAnsi="Arial" w:cs="Arial"/>
                <w:szCs w:val="22"/>
              </w:rPr>
            </w:pPr>
          </w:p>
        </w:tc>
      </w:tr>
      <w:tr w:rsidR="000648FF" w:rsidRPr="001A010A" w14:paraId="38281467" w14:textId="77777777" w:rsidTr="006368B9">
        <w:tc>
          <w:tcPr>
            <w:tcW w:w="4362" w:type="pct"/>
            <w:gridSpan w:val="3"/>
          </w:tcPr>
          <w:p w14:paraId="404C98B0" w14:textId="74121465" w:rsidR="000648FF" w:rsidRPr="001A010A" w:rsidRDefault="000648FF" w:rsidP="000648FF">
            <w:pPr>
              <w:jc w:val="left"/>
              <w:rPr>
                <w:rFonts w:ascii="Arial" w:hAnsi="Arial" w:cs="Arial"/>
                <w:szCs w:val="22"/>
                <w:u w:val="single"/>
              </w:rPr>
            </w:pPr>
            <w:r w:rsidRPr="001A010A">
              <w:rPr>
                <w:rFonts w:ascii="Arial" w:hAnsi="Arial" w:cs="Arial"/>
                <w:szCs w:val="22"/>
                <w:u w:val="single"/>
              </w:rPr>
              <w:lastRenderedPageBreak/>
              <w:t>Specific</w:t>
            </w:r>
          </w:p>
        </w:tc>
        <w:tc>
          <w:tcPr>
            <w:tcW w:w="638" w:type="pct"/>
          </w:tcPr>
          <w:p w14:paraId="558A5D3F" w14:textId="303CDA7E" w:rsidR="000648FF" w:rsidRPr="001A010A" w:rsidRDefault="000648FF" w:rsidP="000648FF">
            <w:pPr>
              <w:jc w:val="center"/>
              <w:rPr>
                <w:rFonts w:ascii="Arial" w:hAnsi="Arial" w:cs="Arial"/>
                <w:szCs w:val="22"/>
                <w:u w:val="single"/>
              </w:rPr>
            </w:pPr>
          </w:p>
        </w:tc>
      </w:tr>
      <w:tr w:rsidR="000648FF" w:rsidRPr="001A010A" w14:paraId="5383FE23" w14:textId="77777777" w:rsidTr="006368B9">
        <w:tc>
          <w:tcPr>
            <w:tcW w:w="4362" w:type="pct"/>
            <w:gridSpan w:val="3"/>
          </w:tcPr>
          <w:p w14:paraId="565BC035" w14:textId="7E3574EF" w:rsidR="000648FF" w:rsidRPr="001A010A" w:rsidRDefault="000648FF" w:rsidP="000648FF">
            <w:pPr>
              <w:pStyle w:val="ListParagraph"/>
              <w:numPr>
                <w:ilvl w:val="0"/>
                <w:numId w:val="7"/>
              </w:numPr>
              <w:jc w:val="left"/>
              <w:rPr>
                <w:rFonts w:ascii="Arial" w:hAnsi="Arial" w:cs="Arial"/>
                <w:szCs w:val="22"/>
              </w:rPr>
            </w:pPr>
            <w:r w:rsidRPr="001A010A">
              <w:rPr>
                <w:rFonts w:ascii="Arial" w:hAnsi="Arial" w:cs="Arial"/>
                <w:szCs w:val="22"/>
              </w:rPr>
              <w:t>The written guidance, if any, provided for the calculation of measurement uncertainty for calibration laboratories, testing laboratories and RMPs;</w:t>
            </w:r>
          </w:p>
        </w:tc>
        <w:tc>
          <w:tcPr>
            <w:tcW w:w="638" w:type="pct"/>
          </w:tcPr>
          <w:p w14:paraId="18E9919D" w14:textId="2996E406" w:rsidR="000648FF" w:rsidRPr="001A010A" w:rsidRDefault="000648FF" w:rsidP="000648FF">
            <w:pPr>
              <w:jc w:val="center"/>
              <w:rPr>
                <w:rFonts w:ascii="Arial" w:hAnsi="Arial" w:cs="Arial"/>
                <w:szCs w:val="22"/>
              </w:rPr>
            </w:pPr>
          </w:p>
        </w:tc>
      </w:tr>
      <w:tr w:rsidR="000648FF" w:rsidRPr="001A010A" w14:paraId="132A6B08" w14:textId="77777777" w:rsidTr="006368B9">
        <w:tc>
          <w:tcPr>
            <w:tcW w:w="4362" w:type="pct"/>
            <w:gridSpan w:val="3"/>
          </w:tcPr>
          <w:p w14:paraId="5D9EB665" w14:textId="63D3F579" w:rsidR="000648FF" w:rsidRPr="001A010A" w:rsidRDefault="000648FF" w:rsidP="000648FF">
            <w:pPr>
              <w:pStyle w:val="ListParagraph"/>
              <w:numPr>
                <w:ilvl w:val="0"/>
                <w:numId w:val="7"/>
              </w:numPr>
              <w:jc w:val="left"/>
              <w:rPr>
                <w:rFonts w:ascii="Arial" w:hAnsi="Arial" w:cs="Arial"/>
                <w:szCs w:val="22"/>
              </w:rPr>
            </w:pPr>
            <w:r w:rsidRPr="001A010A">
              <w:rPr>
                <w:rFonts w:ascii="Arial" w:hAnsi="Arial" w:cs="Arial"/>
                <w:szCs w:val="22"/>
              </w:rPr>
              <w:t>If applicable, the policy statement on the use of peer inspectors for inspection body assessments (if not included in 1. above);</w:t>
            </w:r>
          </w:p>
        </w:tc>
        <w:tc>
          <w:tcPr>
            <w:tcW w:w="638" w:type="pct"/>
          </w:tcPr>
          <w:p w14:paraId="2CC81716" w14:textId="1CB68243" w:rsidR="000648FF" w:rsidRPr="001A010A" w:rsidRDefault="000648FF" w:rsidP="000648FF">
            <w:pPr>
              <w:jc w:val="center"/>
              <w:rPr>
                <w:rFonts w:ascii="Arial" w:hAnsi="Arial" w:cs="Arial"/>
                <w:szCs w:val="22"/>
              </w:rPr>
            </w:pPr>
          </w:p>
        </w:tc>
      </w:tr>
      <w:tr w:rsidR="000648FF" w:rsidRPr="001A010A" w14:paraId="5C634EFF" w14:textId="77777777" w:rsidTr="006368B9">
        <w:tc>
          <w:tcPr>
            <w:tcW w:w="4362" w:type="pct"/>
            <w:gridSpan w:val="3"/>
          </w:tcPr>
          <w:p w14:paraId="64BB36DB" w14:textId="557D1E83" w:rsidR="000648FF" w:rsidRPr="001A010A" w:rsidRDefault="000648FF" w:rsidP="000648FF">
            <w:pPr>
              <w:pStyle w:val="ListParagraph"/>
              <w:numPr>
                <w:ilvl w:val="0"/>
                <w:numId w:val="7"/>
              </w:numPr>
              <w:jc w:val="left"/>
              <w:rPr>
                <w:rFonts w:ascii="Arial" w:hAnsi="Arial" w:cs="Arial"/>
                <w:szCs w:val="22"/>
              </w:rPr>
            </w:pPr>
            <w:r w:rsidRPr="001A010A">
              <w:rPr>
                <w:rFonts w:ascii="Arial" w:hAnsi="Arial" w:cs="Arial"/>
                <w:szCs w:val="22"/>
              </w:rPr>
              <w:t>Operational procedures covering proficiency testing, including criteria for statistical evaluation and corrective action procedures;</w:t>
            </w:r>
          </w:p>
        </w:tc>
        <w:tc>
          <w:tcPr>
            <w:tcW w:w="638" w:type="pct"/>
          </w:tcPr>
          <w:p w14:paraId="7D3459BB" w14:textId="20B01424" w:rsidR="000648FF" w:rsidRPr="001A010A" w:rsidRDefault="000648FF" w:rsidP="000648FF">
            <w:pPr>
              <w:jc w:val="center"/>
              <w:rPr>
                <w:rFonts w:ascii="Arial" w:hAnsi="Arial" w:cs="Arial"/>
                <w:szCs w:val="22"/>
              </w:rPr>
            </w:pPr>
          </w:p>
        </w:tc>
      </w:tr>
      <w:tr w:rsidR="000648FF" w:rsidRPr="001A010A" w14:paraId="66F988EE" w14:textId="77777777" w:rsidTr="006368B9">
        <w:tc>
          <w:tcPr>
            <w:tcW w:w="4362" w:type="pct"/>
            <w:gridSpan w:val="3"/>
          </w:tcPr>
          <w:p w14:paraId="5D260453" w14:textId="3C087596" w:rsidR="000648FF" w:rsidRPr="001A010A" w:rsidRDefault="000648FF" w:rsidP="000648FF">
            <w:pPr>
              <w:pStyle w:val="ListParagraph"/>
              <w:numPr>
                <w:ilvl w:val="0"/>
                <w:numId w:val="7"/>
              </w:numPr>
              <w:jc w:val="left"/>
              <w:rPr>
                <w:rFonts w:ascii="Arial" w:hAnsi="Arial" w:cs="Arial"/>
                <w:szCs w:val="22"/>
              </w:rPr>
            </w:pPr>
            <w:r w:rsidRPr="001A010A">
              <w:rPr>
                <w:rFonts w:ascii="Arial" w:hAnsi="Arial" w:cs="Arial"/>
                <w:szCs w:val="22"/>
              </w:rPr>
              <w:t>Summary listing of all proficiency testing activity undertaken in the last two years by accredited (and applicant) organisations;</w:t>
            </w:r>
          </w:p>
        </w:tc>
        <w:tc>
          <w:tcPr>
            <w:tcW w:w="638" w:type="pct"/>
          </w:tcPr>
          <w:p w14:paraId="1680D1B3" w14:textId="1E016DB7" w:rsidR="000648FF" w:rsidRPr="001A010A" w:rsidRDefault="000648FF" w:rsidP="000648FF">
            <w:pPr>
              <w:jc w:val="center"/>
              <w:rPr>
                <w:rFonts w:ascii="Arial" w:hAnsi="Arial" w:cs="Arial"/>
                <w:szCs w:val="22"/>
              </w:rPr>
            </w:pPr>
          </w:p>
        </w:tc>
      </w:tr>
      <w:tr w:rsidR="000648FF" w:rsidRPr="001A010A" w14:paraId="080B5EAD" w14:textId="77777777" w:rsidTr="006368B9">
        <w:tc>
          <w:tcPr>
            <w:tcW w:w="4362" w:type="pct"/>
            <w:gridSpan w:val="3"/>
          </w:tcPr>
          <w:p w14:paraId="29DDDF1D" w14:textId="2B93C7D8" w:rsidR="000648FF" w:rsidRPr="001A010A" w:rsidRDefault="000648FF" w:rsidP="000648FF">
            <w:pPr>
              <w:pStyle w:val="ListParagraph"/>
              <w:numPr>
                <w:ilvl w:val="0"/>
                <w:numId w:val="7"/>
              </w:numPr>
              <w:jc w:val="left"/>
              <w:rPr>
                <w:rFonts w:ascii="Arial" w:hAnsi="Arial" w:cs="Arial"/>
                <w:szCs w:val="22"/>
              </w:rPr>
            </w:pPr>
            <w:r w:rsidRPr="001A010A">
              <w:rPr>
                <w:rFonts w:ascii="Arial" w:hAnsi="Arial" w:cs="Arial"/>
                <w:szCs w:val="22"/>
              </w:rPr>
              <w:t>The policy for measurement traceability routes (if not included in 1. above);</w:t>
            </w:r>
          </w:p>
        </w:tc>
        <w:tc>
          <w:tcPr>
            <w:tcW w:w="638" w:type="pct"/>
          </w:tcPr>
          <w:p w14:paraId="3FC51D8C" w14:textId="37DAC7A5" w:rsidR="000648FF" w:rsidRPr="001A010A" w:rsidRDefault="000648FF" w:rsidP="000648FF">
            <w:pPr>
              <w:jc w:val="center"/>
              <w:rPr>
                <w:rFonts w:ascii="Arial" w:hAnsi="Arial" w:cs="Arial"/>
                <w:szCs w:val="22"/>
              </w:rPr>
            </w:pPr>
          </w:p>
        </w:tc>
      </w:tr>
      <w:tr w:rsidR="000648FF" w:rsidRPr="001A010A" w14:paraId="788C8D80" w14:textId="77777777" w:rsidTr="006368B9">
        <w:tc>
          <w:tcPr>
            <w:tcW w:w="4362" w:type="pct"/>
            <w:gridSpan w:val="3"/>
          </w:tcPr>
          <w:p w14:paraId="2902FABC" w14:textId="5F6686D4" w:rsidR="000648FF" w:rsidRPr="001A010A" w:rsidRDefault="000648FF" w:rsidP="000648FF">
            <w:pPr>
              <w:pStyle w:val="ListParagraph"/>
              <w:numPr>
                <w:ilvl w:val="0"/>
                <w:numId w:val="7"/>
              </w:numPr>
              <w:jc w:val="left"/>
              <w:rPr>
                <w:rFonts w:ascii="Arial" w:hAnsi="Arial" w:cs="Arial"/>
                <w:szCs w:val="22"/>
              </w:rPr>
            </w:pPr>
            <w:r w:rsidRPr="001A010A">
              <w:rPr>
                <w:rFonts w:ascii="Arial" w:hAnsi="Arial" w:cs="Arial"/>
                <w:szCs w:val="22"/>
              </w:rPr>
              <w:t xml:space="preserve">List of international comparisons in which the economy’s national metrology institute (NMI) has been involved </w:t>
            </w:r>
          </w:p>
        </w:tc>
        <w:tc>
          <w:tcPr>
            <w:tcW w:w="638" w:type="pct"/>
          </w:tcPr>
          <w:p w14:paraId="7259C2A1" w14:textId="5F29C754" w:rsidR="000648FF" w:rsidRPr="001A010A" w:rsidRDefault="000648FF" w:rsidP="000648FF">
            <w:pPr>
              <w:jc w:val="center"/>
              <w:rPr>
                <w:rFonts w:ascii="Arial" w:hAnsi="Arial" w:cs="Arial"/>
                <w:szCs w:val="22"/>
              </w:rPr>
            </w:pPr>
          </w:p>
        </w:tc>
      </w:tr>
      <w:tr w:rsidR="000648FF" w14:paraId="3F5AED1B" w14:textId="77777777" w:rsidTr="006368B9">
        <w:tc>
          <w:tcPr>
            <w:tcW w:w="4362" w:type="pct"/>
            <w:gridSpan w:val="3"/>
          </w:tcPr>
          <w:p w14:paraId="10702E6A" w14:textId="74A5682A" w:rsidR="000648FF" w:rsidRPr="00514D4F" w:rsidRDefault="000648FF" w:rsidP="000648FF">
            <w:pPr>
              <w:jc w:val="left"/>
              <w:rPr>
                <w:rFonts w:ascii="Arial" w:hAnsi="Arial" w:cs="Arial"/>
                <w:szCs w:val="22"/>
                <w:u w:val="single"/>
              </w:rPr>
            </w:pPr>
            <w:r w:rsidRPr="001A010A">
              <w:rPr>
                <w:rFonts w:ascii="Arial" w:hAnsi="Arial" w:cs="Arial"/>
                <w:szCs w:val="22"/>
                <w:u w:val="single"/>
              </w:rPr>
              <w:t>Set B Documents</w:t>
            </w:r>
          </w:p>
        </w:tc>
        <w:tc>
          <w:tcPr>
            <w:tcW w:w="638" w:type="pct"/>
          </w:tcPr>
          <w:p w14:paraId="3AB1501B" w14:textId="517A0BBB" w:rsidR="000648FF" w:rsidRPr="001A010A" w:rsidRDefault="000648FF" w:rsidP="000648FF">
            <w:pPr>
              <w:jc w:val="center"/>
              <w:rPr>
                <w:rFonts w:ascii="Arial" w:hAnsi="Arial" w:cs="Arial"/>
                <w:szCs w:val="22"/>
              </w:rPr>
            </w:pPr>
          </w:p>
        </w:tc>
      </w:tr>
      <w:tr w:rsidR="000648FF" w14:paraId="30417C5A" w14:textId="77777777" w:rsidTr="006368B9">
        <w:tc>
          <w:tcPr>
            <w:tcW w:w="4362" w:type="pct"/>
            <w:gridSpan w:val="3"/>
          </w:tcPr>
          <w:p w14:paraId="6AB400BA" w14:textId="13610C47" w:rsidR="000648FF" w:rsidRPr="001A010A" w:rsidRDefault="000648FF" w:rsidP="000648FF">
            <w:pPr>
              <w:pStyle w:val="ListParagraph"/>
              <w:numPr>
                <w:ilvl w:val="0"/>
                <w:numId w:val="8"/>
              </w:numPr>
              <w:jc w:val="left"/>
              <w:rPr>
                <w:rFonts w:ascii="Arial" w:hAnsi="Arial" w:cs="Arial"/>
                <w:szCs w:val="22"/>
              </w:rPr>
            </w:pPr>
            <w:r w:rsidRPr="001A010A">
              <w:rPr>
                <w:rFonts w:ascii="Arial" w:hAnsi="Arial" w:cs="Arial"/>
                <w:szCs w:val="22"/>
              </w:rPr>
              <w:t>Any other documentation that describes the mechanics of operation of the accreditation system, including annual reports, questionnaires, newsletters, guidance documents, summary reports of proficiency testing programs (where applicable), etc;</w:t>
            </w:r>
          </w:p>
        </w:tc>
        <w:tc>
          <w:tcPr>
            <w:tcW w:w="638" w:type="pct"/>
          </w:tcPr>
          <w:p w14:paraId="168CBD29" w14:textId="60D0B8CE" w:rsidR="000648FF" w:rsidRPr="001A010A" w:rsidRDefault="000648FF" w:rsidP="000648FF">
            <w:pPr>
              <w:jc w:val="center"/>
              <w:rPr>
                <w:rFonts w:ascii="Arial" w:hAnsi="Arial" w:cs="Arial"/>
                <w:szCs w:val="22"/>
              </w:rPr>
            </w:pPr>
          </w:p>
        </w:tc>
      </w:tr>
      <w:tr w:rsidR="000648FF" w14:paraId="3FD0FB39" w14:textId="77777777" w:rsidTr="006368B9">
        <w:tc>
          <w:tcPr>
            <w:tcW w:w="4362" w:type="pct"/>
            <w:gridSpan w:val="3"/>
          </w:tcPr>
          <w:p w14:paraId="2CDAFCDF" w14:textId="0D20C81A" w:rsidR="000648FF" w:rsidRPr="001A010A" w:rsidRDefault="000648FF" w:rsidP="000648FF">
            <w:pPr>
              <w:pStyle w:val="ListParagraph"/>
              <w:numPr>
                <w:ilvl w:val="0"/>
                <w:numId w:val="8"/>
              </w:numPr>
              <w:jc w:val="left"/>
              <w:rPr>
                <w:rFonts w:ascii="Arial" w:hAnsi="Arial" w:cs="Arial"/>
                <w:szCs w:val="22"/>
              </w:rPr>
            </w:pPr>
            <w:r w:rsidRPr="001A010A">
              <w:rPr>
                <w:rFonts w:ascii="Arial" w:hAnsi="Arial" w:cs="Arial"/>
                <w:szCs w:val="22"/>
              </w:rPr>
              <w:t>A copy of the applicant body’s directory or other listings providing the name and scope of accreditation of each accredited organisation.  If the directory is published through the Internet, the web site address of the directory should be given;</w:t>
            </w:r>
          </w:p>
        </w:tc>
        <w:tc>
          <w:tcPr>
            <w:tcW w:w="638" w:type="pct"/>
          </w:tcPr>
          <w:p w14:paraId="6823C888" w14:textId="424EA821" w:rsidR="000648FF" w:rsidRPr="001A010A" w:rsidRDefault="000648FF" w:rsidP="000648FF">
            <w:pPr>
              <w:jc w:val="center"/>
              <w:rPr>
                <w:rFonts w:ascii="Arial" w:hAnsi="Arial" w:cs="Arial"/>
                <w:szCs w:val="22"/>
              </w:rPr>
            </w:pPr>
          </w:p>
        </w:tc>
      </w:tr>
      <w:tr w:rsidR="000648FF" w14:paraId="4C463C64" w14:textId="77777777" w:rsidTr="006368B9">
        <w:tc>
          <w:tcPr>
            <w:tcW w:w="4362" w:type="pct"/>
            <w:gridSpan w:val="3"/>
          </w:tcPr>
          <w:p w14:paraId="271C24B8" w14:textId="3DA94BC9" w:rsidR="000648FF" w:rsidRPr="001A010A" w:rsidRDefault="000648FF" w:rsidP="000648FF">
            <w:pPr>
              <w:pStyle w:val="ListParagraph"/>
              <w:numPr>
                <w:ilvl w:val="0"/>
                <w:numId w:val="8"/>
              </w:numPr>
              <w:jc w:val="left"/>
              <w:rPr>
                <w:rFonts w:ascii="Arial" w:hAnsi="Arial" w:cs="Arial"/>
                <w:szCs w:val="22"/>
              </w:rPr>
            </w:pPr>
            <w:r w:rsidRPr="001A010A">
              <w:rPr>
                <w:rFonts w:ascii="Arial" w:hAnsi="Arial" w:cs="Arial"/>
                <w:szCs w:val="22"/>
              </w:rPr>
              <w:t>Descriptions of any separate functions or affiliations of the applicant body to activities other than accreditation (such as standards writing, etc);</w:t>
            </w:r>
          </w:p>
        </w:tc>
        <w:tc>
          <w:tcPr>
            <w:tcW w:w="638" w:type="pct"/>
          </w:tcPr>
          <w:p w14:paraId="7DB96435" w14:textId="5E94C60A" w:rsidR="000648FF" w:rsidRPr="001A010A" w:rsidRDefault="000648FF" w:rsidP="000648FF">
            <w:pPr>
              <w:jc w:val="center"/>
              <w:rPr>
                <w:rFonts w:ascii="Arial" w:hAnsi="Arial" w:cs="Arial"/>
                <w:szCs w:val="22"/>
              </w:rPr>
            </w:pPr>
          </w:p>
        </w:tc>
      </w:tr>
      <w:tr w:rsidR="000648FF" w14:paraId="54DE3D61" w14:textId="77777777" w:rsidTr="006368B9">
        <w:tc>
          <w:tcPr>
            <w:tcW w:w="4362" w:type="pct"/>
            <w:gridSpan w:val="3"/>
          </w:tcPr>
          <w:p w14:paraId="42B9EA22" w14:textId="22CD3CA8" w:rsidR="000648FF" w:rsidRPr="001A010A" w:rsidRDefault="000648FF" w:rsidP="000648FF">
            <w:pPr>
              <w:pStyle w:val="ListParagraph"/>
              <w:numPr>
                <w:ilvl w:val="0"/>
                <w:numId w:val="8"/>
              </w:numPr>
              <w:jc w:val="left"/>
              <w:rPr>
                <w:rFonts w:ascii="Arial" w:hAnsi="Arial" w:cs="Arial"/>
                <w:szCs w:val="22"/>
              </w:rPr>
            </w:pPr>
            <w:r w:rsidRPr="001A010A">
              <w:rPr>
                <w:rFonts w:ascii="Arial" w:hAnsi="Arial" w:cs="Arial"/>
                <w:szCs w:val="22"/>
              </w:rPr>
              <w:t>Description of the economy’s metrological infrastructure (e.g. national measurement institute or links to any other national measurement institutes);</w:t>
            </w:r>
          </w:p>
        </w:tc>
        <w:tc>
          <w:tcPr>
            <w:tcW w:w="638" w:type="pct"/>
          </w:tcPr>
          <w:p w14:paraId="7157EAF9" w14:textId="0C7E557D" w:rsidR="000648FF" w:rsidRPr="001A010A" w:rsidRDefault="000648FF" w:rsidP="000648FF">
            <w:pPr>
              <w:jc w:val="center"/>
              <w:rPr>
                <w:rFonts w:ascii="Arial" w:hAnsi="Arial" w:cs="Arial"/>
                <w:szCs w:val="22"/>
              </w:rPr>
            </w:pPr>
          </w:p>
        </w:tc>
      </w:tr>
      <w:tr w:rsidR="000648FF" w14:paraId="47388CAB" w14:textId="77777777" w:rsidTr="006368B9">
        <w:tc>
          <w:tcPr>
            <w:tcW w:w="4362" w:type="pct"/>
            <w:gridSpan w:val="3"/>
          </w:tcPr>
          <w:p w14:paraId="5AB05906" w14:textId="369CBC51" w:rsidR="000648FF" w:rsidRPr="001A010A" w:rsidRDefault="000648FF" w:rsidP="000648FF">
            <w:pPr>
              <w:pStyle w:val="ListParagraph"/>
              <w:numPr>
                <w:ilvl w:val="0"/>
                <w:numId w:val="8"/>
              </w:numPr>
              <w:jc w:val="left"/>
              <w:rPr>
                <w:rFonts w:ascii="Arial" w:hAnsi="Arial" w:cs="Arial"/>
                <w:szCs w:val="22"/>
              </w:rPr>
            </w:pPr>
            <w:r w:rsidRPr="001A010A">
              <w:rPr>
                <w:rFonts w:ascii="Arial" w:hAnsi="Arial" w:cs="Arial"/>
                <w:szCs w:val="22"/>
              </w:rPr>
              <w:t>Details of any formal agreement or recognition to which the applicant body is party either nationally or internationally, including with government authorities, private sector organisations, other accreditation systems, etc, and;</w:t>
            </w:r>
          </w:p>
        </w:tc>
        <w:tc>
          <w:tcPr>
            <w:tcW w:w="638" w:type="pct"/>
          </w:tcPr>
          <w:p w14:paraId="3A541864" w14:textId="65A24671" w:rsidR="000648FF" w:rsidRPr="001A010A" w:rsidRDefault="000648FF" w:rsidP="000648FF">
            <w:pPr>
              <w:jc w:val="center"/>
              <w:rPr>
                <w:rFonts w:ascii="Arial" w:hAnsi="Arial" w:cs="Arial"/>
                <w:szCs w:val="22"/>
              </w:rPr>
            </w:pPr>
          </w:p>
        </w:tc>
      </w:tr>
      <w:tr w:rsidR="000648FF" w14:paraId="395BECAF" w14:textId="77777777" w:rsidTr="006368B9">
        <w:tc>
          <w:tcPr>
            <w:tcW w:w="4362" w:type="pct"/>
            <w:gridSpan w:val="3"/>
          </w:tcPr>
          <w:p w14:paraId="58D45662" w14:textId="35F14D9D" w:rsidR="000648FF" w:rsidRPr="001A010A" w:rsidRDefault="000648FF" w:rsidP="000648FF">
            <w:pPr>
              <w:pStyle w:val="ListParagraph"/>
              <w:numPr>
                <w:ilvl w:val="0"/>
                <w:numId w:val="8"/>
              </w:numPr>
              <w:jc w:val="left"/>
              <w:rPr>
                <w:rFonts w:ascii="Arial" w:hAnsi="Arial" w:cs="Arial"/>
                <w:szCs w:val="22"/>
              </w:rPr>
            </w:pPr>
            <w:r w:rsidRPr="001A010A">
              <w:rPr>
                <w:rFonts w:ascii="Arial" w:hAnsi="Arial" w:cs="Arial"/>
                <w:szCs w:val="22"/>
              </w:rPr>
              <w:t>Reports of any recent evaluations carried out by other relevant organisations, if applicable.</w:t>
            </w:r>
          </w:p>
        </w:tc>
        <w:tc>
          <w:tcPr>
            <w:tcW w:w="638" w:type="pct"/>
          </w:tcPr>
          <w:p w14:paraId="6502D96C" w14:textId="1D75596F" w:rsidR="000648FF" w:rsidRPr="001A010A" w:rsidRDefault="000648FF" w:rsidP="000648FF">
            <w:pPr>
              <w:jc w:val="center"/>
              <w:rPr>
                <w:rFonts w:ascii="Arial" w:hAnsi="Arial" w:cs="Arial"/>
                <w:szCs w:val="22"/>
              </w:rPr>
            </w:pPr>
          </w:p>
        </w:tc>
      </w:tr>
      <w:tr w:rsidR="000648FF" w14:paraId="413842AF" w14:textId="77777777" w:rsidTr="006368B9">
        <w:tc>
          <w:tcPr>
            <w:tcW w:w="4362" w:type="pct"/>
            <w:gridSpan w:val="3"/>
          </w:tcPr>
          <w:p w14:paraId="785E5646" w14:textId="4D274F5E" w:rsidR="000648FF" w:rsidRPr="001A010A" w:rsidRDefault="000648FF" w:rsidP="000648FF">
            <w:pPr>
              <w:jc w:val="left"/>
              <w:rPr>
                <w:rFonts w:ascii="Arial" w:hAnsi="Arial" w:cs="Arial"/>
                <w:szCs w:val="22"/>
              </w:rPr>
            </w:pPr>
            <w:r w:rsidRPr="001A010A">
              <w:rPr>
                <w:rFonts w:ascii="Arial" w:hAnsi="Arial" w:cs="Arial"/>
                <w:szCs w:val="22"/>
              </w:rPr>
              <w:t>Others, if any?</w:t>
            </w:r>
          </w:p>
        </w:tc>
        <w:tc>
          <w:tcPr>
            <w:tcW w:w="638" w:type="pct"/>
          </w:tcPr>
          <w:p w14:paraId="5620BE7A" w14:textId="39F4BEE2" w:rsidR="000648FF" w:rsidRPr="001A010A" w:rsidRDefault="000648FF" w:rsidP="000648FF">
            <w:pPr>
              <w:jc w:val="center"/>
              <w:rPr>
                <w:rFonts w:ascii="Arial" w:hAnsi="Arial" w:cs="Arial"/>
                <w:szCs w:val="22"/>
              </w:rPr>
            </w:pPr>
          </w:p>
        </w:tc>
      </w:tr>
      <w:tr w:rsidR="00B01D3E" w14:paraId="391E7E10" w14:textId="77777777" w:rsidTr="006368B9">
        <w:tc>
          <w:tcPr>
            <w:tcW w:w="4362" w:type="pct"/>
            <w:gridSpan w:val="3"/>
          </w:tcPr>
          <w:p w14:paraId="0CD5816D" w14:textId="52E33DAC" w:rsidR="00B01D3E" w:rsidRPr="00FD78F1" w:rsidRDefault="00B01D3E" w:rsidP="00514D4F">
            <w:pPr>
              <w:rPr>
                <w:rFonts w:ascii="Arial" w:hAnsi="Arial" w:cs="Arial"/>
                <w:b/>
              </w:rPr>
            </w:pPr>
            <w:r w:rsidRPr="00E62C86">
              <w:rPr>
                <w:rFonts w:ascii="Arial" w:hAnsi="Arial" w:cs="Arial"/>
                <w:b/>
              </w:rPr>
              <w:t>RECOMMENDATION:</w:t>
            </w:r>
          </w:p>
        </w:tc>
        <w:tc>
          <w:tcPr>
            <w:tcW w:w="638" w:type="pct"/>
          </w:tcPr>
          <w:p w14:paraId="75D2F56E" w14:textId="77777777" w:rsidR="00B01D3E" w:rsidRDefault="00B01D3E" w:rsidP="00514D4F">
            <w:pPr>
              <w:jc w:val="right"/>
              <w:rPr>
                <w:rFonts w:ascii="Arial" w:hAnsi="Arial" w:cs="Arial"/>
              </w:rPr>
            </w:pPr>
          </w:p>
        </w:tc>
      </w:tr>
      <w:tr w:rsidR="00B01D3E" w14:paraId="03AACC9F" w14:textId="77777777" w:rsidTr="006368B9">
        <w:tc>
          <w:tcPr>
            <w:tcW w:w="4362" w:type="pct"/>
            <w:gridSpan w:val="3"/>
          </w:tcPr>
          <w:p w14:paraId="10D2AB6A" w14:textId="680FF545" w:rsidR="00B01D3E" w:rsidRDefault="00B01D3E" w:rsidP="00514D4F">
            <w:pPr>
              <w:rPr>
                <w:rFonts w:ascii="Arial" w:hAnsi="Arial" w:cs="Arial"/>
              </w:rPr>
            </w:pPr>
            <w:r w:rsidRPr="00B01D3E">
              <w:rPr>
                <w:rFonts w:ascii="Arial" w:hAnsi="Arial" w:cs="Arial"/>
              </w:rPr>
              <w:t>Acceptance of application:</w:t>
            </w:r>
            <w:r w:rsidR="006368B9" w:rsidRPr="006368B9">
              <w:rPr>
                <w:rFonts w:ascii="Arial" w:hAnsi="Arial" w:cs="Arial"/>
                <w:b/>
                <w:i/>
              </w:rPr>
              <w:t xml:space="preserve"> NOTE: this is a request for a main scope extension and the above documents are to be provided to the appointed evaluator prior to any evaluation being undertaken.</w:t>
            </w:r>
          </w:p>
        </w:tc>
        <w:tc>
          <w:tcPr>
            <w:tcW w:w="638" w:type="pct"/>
          </w:tcPr>
          <w:p w14:paraId="7D06A9BE" w14:textId="7D4BA97B" w:rsidR="00B01D3E" w:rsidRDefault="00B01D3E" w:rsidP="00514D4F">
            <w:pPr>
              <w:jc w:val="center"/>
              <w:rPr>
                <w:rFonts w:ascii="Arial" w:hAnsi="Arial" w:cs="Arial"/>
              </w:rPr>
            </w:pPr>
          </w:p>
        </w:tc>
      </w:tr>
      <w:tr w:rsidR="00B01D3E" w14:paraId="1CD75E56" w14:textId="77777777" w:rsidTr="006368B9">
        <w:tc>
          <w:tcPr>
            <w:tcW w:w="4362" w:type="pct"/>
            <w:gridSpan w:val="3"/>
          </w:tcPr>
          <w:p w14:paraId="11B0A61C" w14:textId="3B8F7DA6" w:rsidR="00B01D3E" w:rsidRDefault="00B01D3E" w:rsidP="00514D4F">
            <w:pPr>
              <w:rPr>
                <w:rFonts w:ascii="Arial" w:hAnsi="Arial" w:cs="Arial"/>
              </w:rPr>
            </w:pPr>
            <w:r w:rsidRPr="00B01D3E">
              <w:rPr>
                <w:rFonts w:ascii="Arial" w:hAnsi="Arial" w:cs="Arial"/>
              </w:rPr>
              <w:t>If "No", the reason for rejecting the application:</w:t>
            </w:r>
          </w:p>
        </w:tc>
        <w:tc>
          <w:tcPr>
            <w:tcW w:w="638" w:type="pct"/>
          </w:tcPr>
          <w:p w14:paraId="40E14315" w14:textId="0688FD4D" w:rsidR="00B01D3E" w:rsidRDefault="00B01D3E" w:rsidP="00514D4F">
            <w:pPr>
              <w:jc w:val="right"/>
              <w:rPr>
                <w:rFonts w:ascii="Arial" w:hAnsi="Arial" w:cs="Arial"/>
              </w:rPr>
            </w:pPr>
          </w:p>
        </w:tc>
      </w:tr>
      <w:tr w:rsidR="00CF3105" w14:paraId="1EDDAF7E" w14:textId="77777777" w:rsidTr="00514D4F">
        <w:tc>
          <w:tcPr>
            <w:tcW w:w="2623" w:type="pct"/>
          </w:tcPr>
          <w:p w14:paraId="21C75DA5" w14:textId="77777777" w:rsidR="00CF3105" w:rsidRDefault="00CF3105" w:rsidP="00514D4F">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r>
              <w:rPr>
                <w:rFonts w:ascii="Arial" w:eastAsia="Times New Roman" w:hAnsi="Arial" w:cs="Arial"/>
                <w:b/>
                <w:color w:val="000000"/>
                <w:spacing w:val="-2"/>
                <w:szCs w:val="22"/>
                <w:lang w:eastAsia="zh-CN"/>
              </w:rPr>
              <w:t>Name of Person preparing this Checklist:</w:t>
            </w:r>
          </w:p>
        </w:tc>
        <w:tc>
          <w:tcPr>
            <w:tcW w:w="2377" w:type="pct"/>
            <w:gridSpan w:val="3"/>
          </w:tcPr>
          <w:p w14:paraId="78603BA9" w14:textId="5AB1DB87" w:rsidR="00CF3105" w:rsidRDefault="00CF3105" w:rsidP="00514D4F">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p>
        </w:tc>
      </w:tr>
      <w:tr w:rsidR="00CF3105" w14:paraId="5D5B5833" w14:textId="77777777" w:rsidTr="00514D4F">
        <w:tc>
          <w:tcPr>
            <w:tcW w:w="2623" w:type="pct"/>
          </w:tcPr>
          <w:p w14:paraId="4968F1CD" w14:textId="77777777" w:rsidR="00CF3105" w:rsidRDefault="00CF3105" w:rsidP="00514D4F">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r>
              <w:rPr>
                <w:rFonts w:ascii="Arial" w:eastAsia="Times New Roman" w:hAnsi="Arial" w:cs="Arial"/>
                <w:b/>
                <w:color w:val="000000"/>
                <w:spacing w:val="-2"/>
                <w:szCs w:val="22"/>
                <w:lang w:eastAsia="zh-CN"/>
              </w:rPr>
              <w:t>Date of Checklist:</w:t>
            </w:r>
          </w:p>
        </w:tc>
        <w:tc>
          <w:tcPr>
            <w:tcW w:w="2377" w:type="pct"/>
            <w:gridSpan w:val="3"/>
          </w:tcPr>
          <w:p w14:paraId="5A111B90" w14:textId="743FB004" w:rsidR="00CF3105" w:rsidRDefault="00CF3105" w:rsidP="00514D4F">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p>
        </w:tc>
      </w:tr>
    </w:tbl>
    <w:p w14:paraId="7FE875D7" w14:textId="533BD6D1" w:rsidR="00873429" w:rsidRPr="00AE35E3" w:rsidRDefault="00873429" w:rsidP="00D46289">
      <w:pPr>
        <w:rPr>
          <w:rFonts w:ascii="Arial" w:hAnsi="Arial" w:cs="Arial"/>
        </w:rPr>
      </w:pPr>
    </w:p>
    <w:sectPr w:rsidR="00873429" w:rsidRPr="00AE35E3" w:rsidSect="00514D4F">
      <w:headerReference w:type="default" r:id="rId9"/>
      <w:footerReference w:type="default" r:id="rId10"/>
      <w:headerReference w:type="first" r:id="rId11"/>
      <w:footerReference w:type="first" r:id="rId12"/>
      <w:endnotePr>
        <w:numFmt w:val="decimal"/>
      </w:endnotePr>
      <w:type w:val="continuous"/>
      <w:pgSz w:w="11909" w:h="16834" w:code="9"/>
      <w:pgMar w:top="720" w:right="720" w:bottom="720" w:left="72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F1FC" w14:textId="77777777" w:rsidR="00EF779E" w:rsidRDefault="00EF779E">
      <w:r>
        <w:separator/>
      </w:r>
    </w:p>
  </w:endnote>
  <w:endnote w:type="continuationSeparator" w:id="0">
    <w:p w14:paraId="3A49AC98" w14:textId="77777777" w:rsidR="00EF779E" w:rsidRDefault="00EF779E">
      <w:r>
        <w:continuationSeparator/>
      </w:r>
    </w:p>
  </w:endnote>
  <w:endnote w:type="continuationNotice" w:id="1">
    <w:p w14:paraId="3E5E473D" w14:textId="77777777" w:rsidR="00EF779E" w:rsidRPr="00380812" w:rsidRDefault="00EF779E">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42EF427F" wp14:editId="6FD6E4D1">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6F69DF"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w:t>
      </w:r>
      <w:r w:rsidRPr="00380812">
        <w:rPr>
          <w:b/>
          <w:sz w:val="20"/>
        </w:rPr>
        <w:fldChar w:fldCharType="end"/>
      </w:r>
    </w:p>
    <w:p w14:paraId="41DFD4B0" w14:textId="77777777" w:rsidR="00EF779E" w:rsidRPr="00CF2B53" w:rsidRDefault="00EF779E"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otham-Book">
    <w:altName w:val="Arial"/>
    <w:charset w:val="4D"/>
    <w:family w:val="auto"/>
    <w:pitch w:val="variable"/>
    <w:sig w:usb0="00000001" w:usb1="40000048" w:usb2="00000000" w:usb3="00000000" w:csb0="0000011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00726037"/>
      <w:docPartObj>
        <w:docPartGallery w:val="Page Numbers (Bottom of Page)"/>
        <w:docPartUnique/>
      </w:docPartObj>
    </w:sdtPr>
    <w:sdtContent>
      <w:sdt>
        <w:sdtPr>
          <w:rPr>
            <w:sz w:val="20"/>
          </w:rPr>
          <w:id w:val="1379748840"/>
          <w:docPartObj>
            <w:docPartGallery w:val="Page Numbers (Top of Page)"/>
            <w:docPartUnique/>
          </w:docPartObj>
        </w:sdtPr>
        <w:sdtContent>
          <w:tbl>
            <w:tblPr>
              <w:tblStyle w:val="TableGrid"/>
              <w:tblW w:w="0" w:type="auto"/>
              <w:tblBorders>
                <w:left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3467"/>
              <w:gridCol w:w="3538"/>
              <w:gridCol w:w="3464"/>
            </w:tblGrid>
            <w:tr w:rsidR="006535D3" w:rsidRPr="006368B9" w14:paraId="587D9713" w14:textId="77777777" w:rsidTr="006368B9">
              <w:tc>
                <w:tcPr>
                  <w:tcW w:w="3540" w:type="dxa"/>
                </w:tcPr>
                <w:p w14:paraId="1F9702BA" w14:textId="25596A46" w:rsidR="006535D3" w:rsidRPr="006368B9" w:rsidRDefault="006535D3" w:rsidP="00985DB4">
                  <w:pPr>
                    <w:pStyle w:val="Footer"/>
                    <w:tabs>
                      <w:tab w:val="clear" w:pos="4320"/>
                      <w:tab w:val="clear" w:pos="8640"/>
                    </w:tabs>
                    <w:jc w:val="left"/>
                    <w:rPr>
                      <w:sz w:val="20"/>
                    </w:rPr>
                  </w:pPr>
                  <w:r w:rsidRPr="006368B9">
                    <w:rPr>
                      <w:sz w:val="20"/>
                    </w:rPr>
                    <w:t>Issue No:</w:t>
                  </w:r>
                  <w:r w:rsidR="00985DB4" w:rsidRPr="006368B9">
                    <w:rPr>
                      <w:sz w:val="20"/>
                    </w:rPr>
                    <w:tab/>
                    <w:t xml:space="preserve"> 1</w:t>
                  </w:r>
                  <w:r w:rsidR="00591C2C" w:rsidRPr="006368B9">
                    <w:rPr>
                      <w:sz w:val="20"/>
                    </w:rPr>
                    <w:t xml:space="preserve"> (</w:t>
                  </w:r>
                  <w:r w:rsidR="002C3B28" w:rsidRPr="006368B9">
                    <w:rPr>
                      <w:sz w:val="20"/>
                    </w:rPr>
                    <w:t>Ver 1.0</w:t>
                  </w:r>
                  <w:r w:rsidR="00591C2C" w:rsidRPr="006368B9">
                    <w:rPr>
                      <w:sz w:val="20"/>
                    </w:rPr>
                    <w:t>)</w:t>
                  </w:r>
                </w:p>
              </w:tc>
              <w:tc>
                <w:tcPr>
                  <w:tcW w:w="3607" w:type="dxa"/>
                </w:tcPr>
                <w:p w14:paraId="7F504E9E" w14:textId="0542587C" w:rsidR="006535D3" w:rsidRPr="006368B9" w:rsidRDefault="006535D3" w:rsidP="006535D3">
                  <w:pPr>
                    <w:pStyle w:val="Footer"/>
                    <w:jc w:val="left"/>
                    <w:rPr>
                      <w:sz w:val="20"/>
                    </w:rPr>
                  </w:pPr>
                  <w:r w:rsidRPr="006368B9">
                    <w:rPr>
                      <w:sz w:val="20"/>
                    </w:rPr>
                    <w:t>Issue Date:</w:t>
                  </w:r>
                  <w:r w:rsidR="00985DB4" w:rsidRPr="006368B9">
                    <w:rPr>
                      <w:sz w:val="20"/>
                    </w:rPr>
                    <w:t xml:space="preserve"> 1 January 2019</w:t>
                  </w:r>
                </w:p>
              </w:tc>
              <w:tc>
                <w:tcPr>
                  <w:tcW w:w="3538" w:type="dxa"/>
                </w:tcPr>
                <w:p w14:paraId="46E4F451" w14:textId="69473D40" w:rsidR="006535D3" w:rsidRPr="006368B9" w:rsidRDefault="006535D3" w:rsidP="006535D3">
                  <w:pPr>
                    <w:pStyle w:val="Footer"/>
                    <w:jc w:val="right"/>
                    <w:rPr>
                      <w:sz w:val="20"/>
                    </w:rPr>
                  </w:pPr>
                  <w:r w:rsidRPr="006368B9">
                    <w:rPr>
                      <w:sz w:val="20"/>
                    </w:rPr>
                    <w:t xml:space="preserve">Page </w:t>
                  </w:r>
                  <w:r w:rsidRPr="006368B9">
                    <w:rPr>
                      <w:b/>
                      <w:bCs/>
                      <w:sz w:val="20"/>
                    </w:rPr>
                    <w:fldChar w:fldCharType="begin"/>
                  </w:r>
                  <w:r w:rsidRPr="006368B9">
                    <w:rPr>
                      <w:b/>
                      <w:bCs/>
                      <w:sz w:val="20"/>
                    </w:rPr>
                    <w:instrText xml:space="preserve"> PAGE </w:instrText>
                  </w:r>
                  <w:r w:rsidRPr="006368B9">
                    <w:rPr>
                      <w:b/>
                      <w:bCs/>
                      <w:sz w:val="20"/>
                    </w:rPr>
                    <w:fldChar w:fldCharType="separate"/>
                  </w:r>
                  <w:r w:rsidR="002B4704" w:rsidRPr="006368B9">
                    <w:rPr>
                      <w:b/>
                      <w:bCs/>
                      <w:sz w:val="20"/>
                    </w:rPr>
                    <w:t>2</w:t>
                  </w:r>
                  <w:r w:rsidRPr="006368B9">
                    <w:rPr>
                      <w:b/>
                      <w:bCs/>
                      <w:sz w:val="20"/>
                    </w:rPr>
                    <w:fldChar w:fldCharType="end"/>
                  </w:r>
                  <w:r w:rsidRPr="006368B9">
                    <w:rPr>
                      <w:sz w:val="20"/>
                    </w:rPr>
                    <w:t xml:space="preserve"> of </w:t>
                  </w:r>
                  <w:r w:rsidRPr="006368B9">
                    <w:rPr>
                      <w:b/>
                      <w:bCs/>
                      <w:sz w:val="20"/>
                    </w:rPr>
                    <w:fldChar w:fldCharType="begin"/>
                  </w:r>
                  <w:r w:rsidRPr="006368B9">
                    <w:rPr>
                      <w:b/>
                      <w:bCs/>
                      <w:sz w:val="20"/>
                    </w:rPr>
                    <w:instrText xml:space="preserve"> NUMPAGES  </w:instrText>
                  </w:r>
                  <w:r w:rsidRPr="006368B9">
                    <w:rPr>
                      <w:b/>
                      <w:bCs/>
                      <w:sz w:val="20"/>
                    </w:rPr>
                    <w:fldChar w:fldCharType="separate"/>
                  </w:r>
                  <w:r w:rsidR="002B4704" w:rsidRPr="006368B9">
                    <w:rPr>
                      <w:b/>
                      <w:bCs/>
                      <w:sz w:val="20"/>
                    </w:rPr>
                    <w:t>3</w:t>
                  </w:r>
                  <w:r w:rsidRPr="006368B9">
                    <w:rPr>
                      <w:b/>
                      <w:bCs/>
                      <w:sz w:val="20"/>
                    </w:rPr>
                    <w:fldChar w:fldCharType="end"/>
                  </w:r>
                </w:p>
              </w:tc>
            </w:tr>
          </w:tbl>
          <w:p w14:paraId="2EC57C7B" w14:textId="5871E4B3" w:rsidR="00004315" w:rsidRPr="00ED2809" w:rsidRDefault="00000000" w:rsidP="006368B9">
            <w:pPr>
              <w:pStyle w:val="Footer"/>
              <w:jc w:val="left"/>
              <w:rPr>
                <w:sz w:val="20"/>
              </w:rPr>
            </w:pPr>
          </w:p>
        </w:sdtContent>
      </w:sdt>
    </w:sdtContent>
  </w:sdt>
  <w:p w14:paraId="73554651" w14:textId="77777777" w:rsidR="00004315" w:rsidRDefault="00004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733B1F99" w:rsidR="00ED2809" w:rsidRPr="00ED2809" w:rsidRDefault="00ED2809"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sidR="00004315">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037EDC">
              <w:rPr>
                <w:b/>
                <w:bCs/>
                <w:sz w:val="20"/>
              </w:rPr>
              <w:t>1</w:t>
            </w:r>
            <w:r w:rsidRPr="00ED2809">
              <w:rPr>
                <w:b/>
                <w:bCs/>
                <w:sz w:val="20"/>
              </w:rPr>
              <w:fldChar w:fldCharType="end"/>
            </w:r>
          </w:p>
        </w:sdtContent>
      </w:sdt>
    </w:sdtContent>
  </w:sdt>
  <w:p w14:paraId="20EE477A" w14:textId="77777777" w:rsidR="00ED2809" w:rsidRDefault="00ED2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21857" w14:textId="77777777" w:rsidR="00EF779E" w:rsidRDefault="00EF779E">
      <w:r>
        <w:separator/>
      </w:r>
    </w:p>
  </w:footnote>
  <w:footnote w:type="continuationSeparator" w:id="0">
    <w:p w14:paraId="32BBF7E6" w14:textId="77777777" w:rsidR="00EF779E" w:rsidRDefault="00EF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5B08" w14:textId="459E8032" w:rsidR="00004315" w:rsidRPr="00477B42" w:rsidRDefault="00004315" w:rsidP="00621D8E">
    <w:pPr>
      <w:pStyle w:val="CoverPartyNames"/>
      <w:jc w:val="center"/>
      <w:rPr>
        <w:rFonts w:eastAsia="MS Mincho"/>
        <w:lang w:eastAsia="ja-JP"/>
      </w:rPr>
    </w:pPr>
    <w:r w:rsidRPr="00F13E10">
      <w:rPr>
        <w:i/>
        <w:color w:val="365F91" w:themeColor="accent1" w:themeShade="BF"/>
        <w:sz w:val="24"/>
        <w:szCs w:val="24"/>
      </w:rPr>
      <w:t xml:space="preserve">APAC </w:t>
    </w:r>
    <w:r w:rsidR="00615D2B">
      <w:rPr>
        <w:i/>
        <w:color w:val="365F91" w:themeColor="accent1" w:themeShade="BF"/>
        <w:sz w:val="24"/>
        <w:szCs w:val="24"/>
      </w:rPr>
      <w:t>FMRA-00</w:t>
    </w:r>
    <w:r w:rsidR="00157785">
      <w:rPr>
        <w:rFonts w:eastAsia="MS Mincho"/>
        <w:i/>
        <w:color w:val="365F91" w:themeColor="accent1" w:themeShade="BF"/>
        <w:sz w:val="24"/>
        <w:szCs w:val="24"/>
        <w:lang w:eastAsia="ja-JP"/>
      </w:rPr>
      <w:t>3</w:t>
    </w:r>
    <w:r w:rsidR="00477B42">
      <w:rPr>
        <w:rFonts w:eastAsia="MS Mincho" w:hint="eastAsia"/>
        <w:i/>
        <w:color w:val="365F91" w:themeColor="accent1" w:themeShade="BF"/>
        <w:sz w:val="24"/>
        <w:szCs w:val="24"/>
        <w:lang w:eastAsia="ja-JP"/>
      </w:rPr>
      <w:t xml:space="preserve"> </w:t>
    </w:r>
    <w:r w:rsidR="00157785">
      <w:rPr>
        <w:rFonts w:eastAsia="MS Mincho"/>
        <w:i/>
        <w:color w:val="365F91" w:themeColor="accent1" w:themeShade="BF"/>
        <w:sz w:val="24"/>
        <w:szCs w:val="24"/>
        <w:lang w:eastAsia="ja-JP"/>
      </w:rPr>
      <w:t>MRA Application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7801" w14:textId="296B865B" w:rsidR="00004315" w:rsidRPr="007C3199" w:rsidRDefault="00004315" w:rsidP="00004315">
    <w:pPr>
      <w:pStyle w:val="CoverPartyNames"/>
      <w:rPr>
        <w:color w:val="365F91" w:themeColor="accent1" w:themeShade="BF"/>
      </w:rPr>
    </w:pPr>
    <w:bookmarkStart w:id="1" w:name="_Hlk491774868"/>
    <w:r w:rsidRPr="007C3199">
      <w:rPr>
        <w:b/>
        <w:color w:val="365F91" w:themeColor="accent1" w:themeShade="BF"/>
      </w:rPr>
      <w:t>APAC</w:t>
    </w:r>
    <w:r>
      <w:rPr>
        <w:color w:val="365F91" w:themeColor="accent1" w:themeShade="BF"/>
      </w:rPr>
      <w:t xml:space="preserve"> XXX</w:t>
    </w:r>
  </w:p>
  <w:bookmarkEnd w:id="1"/>
  <w:p w14:paraId="6356EBE2" w14:textId="77777777" w:rsidR="00004315" w:rsidRDefault="00004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4"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5"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9FB167E"/>
    <w:multiLevelType w:val="hybridMultilevel"/>
    <w:tmpl w:val="10A2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8"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7B4E2E21"/>
    <w:multiLevelType w:val="hybridMultilevel"/>
    <w:tmpl w:val="10A2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33403999">
    <w:abstractNumId w:val="4"/>
  </w:num>
  <w:num w:numId="2" w16cid:durableId="1730838501">
    <w:abstractNumId w:val="3"/>
  </w:num>
  <w:num w:numId="3" w16cid:durableId="1379665237">
    <w:abstractNumId w:val="2"/>
  </w:num>
  <w:num w:numId="4" w16cid:durableId="1783575513">
    <w:abstractNumId w:val="8"/>
  </w:num>
  <w:num w:numId="5" w16cid:durableId="863859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1819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7214470">
    <w:abstractNumId w:val="6"/>
  </w:num>
  <w:num w:numId="8" w16cid:durableId="166497148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51A1"/>
    <w:rsid w:val="00005240"/>
    <w:rsid w:val="000102E8"/>
    <w:rsid w:val="00011FFC"/>
    <w:rsid w:val="000126A6"/>
    <w:rsid w:val="00013D32"/>
    <w:rsid w:val="0001456A"/>
    <w:rsid w:val="000158F8"/>
    <w:rsid w:val="00016D3A"/>
    <w:rsid w:val="00017EB4"/>
    <w:rsid w:val="00017F95"/>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37EDC"/>
    <w:rsid w:val="00040F43"/>
    <w:rsid w:val="00041A2E"/>
    <w:rsid w:val="000420D5"/>
    <w:rsid w:val="0004290A"/>
    <w:rsid w:val="000448E6"/>
    <w:rsid w:val="00044A1E"/>
    <w:rsid w:val="00045622"/>
    <w:rsid w:val="00045F77"/>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8FF"/>
    <w:rsid w:val="000649EE"/>
    <w:rsid w:val="00066845"/>
    <w:rsid w:val="0006692A"/>
    <w:rsid w:val="00066EF5"/>
    <w:rsid w:val="00067958"/>
    <w:rsid w:val="00072AE2"/>
    <w:rsid w:val="000731DE"/>
    <w:rsid w:val="00075CFD"/>
    <w:rsid w:val="00077E26"/>
    <w:rsid w:val="00080C5C"/>
    <w:rsid w:val="00080DD1"/>
    <w:rsid w:val="00080FEA"/>
    <w:rsid w:val="00082332"/>
    <w:rsid w:val="0008242B"/>
    <w:rsid w:val="0008242F"/>
    <w:rsid w:val="00083024"/>
    <w:rsid w:val="000854C1"/>
    <w:rsid w:val="000858AD"/>
    <w:rsid w:val="00086566"/>
    <w:rsid w:val="00090686"/>
    <w:rsid w:val="00091387"/>
    <w:rsid w:val="000940A4"/>
    <w:rsid w:val="00094426"/>
    <w:rsid w:val="00094706"/>
    <w:rsid w:val="0009493E"/>
    <w:rsid w:val="000A0271"/>
    <w:rsid w:val="000A0476"/>
    <w:rsid w:val="000A0AA3"/>
    <w:rsid w:val="000A10DB"/>
    <w:rsid w:val="000A2F57"/>
    <w:rsid w:val="000A459B"/>
    <w:rsid w:val="000A4ADE"/>
    <w:rsid w:val="000A516A"/>
    <w:rsid w:val="000A5D7F"/>
    <w:rsid w:val="000A624B"/>
    <w:rsid w:val="000A7B3D"/>
    <w:rsid w:val="000A7E5A"/>
    <w:rsid w:val="000A7EFE"/>
    <w:rsid w:val="000B0BB8"/>
    <w:rsid w:val="000B10EE"/>
    <w:rsid w:val="000B2091"/>
    <w:rsid w:val="000B297D"/>
    <w:rsid w:val="000B4D30"/>
    <w:rsid w:val="000B59A7"/>
    <w:rsid w:val="000B7785"/>
    <w:rsid w:val="000B7794"/>
    <w:rsid w:val="000C1CE0"/>
    <w:rsid w:val="000C34CA"/>
    <w:rsid w:val="000C6C00"/>
    <w:rsid w:val="000D0979"/>
    <w:rsid w:val="000D206F"/>
    <w:rsid w:val="000D3E3A"/>
    <w:rsid w:val="000D4E52"/>
    <w:rsid w:val="000D5814"/>
    <w:rsid w:val="000D5858"/>
    <w:rsid w:val="000D6DB0"/>
    <w:rsid w:val="000D7283"/>
    <w:rsid w:val="000D7D92"/>
    <w:rsid w:val="000D7F6E"/>
    <w:rsid w:val="000E0C6E"/>
    <w:rsid w:val="000E23E1"/>
    <w:rsid w:val="000E298B"/>
    <w:rsid w:val="000E2E41"/>
    <w:rsid w:val="000E3ADC"/>
    <w:rsid w:val="000E6EFD"/>
    <w:rsid w:val="000E70AD"/>
    <w:rsid w:val="000F0F5F"/>
    <w:rsid w:val="000F5CA8"/>
    <w:rsid w:val="000F5F14"/>
    <w:rsid w:val="000F6247"/>
    <w:rsid w:val="000F656C"/>
    <w:rsid w:val="000F7E57"/>
    <w:rsid w:val="0010001D"/>
    <w:rsid w:val="00100895"/>
    <w:rsid w:val="00100CEA"/>
    <w:rsid w:val="001056DA"/>
    <w:rsid w:val="00106FC5"/>
    <w:rsid w:val="00107CC1"/>
    <w:rsid w:val="00110850"/>
    <w:rsid w:val="001109B4"/>
    <w:rsid w:val="00110E95"/>
    <w:rsid w:val="00111071"/>
    <w:rsid w:val="001147E9"/>
    <w:rsid w:val="001160E6"/>
    <w:rsid w:val="00116BAC"/>
    <w:rsid w:val="001172A6"/>
    <w:rsid w:val="00120C0C"/>
    <w:rsid w:val="00121C2F"/>
    <w:rsid w:val="001223B6"/>
    <w:rsid w:val="00122C5E"/>
    <w:rsid w:val="0012497B"/>
    <w:rsid w:val="00126733"/>
    <w:rsid w:val="0012688F"/>
    <w:rsid w:val="00126E80"/>
    <w:rsid w:val="00126E91"/>
    <w:rsid w:val="00130623"/>
    <w:rsid w:val="00131028"/>
    <w:rsid w:val="0013247D"/>
    <w:rsid w:val="00132FD2"/>
    <w:rsid w:val="00133758"/>
    <w:rsid w:val="00135567"/>
    <w:rsid w:val="00136584"/>
    <w:rsid w:val="00137A32"/>
    <w:rsid w:val="00141574"/>
    <w:rsid w:val="00141EC3"/>
    <w:rsid w:val="00142803"/>
    <w:rsid w:val="00143925"/>
    <w:rsid w:val="00144594"/>
    <w:rsid w:val="00144A1A"/>
    <w:rsid w:val="001508E6"/>
    <w:rsid w:val="001522EB"/>
    <w:rsid w:val="00152300"/>
    <w:rsid w:val="00153AEA"/>
    <w:rsid w:val="00154FD3"/>
    <w:rsid w:val="0015712E"/>
    <w:rsid w:val="00157785"/>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ED"/>
    <w:rsid w:val="0017740B"/>
    <w:rsid w:val="00177D5B"/>
    <w:rsid w:val="001809AD"/>
    <w:rsid w:val="00182D66"/>
    <w:rsid w:val="0018441F"/>
    <w:rsid w:val="0018534C"/>
    <w:rsid w:val="00185487"/>
    <w:rsid w:val="00185AB7"/>
    <w:rsid w:val="001916B8"/>
    <w:rsid w:val="00193CA0"/>
    <w:rsid w:val="00194DB3"/>
    <w:rsid w:val="00195322"/>
    <w:rsid w:val="00196FD0"/>
    <w:rsid w:val="001A00F5"/>
    <w:rsid w:val="001A010A"/>
    <w:rsid w:val="001A13F5"/>
    <w:rsid w:val="001A25DD"/>
    <w:rsid w:val="001A260C"/>
    <w:rsid w:val="001A4C86"/>
    <w:rsid w:val="001A5B07"/>
    <w:rsid w:val="001B031B"/>
    <w:rsid w:val="001B0E26"/>
    <w:rsid w:val="001B1055"/>
    <w:rsid w:val="001B24DE"/>
    <w:rsid w:val="001B58CB"/>
    <w:rsid w:val="001B5FC5"/>
    <w:rsid w:val="001C0089"/>
    <w:rsid w:val="001C1372"/>
    <w:rsid w:val="001C2EE6"/>
    <w:rsid w:val="001C3F3A"/>
    <w:rsid w:val="001C456C"/>
    <w:rsid w:val="001C50ED"/>
    <w:rsid w:val="001C531E"/>
    <w:rsid w:val="001C582D"/>
    <w:rsid w:val="001C6B9A"/>
    <w:rsid w:val="001D0A50"/>
    <w:rsid w:val="001D118D"/>
    <w:rsid w:val="001D2A0C"/>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C96"/>
    <w:rsid w:val="001E7BD3"/>
    <w:rsid w:val="001F3DAD"/>
    <w:rsid w:val="001F4DB8"/>
    <w:rsid w:val="001F5FC3"/>
    <w:rsid w:val="001F6C25"/>
    <w:rsid w:val="001F7B49"/>
    <w:rsid w:val="002038EC"/>
    <w:rsid w:val="00216125"/>
    <w:rsid w:val="00217990"/>
    <w:rsid w:val="002210F6"/>
    <w:rsid w:val="002215E9"/>
    <w:rsid w:val="00223250"/>
    <w:rsid w:val="002257FC"/>
    <w:rsid w:val="0022633F"/>
    <w:rsid w:val="00230B6C"/>
    <w:rsid w:val="00232128"/>
    <w:rsid w:val="002322BA"/>
    <w:rsid w:val="002334DF"/>
    <w:rsid w:val="002337E4"/>
    <w:rsid w:val="002352E5"/>
    <w:rsid w:val="00236145"/>
    <w:rsid w:val="00237701"/>
    <w:rsid w:val="00237EC9"/>
    <w:rsid w:val="00240452"/>
    <w:rsid w:val="002426D8"/>
    <w:rsid w:val="00242758"/>
    <w:rsid w:val="0024675E"/>
    <w:rsid w:val="002503E5"/>
    <w:rsid w:val="00251AE3"/>
    <w:rsid w:val="00251B25"/>
    <w:rsid w:val="00251DC0"/>
    <w:rsid w:val="002557FF"/>
    <w:rsid w:val="002566F4"/>
    <w:rsid w:val="00256D7A"/>
    <w:rsid w:val="00261F81"/>
    <w:rsid w:val="00263C4C"/>
    <w:rsid w:val="00263E58"/>
    <w:rsid w:val="00264DA6"/>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32A"/>
    <w:rsid w:val="00286613"/>
    <w:rsid w:val="00291010"/>
    <w:rsid w:val="00291F02"/>
    <w:rsid w:val="002937B4"/>
    <w:rsid w:val="00294331"/>
    <w:rsid w:val="0029487C"/>
    <w:rsid w:val="00296390"/>
    <w:rsid w:val="0029641D"/>
    <w:rsid w:val="002970BB"/>
    <w:rsid w:val="002A0147"/>
    <w:rsid w:val="002A35B8"/>
    <w:rsid w:val="002A56D8"/>
    <w:rsid w:val="002A6BFC"/>
    <w:rsid w:val="002A7945"/>
    <w:rsid w:val="002B12EA"/>
    <w:rsid w:val="002B1D6D"/>
    <w:rsid w:val="002B2412"/>
    <w:rsid w:val="002B2D02"/>
    <w:rsid w:val="002B4704"/>
    <w:rsid w:val="002B4F1C"/>
    <w:rsid w:val="002C075D"/>
    <w:rsid w:val="002C23F7"/>
    <w:rsid w:val="002C3B28"/>
    <w:rsid w:val="002C3F85"/>
    <w:rsid w:val="002C4BF6"/>
    <w:rsid w:val="002C5E12"/>
    <w:rsid w:val="002D04CB"/>
    <w:rsid w:val="002D19D6"/>
    <w:rsid w:val="002D3D2F"/>
    <w:rsid w:val="002D4C0F"/>
    <w:rsid w:val="002D4EEF"/>
    <w:rsid w:val="002D664C"/>
    <w:rsid w:val="002D7034"/>
    <w:rsid w:val="002D7235"/>
    <w:rsid w:val="002E02DD"/>
    <w:rsid w:val="002E0DDA"/>
    <w:rsid w:val="002E306A"/>
    <w:rsid w:val="002E442C"/>
    <w:rsid w:val="002E48AB"/>
    <w:rsid w:val="002E59A2"/>
    <w:rsid w:val="002E7DDE"/>
    <w:rsid w:val="002F2600"/>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140CD"/>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58E"/>
    <w:rsid w:val="003349B8"/>
    <w:rsid w:val="00335A20"/>
    <w:rsid w:val="003362F1"/>
    <w:rsid w:val="00336B3D"/>
    <w:rsid w:val="0033703A"/>
    <w:rsid w:val="00337C02"/>
    <w:rsid w:val="003408C1"/>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64C3"/>
    <w:rsid w:val="00367861"/>
    <w:rsid w:val="00367E00"/>
    <w:rsid w:val="00370857"/>
    <w:rsid w:val="0037261F"/>
    <w:rsid w:val="00375253"/>
    <w:rsid w:val="00375AD1"/>
    <w:rsid w:val="0037677A"/>
    <w:rsid w:val="00376AD9"/>
    <w:rsid w:val="00377504"/>
    <w:rsid w:val="00380812"/>
    <w:rsid w:val="003829E5"/>
    <w:rsid w:val="0038411B"/>
    <w:rsid w:val="00384BB1"/>
    <w:rsid w:val="00386003"/>
    <w:rsid w:val="0038666F"/>
    <w:rsid w:val="00386B05"/>
    <w:rsid w:val="003870B2"/>
    <w:rsid w:val="0038732F"/>
    <w:rsid w:val="0038761B"/>
    <w:rsid w:val="00390F8C"/>
    <w:rsid w:val="00392AC1"/>
    <w:rsid w:val="00393131"/>
    <w:rsid w:val="0039514B"/>
    <w:rsid w:val="00396319"/>
    <w:rsid w:val="003A0C1D"/>
    <w:rsid w:val="003A1C15"/>
    <w:rsid w:val="003A3872"/>
    <w:rsid w:val="003A42AC"/>
    <w:rsid w:val="003A5383"/>
    <w:rsid w:val="003A6B41"/>
    <w:rsid w:val="003A6C90"/>
    <w:rsid w:val="003A7101"/>
    <w:rsid w:val="003A7192"/>
    <w:rsid w:val="003B097B"/>
    <w:rsid w:val="003B202B"/>
    <w:rsid w:val="003B60BD"/>
    <w:rsid w:val="003B6D6F"/>
    <w:rsid w:val="003C24F9"/>
    <w:rsid w:val="003C2B3F"/>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233D"/>
    <w:rsid w:val="003F4622"/>
    <w:rsid w:val="003F4EF3"/>
    <w:rsid w:val="003F6455"/>
    <w:rsid w:val="003F7A7C"/>
    <w:rsid w:val="004000F3"/>
    <w:rsid w:val="00401CF4"/>
    <w:rsid w:val="004025AC"/>
    <w:rsid w:val="00402D08"/>
    <w:rsid w:val="004030A4"/>
    <w:rsid w:val="00404711"/>
    <w:rsid w:val="004054E0"/>
    <w:rsid w:val="0041172F"/>
    <w:rsid w:val="004124D0"/>
    <w:rsid w:val="004129C6"/>
    <w:rsid w:val="004130C1"/>
    <w:rsid w:val="00413C78"/>
    <w:rsid w:val="00414CF8"/>
    <w:rsid w:val="00414D61"/>
    <w:rsid w:val="00415498"/>
    <w:rsid w:val="004154D9"/>
    <w:rsid w:val="00416BDA"/>
    <w:rsid w:val="0041760D"/>
    <w:rsid w:val="00421815"/>
    <w:rsid w:val="00421F46"/>
    <w:rsid w:val="004225AB"/>
    <w:rsid w:val="004229D4"/>
    <w:rsid w:val="00422B61"/>
    <w:rsid w:val="00423489"/>
    <w:rsid w:val="00423A3E"/>
    <w:rsid w:val="004246A9"/>
    <w:rsid w:val="00427BE1"/>
    <w:rsid w:val="004326A3"/>
    <w:rsid w:val="004331C5"/>
    <w:rsid w:val="00433D06"/>
    <w:rsid w:val="00434696"/>
    <w:rsid w:val="00435A77"/>
    <w:rsid w:val="004429ED"/>
    <w:rsid w:val="004463B0"/>
    <w:rsid w:val="00451BD9"/>
    <w:rsid w:val="00452BE3"/>
    <w:rsid w:val="00453730"/>
    <w:rsid w:val="0045456B"/>
    <w:rsid w:val="00457860"/>
    <w:rsid w:val="00461B5D"/>
    <w:rsid w:val="00462EF1"/>
    <w:rsid w:val="00463ADB"/>
    <w:rsid w:val="0046403E"/>
    <w:rsid w:val="0046627F"/>
    <w:rsid w:val="00466435"/>
    <w:rsid w:val="00471F59"/>
    <w:rsid w:val="00474F13"/>
    <w:rsid w:val="00476381"/>
    <w:rsid w:val="0047638F"/>
    <w:rsid w:val="00477B42"/>
    <w:rsid w:val="00480994"/>
    <w:rsid w:val="00480E34"/>
    <w:rsid w:val="00482E89"/>
    <w:rsid w:val="00482FA0"/>
    <w:rsid w:val="004850CB"/>
    <w:rsid w:val="004851E3"/>
    <w:rsid w:val="00485654"/>
    <w:rsid w:val="00485A79"/>
    <w:rsid w:val="004867EC"/>
    <w:rsid w:val="004874D2"/>
    <w:rsid w:val="00487E01"/>
    <w:rsid w:val="004902DB"/>
    <w:rsid w:val="004910E9"/>
    <w:rsid w:val="004920AB"/>
    <w:rsid w:val="004938CD"/>
    <w:rsid w:val="004950F3"/>
    <w:rsid w:val="004951C2"/>
    <w:rsid w:val="00495CA1"/>
    <w:rsid w:val="00495ED2"/>
    <w:rsid w:val="004A0DE1"/>
    <w:rsid w:val="004A121E"/>
    <w:rsid w:val="004A2EF9"/>
    <w:rsid w:val="004A3A71"/>
    <w:rsid w:val="004A4112"/>
    <w:rsid w:val="004A7D9D"/>
    <w:rsid w:val="004B14D9"/>
    <w:rsid w:val="004B2F5F"/>
    <w:rsid w:val="004B45E8"/>
    <w:rsid w:val="004B5825"/>
    <w:rsid w:val="004B622A"/>
    <w:rsid w:val="004B7257"/>
    <w:rsid w:val="004B7FDE"/>
    <w:rsid w:val="004C04D6"/>
    <w:rsid w:val="004C1D15"/>
    <w:rsid w:val="004C2054"/>
    <w:rsid w:val="004C2D3E"/>
    <w:rsid w:val="004C36C8"/>
    <w:rsid w:val="004C3BD3"/>
    <w:rsid w:val="004C5A51"/>
    <w:rsid w:val="004C653F"/>
    <w:rsid w:val="004C706D"/>
    <w:rsid w:val="004D233D"/>
    <w:rsid w:val="004D2A4E"/>
    <w:rsid w:val="004D4F46"/>
    <w:rsid w:val="004D5F5F"/>
    <w:rsid w:val="004D61F9"/>
    <w:rsid w:val="004D671A"/>
    <w:rsid w:val="004D6861"/>
    <w:rsid w:val="004D729B"/>
    <w:rsid w:val="004D748D"/>
    <w:rsid w:val="004E0AD0"/>
    <w:rsid w:val="004E0AE4"/>
    <w:rsid w:val="004E2F71"/>
    <w:rsid w:val="004E5438"/>
    <w:rsid w:val="004E6225"/>
    <w:rsid w:val="004E63A2"/>
    <w:rsid w:val="004E79A9"/>
    <w:rsid w:val="004F0AD4"/>
    <w:rsid w:val="004F2368"/>
    <w:rsid w:val="004F2DAE"/>
    <w:rsid w:val="004F3587"/>
    <w:rsid w:val="004F3668"/>
    <w:rsid w:val="004F423F"/>
    <w:rsid w:val="004F6C6D"/>
    <w:rsid w:val="004F7885"/>
    <w:rsid w:val="00500855"/>
    <w:rsid w:val="00500EAD"/>
    <w:rsid w:val="00502F2E"/>
    <w:rsid w:val="005036F5"/>
    <w:rsid w:val="00503EB0"/>
    <w:rsid w:val="005042FF"/>
    <w:rsid w:val="0050433F"/>
    <w:rsid w:val="005056CA"/>
    <w:rsid w:val="00511899"/>
    <w:rsid w:val="005118A8"/>
    <w:rsid w:val="00511E64"/>
    <w:rsid w:val="00514D4F"/>
    <w:rsid w:val="00515467"/>
    <w:rsid w:val="00517E8D"/>
    <w:rsid w:val="0052096A"/>
    <w:rsid w:val="005217B2"/>
    <w:rsid w:val="00522633"/>
    <w:rsid w:val="005229B5"/>
    <w:rsid w:val="00522E39"/>
    <w:rsid w:val="00523632"/>
    <w:rsid w:val="00525AD1"/>
    <w:rsid w:val="00527507"/>
    <w:rsid w:val="0052770E"/>
    <w:rsid w:val="00527AC3"/>
    <w:rsid w:val="005311BC"/>
    <w:rsid w:val="00532842"/>
    <w:rsid w:val="0053305C"/>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2F4F"/>
    <w:rsid w:val="0055561D"/>
    <w:rsid w:val="0055611A"/>
    <w:rsid w:val="00556FDC"/>
    <w:rsid w:val="00557287"/>
    <w:rsid w:val="00561300"/>
    <w:rsid w:val="0056211B"/>
    <w:rsid w:val="00562465"/>
    <w:rsid w:val="005629FC"/>
    <w:rsid w:val="00563101"/>
    <w:rsid w:val="00563E2C"/>
    <w:rsid w:val="00565DA6"/>
    <w:rsid w:val="00565FE8"/>
    <w:rsid w:val="005662B1"/>
    <w:rsid w:val="00573E9D"/>
    <w:rsid w:val="005764EB"/>
    <w:rsid w:val="0057698F"/>
    <w:rsid w:val="005770AC"/>
    <w:rsid w:val="0058150D"/>
    <w:rsid w:val="005815B6"/>
    <w:rsid w:val="0058165B"/>
    <w:rsid w:val="00582193"/>
    <w:rsid w:val="00582614"/>
    <w:rsid w:val="00585A82"/>
    <w:rsid w:val="00591C2C"/>
    <w:rsid w:val="00592707"/>
    <w:rsid w:val="00593DE7"/>
    <w:rsid w:val="00594E3D"/>
    <w:rsid w:val="00595CD1"/>
    <w:rsid w:val="00596B32"/>
    <w:rsid w:val="005A441F"/>
    <w:rsid w:val="005B040C"/>
    <w:rsid w:val="005B18C9"/>
    <w:rsid w:val="005B20F6"/>
    <w:rsid w:val="005B3BF0"/>
    <w:rsid w:val="005B42B9"/>
    <w:rsid w:val="005B5A60"/>
    <w:rsid w:val="005B7155"/>
    <w:rsid w:val="005B7909"/>
    <w:rsid w:val="005C02A9"/>
    <w:rsid w:val="005C1784"/>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46EB"/>
    <w:rsid w:val="005D576E"/>
    <w:rsid w:val="005D5B69"/>
    <w:rsid w:val="005D627D"/>
    <w:rsid w:val="005D6C7B"/>
    <w:rsid w:val="005D7938"/>
    <w:rsid w:val="005E008E"/>
    <w:rsid w:val="005E032F"/>
    <w:rsid w:val="005E17B2"/>
    <w:rsid w:val="005E1BEE"/>
    <w:rsid w:val="005E28F5"/>
    <w:rsid w:val="005E3DD2"/>
    <w:rsid w:val="005E690F"/>
    <w:rsid w:val="005F135C"/>
    <w:rsid w:val="005F3A07"/>
    <w:rsid w:val="00600CB3"/>
    <w:rsid w:val="00601D0C"/>
    <w:rsid w:val="006024EA"/>
    <w:rsid w:val="0060259C"/>
    <w:rsid w:val="006038B3"/>
    <w:rsid w:val="00603F76"/>
    <w:rsid w:val="00604FAF"/>
    <w:rsid w:val="0060567A"/>
    <w:rsid w:val="006060B8"/>
    <w:rsid w:val="0060762A"/>
    <w:rsid w:val="00610092"/>
    <w:rsid w:val="00611431"/>
    <w:rsid w:val="00612355"/>
    <w:rsid w:val="0061326B"/>
    <w:rsid w:val="00613A44"/>
    <w:rsid w:val="0061431E"/>
    <w:rsid w:val="0061494D"/>
    <w:rsid w:val="006151D0"/>
    <w:rsid w:val="00615D2B"/>
    <w:rsid w:val="006162D1"/>
    <w:rsid w:val="00616612"/>
    <w:rsid w:val="00621D8E"/>
    <w:rsid w:val="00623285"/>
    <w:rsid w:val="006237A3"/>
    <w:rsid w:val="00623836"/>
    <w:rsid w:val="006241B2"/>
    <w:rsid w:val="00624F9F"/>
    <w:rsid w:val="006255D9"/>
    <w:rsid w:val="00626EEB"/>
    <w:rsid w:val="006279F9"/>
    <w:rsid w:val="00630C40"/>
    <w:rsid w:val="0063144D"/>
    <w:rsid w:val="00633095"/>
    <w:rsid w:val="00633CEF"/>
    <w:rsid w:val="00633D6C"/>
    <w:rsid w:val="006366C6"/>
    <w:rsid w:val="006368B9"/>
    <w:rsid w:val="00636AB3"/>
    <w:rsid w:val="006371DF"/>
    <w:rsid w:val="00637660"/>
    <w:rsid w:val="00642927"/>
    <w:rsid w:val="00642F84"/>
    <w:rsid w:val="0064364D"/>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289A"/>
    <w:rsid w:val="00662929"/>
    <w:rsid w:val="006633ED"/>
    <w:rsid w:val="0066354B"/>
    <w:rsid w:val="00663A30"/>
    <w:rsid w:val="006656D6"/>
    <w:rsid w:val="006660CB"/>
    <w:rsid w:val="00666D3F"/>
    <w:rsid w:val="00666FF2"/>
    <w:rsid w:val="006703CC"/>
    <w:rsid w:val="00671576"/>
    <w:rsid w:val="006742C5"/>
    <w:rsid w:val="006755FA"/>
    <w:rsid w:val="00675943"/>
    <w:rsid w:val="00676554"/>
    <w:rsid w:val="00680647"/>
    <w:rsid w:val="0068214B"/>
    <w:rsid w:val="006858D4"/>
    <w:rsid w:val="0068648E"/>
    <w:rsid w:val="00686D02"/>
    <w:rsid w:val="00687BA7"/>
    <w:rsid w:val="00693A7E"/>
    <w:rsid w:val="00693CFD"/>
    <w:rsid w:val="0069503C"/>
    <w:rsid w:val="00695402"/>
    <w:rsid w:val="006A046D"/>
    <w:rsid w:val="006A0747"/>
    <w:rsid w:val="006A1856"/>
    <w:rsid w:val="006A1A53"/>
    <w:rsid w:val="006A29E1"/>
    <w:rsid w:val="006A2CB1"/>
    <w:rsid w:val="006A36DF"/>
    <w:rsid w:val="006A3B16"/>
    <w:rsid w:val="006A3F63"/>
    <w:rsid w:val="006A4DC2"/>
    <w:rsid w:val="006A5539"/>
    <w:rsid w:val="006A5D7C"/>
    <w:rsid w:val="006A6C17"/>
    <w:rsid w:val="006A7AF5"/>
    <w:rsid w:val="006B0093"/>
    <w:rsid w:val="006B049E"/>
    <w:rsid w:val="006B5538"/>
    <w:rsid w:val="006B56E4"/>
    <w:rsid w:val="006C06AB"/>
    <w:rsid w:val="006C1D77"/>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260C"/>
    <w:rsid w:val="006E678C"/>
    <w:rsid w:val="006E6906"/>
    <w:rsid w:val="006E73CA"/>
    <w:rsid w:val="006F0EF9"/>
    <w:rsid w:val="006F23F5"/>
    <w:rsid w:val="006F47C0"/>
    <w:rsid w:val="006F659E"/>
    <w:rsid w:val="006F66B8"/>
    <w:rsid w:val="006F67CC"/>
    <w:rsid w:val="006F6E0D"/>
    <w:rsid w:val="006F6E8D"/>
    <w:rsid w:val="006F7268"/>
    <w:rsid w:val="006F7F5A"/>
    <w:rsid w:val="007019BC"/>
    <w:rsid w:val="00702464"/>
    <w:rsid w:val="00702F2E"/>
    <w:rsid w:val="00703148"/>
    <w:rsid w:val="007032E4"/>
    <w:rsid w:val="0070396A"/>
    <w:rsid w:val="0070736C"/>
    <w:rsid w:val="00710961"/>
    <w:rsid w:val="00711F21"/>
    <w:rsid w:val="00712644"/>
    <w:rsid w:val="007128B4"/>
    <w:rsid w:val="00713BAF"/>
    <w:rsid w:val="00714FB5"/>
    <w:rsid w:val="007152E5"/>
    <w:rsid w:val="00726EFF"/>
    <w:rsid w:val="007276A3"/>
    <w:rsid w:val="0073051B"/>
    <w:rsid w:val="00730DAF"/>
    <w:rsid w:val="00732A41"/>
    <w:rsid w:val="00732FF8"/>
    <w:rsid w:val="007347A7"/>
    <w:rsid w:val="00736B09"/>
    <w:rsid w:val="00737229"/>
    <w:rsid w:val="007413B2"/>
    <w:rsid w:val="00742BC4"/>
    <w:rsid w:val="00746849"/>
    <w:rsid w:val="00746EB3"/>
    <w:rsid w:val="007474DB"/>
    <w:rsid w:val="007507A7"/>
    <w:rsid w:val="007521FA"/>
    <w:rsid w:val="00752C64"/>
    <w:rsid w:val="00752D05"/>
    <w:rsid w:val="0075333D"/>
    <w:rsid w:val="00753F7D"/>
    <w:rsid w:val="00756678"/>
    <w:rsid w:val="007606D3"/>
    <w:rsid w:val="00760FB2"/>
    <w:rsid w:val="00762DB0"/>
    <w:rsid w:val="00764619"/>
    <w:rsid w:val="00765E26"/>
    <w:rsid w:val="007665A7"/>
    <w:rsid w:val="0076680C"/>
    <w:rsid w:val="00766A67"/>
    <w:rsid w:val="007679AF"/>
    <w:rsid w:val="007702FE"/>
    <w:rsid w:val="0077204E"/>
    <w:rsid w:val="007726D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107"/>
    <w:rsid w:val="007838FC"/>
    <w:rsid w:val="00783F55"/>
    <w:rsid w:val="0078450A"/>
    <w:rsid w:val="0078462F"/>
    <w:rsid w:val="007857AF"/>
    <w:rsid w:val="00785E31"/>
    <w:rsid w:val="007860A0"/>
    <w:rsid w:val="007878BE"/>
    <w:rsid w:val="007902C3"/>
    <w:rsid w:val="00793443"/>
    <w:rsid w:val="007937B8"/>
    <w:rsid w:val="00794FEF"/>
    <w:rsid w:val="00795110"/>
    <w:rsid w:val="0079550D"/>
    <w:rsid w:val="00796D44"/>
    <w:rsid w:val="007A0FBC"/>
    <w:rsid w:val="007A1DF6"/>
    <w:rsid w:val="007A1E5F"/>
    <w:rsid w:val="007A1FBF"/>
    <w:rsid w:val="007A38FD"/>
    <w:rsid w:val="007A5996"/>
    <w:rsid w:val="007A7685"/>
    <w:rsid w:val="007B168F"/>
    <w:rsid w:val="007B2A14"/>
    <w:rsid w:val="007B32CB"/>
    <w:rsid w:val="007B4867"/>
    <w:rsid w:val="007B7276"/>
    <w:rsid w:val="007C2017"/>
    <w:rsid w:val="007C20E0"/>
    <w:rsid w:val="007C2AC3"/>
    <w:rsid w:val="007C3199"/>
    <w:rsid w:val="007C4070"/>
    <w:rsid w:val="007C64D5"/>
    <w:rsid w:val="007C6865"/>
    <w:rsid w:val="007C6C34"/>
    <w:rsid w:val="007D20E0"/>
    <w:rsid w:val="007D3645"/>
    <w:rsid w:val="007D5D35"/>
    <w:rsid w:val="007D5F9D"/>
    <w:rsid w:val="007D6418"/>
    <w:rsid w:val="007E00C1"/>
    <w:rsid w:val="007E0AA6"/>
    <w:rsid w:val="007E0CB5"/>
    <w:rsid w:val="007E1D68"/>
    <w:rsid w:val="007E2CB6"/>
    <w:rsid w:val="007E40BD"/>
    <w:rsid w:val="007E4739"/>
    <w:rsid w:val="007E4CFC"/>
    <w:rsid w:val="007E5848"/>
    <w:rsid w:val="007E64F1"/>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2110"/>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40F29"/>
    <w:rsid w:val="00841107"/>
    <w:rsid w:val="008418C7"/>
    <w:rsid w:val="00842F25"/>
    <w:rsid w:val="008440E6"/>
    <w:rsid w:val="00844B2D"/>
    <w:rsid w:val="00844DF7"/>
    <w:rsid w:val="00846424"/>
    <w:rsid w:val="008464CA"/>
    <w:rsid w:val="00846973"/>
    <w:rsid w:val="00847545"/>
    <w:rsid w:val="0084755C"/>
    <w:rsid w:val="00850503"/>
    <w:rsid w:val="0085057A"/>
    <w:rsid w:val="00851B71"/>
    <w:rsid w:val="00851E41"/>
    <w:rsid w:val="0085270C"/>
    <w:rsid w:val="0085384F"/>
    <w:rsid w:val="00855DA6"/>
    <w:rsid w:val="0085645D"/>
    <w:rsid w:val="00857372"/>
    <w:rsid w:val="00860595"/>
    <w:rsid w:val="008627B5"/>
    <w:rsid w:val="00864021"/>
    <w:rsid w:val="00867D08"/>
    <w:rsid w:val="00871487"/>
    <w:rsid w:val="00871579"/>
    <w:rsid w:val="00872CE5"/>
    <w:rsid w:val="00872F72"/>
    <w:rsid w:val="00873429"/>
    <w:rsid w:val="00873FA2"/>
    <w:rsid w:val="00875345"/>
    <w:rsid w:val="0087643E"/>
    <w:rsid w:val="00876523"/>
    <w:rsid w:val="00876D44"/>
    <w:rsid w:val="008771E8"/>
    <w:rsid w:val="008772B7"/>
    <w:rsid w:val="008807F8"/>
    <w:rsid w:val="00882355"/>
    <w:rsid w:val="00882C19"/>
    <w:rsid w:val="00883B32"/>
    <w:rsid w:val="00884083"/>
    <w:rsid w:val="00884AFE"/>
    <w:rsid w:val="0088771D"/>
    <w:rsid w:val="0089004F"/>
    <w:rsid w:val="008920C7"/>
    <w:rsid w:val="0089599A"/>
    <w:rsid w:val="008960F2"/>
    <w:rsid w:val="008974F3"/>
    <w:rsid w:val="008A1947"/>
    <w:rsid w:val="008A2DCE"/>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4EF"/>
    <w:rsid w:val="008C178C"/>
    <w:rsid w:val="008C358A"/>
    <w:rsid w:val="008C6175"/>
    <w:rsid w:val="008C67C5"/>
    <w:rsid w:val="008D0C39"/>
    <w:rsid w:val="008D1BF2"/>
    <w:rsid w:val="008E308F"/>
    <w:rsid w:val="008E3658"/>
    <w:rsid w:val="008E37C4"/>
    <w:rsid w:val="008E3F7B"/>
    <w:rsid w:val="008E4371"/>
    <w:rsid w:val="008E4C40"/>
    <w:rsid w:val="008F0F2E"/>
    <w:rsid w:val="008F1170"/>
    <w:rsid w:val="008F1764"/>
    <w:rsid w:val="008F1DC8"/>
    <w:rsid w:val="008F1F61"/>
    <w:rsid w:val="008F532A"/>
    <w:rsid w:val="008F5AE0"/>
    <w:rsid w:val="008F78EF"/>
    <w:rsid w:val="00900650"/>
    <w:rsid w:val="009057BF"/>
    <w:rsid w:val="009067C3"/>
    <w:rsid w:val="00906F23"/>
    <w:rsid w:val="009139FB"/>
    <w:rsid w:val="00913A1C"/>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113B"/>
    <w:rsid w:val="00942E16"/>
    <w:rsid w:val="00943970"/>
    <w:rsid w:val="00943AC3"/>
    <w:rsid w:val="00943F2F"/>
    <w:rsid w:val="009469F0"/>
    <w:rsid w:val="00946F3C"/>
    <w:rsid w:val="00946F4F"/>
    <w:rsid w:val="009470B5"/>
    <w:rsid w:val="00947E70"/>
    <w:rsid w:val="00953A17"/>
    <w:rsid w:val="00955324"/>
    <w:rsid w:val="009562D9"/>
    <w:rsid w:val="0095643A"/>
    <w:rsid w:val="00957302"/>
    <w:rsid w:val="009630F3"/>
    <w:rsid w:val="00964186"/>
    <w:rsid w:val="0096445D"/>
    <w:rsid w:val="0096471E"/>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5DB4"/>
    <w:rsid w:val="00986A7D"/>
    <w:rsid w:val="009922DC"/>
    <w:rsid w:val="0099439F"/>
    <w:rsid w:val="0099454C"/>
    <w:rsid w:val="00995036"/>
    <w:rsid w:val="00995F72"/>
    <w:rsid w:val="00996B79"/>
    <w:rsid w:val="0099726A"/>
    <w:rsid w:val="00997587"/>
    <w:rsid w:val="009A00EB"/>
    <w:rsid w:val="009A023B"/>
    <w:rsid w:val="009A11D3"/>
    <w:rsid w:val="009A123F"/>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3458"/>
    <w:rsid w:val="009C579A"/>
    <w:rsid w:val="009C6F30"/>
    <w:rsid w:val="009D0565"/>
    <w:rsid w:val="009D11B5"/>
    <w:rsid w:val="009D1A31"/>
    <w:rsid w:val="009D264C"/>
    <w:rsid w:val="009D3D4D"/>
    <w:rsid w:val="009D7C8F"/>
    <w:rsid w:val="009E125F"/>
    <w:rsid w:val="009E29BB"/>
    <w:rsid w:val="009E2BB4"/>
    <w:rsid w:val="009E33B7"/>
    <w:rsid w:val="009E59FB"/>
    <w:rsid w:val="009E7568"/>
    <w:rsid w:val="009F02C6"/>
    <w:rsid w:val="009F1063"/>
    <w:rsid w:val="009F1B00"/>
    <w:rsid w:val="009F1F36"/>
    <w:rsid w:val="009F3F14"/>
    <w:rsid w:val="009F4BDD"/>
    <w:rsid w:val="009F5217"/>
    <w:rsid w:val="009F5EC4"/>
    <w:rsid w:val="009F6550"/>
    <w:rsid w:val="00A00886"/>
    <w:rsid w:val="00A00F45"/>
    <w:rsid w:val="00A01856"/>
    <w:rsid w:val="00A02D13"/>
    <w:rsid w:val="00A03D1A"/>
    <w:rsid w:val="00A0491C"/>
    <w:rsid w:val="00A07BFC"/>
    <w:rsid w:val="00A1115E"/>
    <w:rsid w:val="00A11EE4"/>
    <w:rsid w:val="00A12160"/>
    <w:rsid w:val="00A1222E"/>
    <w:rsid w:val="00A12F7B"/>
    <w:rsid w:val="00A13C14"/>
    <w:rsid w:val="00A14769"/>
    <w:rsid w:val="00A14B98"/>
    <w:rsid w:val="00A15A2C"/>
    <w:rsid w:val="00A16293"/>
    <w:rsid w:val="00A1647A"/>
    <w:rsid w:val="00A168BE"/>
    <w:rsid w:val="00A17281"/>
    <w:rsid w:val="00A22B71"/>
    <w:rsid w:val="00A23612"/>
    <w:rsid w:val="00A25311"/>
    <w:rsid w:val="00A2607F"/>
    <w:rsid w:val="00A2666D"/>
    <w:rsid w:val="00A277B7"/>
    <w:rsid w:val="00A27ABA"/>
    <w:rsid w:val="00A3025B"/>
    <w:rsid w:val="00A3052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623A"/>
    <w:rsid w:val="00A47272"/>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7D67"/>
    <w:rsid w:val="00A61412"/>
    <w:rsid w:val="00A61477"/>
    <w:rsid w:val="00A61707"/>
    <w:rsid w:val="00A62454"/>
    <w:rsid w:val="00A639A7"/>
    <w:rsid w:val="00A64B92"/>
    <w:rsid w:val="00A66248"/>
    <w:rsid w:val="00A669DB"/>
    <w:rsid w:val="00A67E9A"/>
    <w:rsid w:val="00A709F2"/>
    <w:rsid w:val="00A70CE5"/>
    <w:rsid w:val="00A713EF"/>
    <w:rsid w:val="00A72F9B"/>
    <w:rsid w:val="00A738BD"/>
    <w:rsid w:val="00A744D5"/>
    <w:rsid w:val="00A74963"/>
    <w:rsid w:val="00A7534A"/>
    <w:rsid w:val="00A755D0"/>
    <w:rsid w:val="00A7621B"/>
    <w:rsid w:val="00A76F73"/>
    <w:rsid w:val="00A77491"/>
    <w:rsid w:val="00A776CA"/>
    <w:rsid w:val="00A77841"/>
    <w:rsid w:val="00A80C3C"/>
    <w:rsid w:val="00A80F06"/>
    <w:rsid w:val="00A843B9"/>
    <w:rsid w:val="00A90ABC"/>
    <w:rsid w:val="00A90E5B"/>
    <w:rsid w:val="00A911B7"/>
    <w:rsid w:val="00A93287"/>
    <w:rsid w:val="00A9342E"/>
    <w:rsid w:val="00A93A3C"/>
    <w:rsid w:val="00A95495"/>
    <w:rsid w:val="00A97076"/>
    <w:rsid w:val="00A97342"/>
    <w:rsid w:val="00A9746D"/>
    <w:rsid w:val="00A9755C"/>
    <w:rsid w:val="00A97762"/>
    <w:rsid w:val="00A97809"/>
    <w:rsid w:val="00A97DA5"/>
    <w:rsid w:val="00AA157B"/>
    <w:rsid w:val="00AA2138"/>
    <w:rsid w:val="00AA4BE5"/>
    <w:rsid w:val="00AA7CC2"/>
    <w:rsid w:val="00AB0211"/>
    <w:rsid w:val="00AB0E5A"/>
    <w:rsid w:val="00AB1B87"/>
    <w:rsid w:val="00AB25CF"/>
    <w:rsid w:val="00AB4C3F"/>
    <w:rsid w:val="00AB4FF6"/>
    <w:rsid w:val="00AB59F7"/>
    <w:rsid w:val="00AB704A"/>
    <w:rsid w:val="00AB7B3C"/>
    <w:rsid w:val="00AC3A6C"/>
    <w:rsid w:val="00AC3DC8"/>
    <w:rsid w:val="00AC40D7"/>
    <w:rsid w:val="00AC4FA1"/>
    <w:rsid w:val="00AC7262"/>
    <w:rsid w:val="00AC79A7"/>
    <w:rsid w:val="00AD1E76"/>
    <w:rsid w:val="00AD2F5C"/>
    <w:rsid w:val="00AD4FC5"/>
    <w:rsid w:val="00AD5093"/>
    <w:rsid w:val="00AD58D4"/>
    <w:rsid w:val="00AD5F71"/>
    <w:rsid w:val="00AD7AF0"/>
    <w:rsid w:val="00AD7BFA"/>
    <w:rsid w:val="00AE2CE7"/>
    <w:rsid w:val="00AE35E3"/>
    <w:rsid w:val="00AE3E55"/>
    <w:rsid w:val="00AE4BB8"/>
    <w:rsid w:val="00AE51CC"/>
    <w:rsid w:val="00AE600B"/>
    <w:rsid w:val="00AF0C7D"/>
    <w:rsid w:val="00AF1CF1"/>
    <w:rsid w:val="00AF1D62"/>
    <w:rsid w:val="00AF2C96"/>
    <w:rsid w:val="00AF3A88"/>
    <w:rsid w:val="00AF5FEB"/>
    <w:rsid w:val="00AF6E09"/>
    <w:rsid w:val="00AF7FBF"/>
    <w:rsid w:val="00B014A0"/>
    <w:rsid w:val="00B01964"/>
    <w:rsid w:val="00B01D3E"/>
    <w:rsid w:val="00B0204C"/>
    <w:rsid w:val="00B050EC"/>
    <w:rsid w:val="00B06F5F"/>
    <w:rsid w:val="00B10658"/>
    <w:rsid w:val="00B1270F"/>
    <w:rsid w:val="00B13940"/>
    <w:rsid w:val="00B15634"/>
    <w:rsid w:val="00B16AE2"/>
    <w:rsid w:val="00B171FF"/>
    <w:rsid w:val="00B22BDC"/>
    <w:rsid w:val="00B23B7E"/>
    <w:rsid w:val="00B23B85"/>
    <w:rsid w:val="00B30BC2"/>
    <w:rsid w:val="00B32BC8"/>
    <w:rsid w:val="00B32C3B"/>
    <w:rsid w:val="00B33818"/>
    <w:rsid w:val="00B362A1"/>
    <w:rsid w:val="00B403C4"/>
    <w:rsid w:val="00B40608"/>
    <w:rsid w:val="00B40610"/>
    <w:rsid w:val="00B40713"/>
    <w:rsid w:val="00B42D64"/>
    <w:rsid w:val="00B4480B"/>
    <w:rsid w:val="00B4493A"/>
    <w:rsid w:val="00B45139"/>
    <w:rsid w:val="00B46D02"/>
    <w:rsid w:val="00B47F4C"/>
    <w:rsid w:val="00B50315"/>
    <w:rsid w:val="00B50ED5"/>
    <w:rsid w:val="00B513EB"/>
    <w:rsid w:val="00B51897"/>
    <w:rsid w:val="00B53591"/>
    <w:rsid w:val="00B56576"/>
    <w:rsid w:val="00B60BA8"/>
    <w:rsid w:val="00B62ACB"/>
    <w:rsid w:val="00B62DDA"/>
    <w:rsid w:val="00B633DF"/>
    <w:rsid w:val="00B655D2"/>
    <w:rsid w:val="00B66938"/>
    <w:rsid w:val="00B72986"/>
    <w:rsid w:val="00B7614C"/>
    <w:rsid w:val="00B769DA"/>
    <w:rsid w:val="00B81D09"/>
    <w:rsid w:val="00B82325"/>
    <w:rsid w:val="00B828D2"/>
    <w:rsid w:val="00B839F8"/>
    <w:rsid w:val="00B84371"/>
    <w:rsid w:val="00B84375"/>
    <w:rsid w:val="00B864C0"/>
    <w:rsid w:val="00B90342"/>
    <w:rsid w:val="00B95574"/>
    <w:rsid w:val="00B9764F"/>
    <w:rsid w:val="00B97E45"/>
    <w:rsid w:val="00BA0632"/>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66DA"/>
    <w:rsid w:val="00BC7365"/>
    <w:rsid w:val="00BC7963"/>
    <w:rsid w:val="00BD03F7"/>
    <w:rsid w:val="00BD336C"/>
    <w:rsid w:val="00BD5CA6"/>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1240"/>
    <w:rsid w:val="00C01267"/>
    <w:rsid w:val="00C03027"/>
    <w:rsid w:val="00C04122"/>
    <w:rsid w:val="00C05EB1"/>
    <w:rsid w:val="00C05FCF"/>
    <w:rsid w:val="00C06DC6"/>
    <w:rsid w:val="00C107C6"/>
    <w:rsid w:val="00C1123A"/>
    <w:rsid w:val="00C12DBB"/>
    <w:rsid w:val="00C13C2E"/>
    <w:rsid w:val="00C1435A"/>
    <w:rsid w:val="00C203E1"/>
    <w:rsid w:val="00C20733"/>
    <w:rsid w:val="00C20D43"/>
    <w:rsid w:val="00C2143C"/>
    <w:rsid w:val="00C2207E"/>
    <w:rsid w:val="00C2337B"/>
    <w:rsid w:val="00C23BA7"/>
    <w:rsid w:val="00C24D61"/>
    <w:rsid w:val="00C26AE7"/>
    <w:rsid w:val="00C26D9C"/>
    <w:rsid w:val="00C27DC1"/>
    <w:rsid w:val="00C30378"/>
    <w:rsid w:val="00C305F7"/>
    <w:rsid w:val="00C310A0"/>
    <w:rsid w:val="00C32217"/>
    <w:rsid w:val="00C328B6"/>
    <w:rsid w:val="00C37129"/>
    <w:rsid w:val="00C37314"/>
    <w:rsid w:val="00C41E5D"/>
    <w:rsid w:val="00C437D3"/>
    <w:rsid w:val="00C43911"/>
    <w:rsid w:val="00C45C46"/>
    <w:rsid w:val="00C479DD"/>
    <w:rsid w:val="00C47BEC"/>
    <w:rsid w:val="00C47E8E"/>
    <w:rsid w:val="00C5060A"/>
    <w:rsid w:val="00C51678"/>
    <w:rsid w:val="00C51746"/>
    <w:rsid w:val="00C51BE7"/>
    <w:rsid w:val="00C54040"/>
    <w:rsid w:val="00C5571C"/>
    <w:rsid w:val="00C56A0E"/>
    <w:rsid w:val="00C56A37"/>
    <w:rsid w:val="00C60081"/>
    <w:rsid w:val="00C60517"/>
    <w:rsid w:val="00C624AE"/>
    <w:rsid w:val="00C62AD1"/>
    <w:rsid w:val="00C63F89"/>
    <w:rsid w:val="00C6477C"/>
    <w:rsid w:val="00C64822"/>
    <w:rsid w:val="00C67D75"/>
    <w:rsid w:val="00C701D9"/>
    <w:rsid w:val="00C71880"/>
    <w:rsid w:val="00C75417"/>
    <w:rsid w:val="00C7626C"/>
    <w:rsid w:val="00C8103C"/>
    <w:rsid w:val="00C812B9"/>
    <w:rsid w:val="00C8133E"/>
    <w:rsid w:val="00C814B0"/>
    <w:rsid w:val="00C81B8B"/>
    <w:rsid w:val="00C83D65"/>
    <w:rsid w:val="00C86167"/>
    <w:rsid w:val="00C867FF"/>
    <w:rsid w:val="00C876DD"/>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105"/>
    <w:rsid w:val="00CF335F"/>
    <w:rsid w:val="00CF569B"/>
    <w:rsid w:val="00CF60F4"/>
    <w:rsid w:val="00CF6104"/>
    <w:rsid w:val="00CF63DC"/>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AB0"/>
    <w:rsid w:val="00D15C43"/>
    <w:rsid w:val="00D17BB8"/>
    <w:rsid w:val="00D2006B"/>
    <w:rsid w:val="00D2324D"/>
    <w:rsid w:val="00D23B38"/>
    <w:rsid w:val="00D25A4D"/>
    <w:rsid w:val="00D3081D"/>
    <w:rsid w:val="00D32575"/>
    <w:rsid w:val="00D335D7"/>
    <w:rsid w:val="00D35104"/>
    <w:rsid w:val="00D36393"/>
    <w:rsid w:val="00D4191E"/>
    <w:rsid w:val="00D42C9A"/>
    <w:rsid w:val="00D43293"/>
    <w:rsid w:val="00D43DCA"/>
    <w:rsid w:val="00D46289"/>
    <w:rsid w:val="00D4659E"/>
    <w:rsid w:val="00D51526"/>
    <w:rsid w:val="00D57AA8"/>
    <w:rsid w:val="00D60906"/>
    <w:rsid w:val="00D6122A"/>
    <w:rsid w:val="00D62287"/>
    <w:rsid w:val="00D6537B"/>
    <w:rsid w:val="00D6559E"/>
    <w:rsid w:val="00D65D1D"/>
    <w:rsid w:val="00D65EF7"/>
    <w:rsid w:val="00D6680F"/>
    <w:rsid w:val="00D67D1C"/>
    <w:rsid w:val="00D719B8"/>
    <w:rsid w:val="00D72A1B"/>
    <w:rsid w:val="00D75477"/>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339A"/>
    <w:rsid w:val="00D933F4"/>
    <w:rsid w:val="00D94604"/>
    <w:rsid w:val="00D95374"/>
    <w:rsid w:val="00D96C72"/>
    <w:rsid w:val="00DA1BD8"/>
    <w:rsid w:val="00DA24FD"/>
    <w:rsid w:val="00DA2A23"/>
    <w:rsid w:val="00DA2BA8"/>
    <w:rsid w:val="00DA3ADC"/>
    <w:rsid w:val="00DA41CE"/>
    <w:rsid w:val="00DA6675"/>
    <w:rsid w:val="00DA6BDE"/>
    <w:rsid w:val="00DA756D"/>
    <w:rsid w:val="00DB1EC8"/>
    <w:rsid w:val="00DB354F"/>
    <w:rsid w:val="00DB37E3"/>
    <w:rsid w:val="00DB4C76"/>
    <w:rsid w:val="00DC0D15"/>
    <w:rsid w:val="00DC2B1E"/>
    <w:rsid w:val="00DC3384"/>
    <w:rsid w:val="00DC38BA"/>
    <w:rsid w:val="00DC4A4E"/>
    <w:rsid w:val="00DC5083"/>
    <w:rsid w:val="00DC58EC"/>
    <w:rsid w:val="00DC6523"/>
    <w:rsid w:val="00DC68E8"/>
    <w:rsid w:val="00DC7F44"/>
    <w:rsid w:val="00DD1105"/>
    <w:rsid w:val="00DD2BD8"/>
    <w:rsid w:val="00DD47BA"/>
    <w:rsid w:val="00DD49B1"/>
    <w:rsid w:val="00DD572E"/>
    <w:rsid w:val="00DD57FD"/>
    <w:rsid w:val="00DD582F"/>
    <w:rsid w:val="00DD5AFF"/>
    <w:rsid w:val="00DD6A45"/>
    <w:rsid w:val="00DE07DB"/>
    <w:rsid w:val="00DE0C67"/>
    <w:rsid w:val="00DE11BC"/>
    <w:rsid w:val="00DE32A9"/>
    <w:rsid w:val="00DE332E"/>
    <w:rsid w:val="00DE518D"/>
    <w:rsid w:val="00DE69BC"/>
    <w:rsid w:val="00DE72DD"/>
    <w:rsid w:val="00DF06FC"/>
    <w:rsid w:val="00DF076B"/>
    <w:rsid w:val="00DF14C0"/>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1908"/>
    <w:rsid w:val="00E42634"/>
    <w:rsid w:val="00E429BC"/>
    <w:rsid w:val="00E42AAD"/>
    <w:rsid w:val="00E471C1"/>
    <w:rsid w:val="00E47613"/>
    <w:rsid w:val="00E478FF"/>
    <w:rsid w:val="00E505C5"/>
    <w:rsid w:val="00E52400"/>
    <w:rsid w:val="00E52D08"/>
    <w:rsid w:val="00E53450"/>
    <w:rsid w:val="00E54965"/>
    <w:rsid w:val="00E557A9"/>
    <w:rsid w:val="00E55BE5"/>
    <w:rsid w:val="00E573FD"/>
    <w:rsid w:val="00E601A4"/>
    <w:rsid w:val="00E62424"/>
    <w:rsid w:val="00E62C86"/>
    <w:rsid w:val="00E634E6"/>
    <w:rsid w:val="00E66297"/>
    <w:rsid w:val="00E66D5D"/>
    <w:rsid w:val="00E66DB2"/>
    <w:rsid w:val="00E66EF4"/>
    <w:rsid w:val="00E67328"/>
    <w:rsid w:val="00E712AF"/>
    <w:rsid w:val="00E716B8"/>
    <w:rsid w:val="00E721FF"/>
    <w:rsid w:val="00E746E3"/>
    <w:rsid w:val="00E74BE2"/>
    <w:rsid w:val="00E75A4B"/>
    <w:rsid w:val="00E7634E"/>
    <w:rsid w:val="00E77178"/>
    <w:rsid w:val="00E81132"/>
    <w:rsid w:val="00E81751"/>
    <w:rsid w:val="00E8273C"/>
    <w:rsid w:val="00E840AB"/>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226B"/>
    <w:rsid w:val="00EC27AF"/>
    <w:rsid w:val="00EC3606"/>
    <w:rsid w:val="00EC3E48"/>
    <w:rsid w:val="00EC3F6A"/>
    <w:rsid w:val="00EC4363"/>
    <w:rsid w:val="00EC66C5"/>
    <w:rsid w:val="00EC6F1E"/>
    <w:rsid w:val="00ED2809"/>
    <w:rsid w:val="00ED71BA"/>
    <w:rsid w:val="00EE02D2"/>
    <w:rsid w:val="00EE0662"/>
    <w:rsid w:val="00EE111C"/>
    <w:rsid w:val="00EE14FA"/>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79E"/>
    <w:rsid w:val="00EF7F4B"/>
    <w:rsid w:val="00F0028E"/>
    <w:rsid w:val="00F00C13"/>
    <w:rsid w:val="00F00DE9"/>
    <w:rsid w:val="00F02C73"/>
    <w:rsid w:val="00F0444D"/>
    <w:rsid w:val="00F07C46"/>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5283"/>
    <w:rsid w:val="00F362D9"/>
    <w:rsid w:val="00F36822"/>
    <w:rsid w:val="00F4035C"/>
    <w:rsid w:val="00F43450"/>
    <w:rsid w:val="00F43CC6"/>
    <w:rsid w:val="00F4742B"/>
    <w:rsid w:val="00F477FE"/>
    <w:rsid w:val="00F51B9F"/>
    <w:rsid w:val="00F51CBB"/>
    <w:rsid w:val="00F51EF6"/>
    <w:rsid w:val="00F520A9"/>
    <w:rsid w:val="00F5283A"/>
    <w:rsid w:val="00F52CFA"/>
    <w:rsid w:val="00F551F0"/>
    <w:rsid w:val="00F5523B"/>
    <w:rsid w:val="00F55252"/>
    <w:rsid w:val="00F55D43"/>
    <w:rsid w:val="00F573D7"/>
    <w:rsid w:val="00F62108"/>
    <w:rsid w:val="00F62E2A"/>
    <w:rsid w:val="00F639B8"/>
    <w:rsid w:val="00F6549A"/>
    <w:rsid w:val="00F65BF9"/>
    <w:rsid w:val="00F65E9C"/>
    <w:rsid w:val="00F7081E"/>
    <w:rsid w:val="00F71F5B"/>
    <w:rsid w:val="00F72768"/>
    <w:rsid w:val="00F72800"/>
    <w:rsid w:val="00F72923"/>
    <w:rsid w:val="00F72F72"/>
    <w:rsid w:val="00F734F1"/>
    <w:rsid w:val="00F73D0F"/>
    <w:rsid w:val="00F76A48"/>
    <w:rsid w:val="00F76B46"/>
    <w:rsid w:val="00F814E6"/>
    <w:rsid w:val="00F83648"/>
    <w:rsid w:val="00F9104D"/>
    <w:rsid w:val="00F919A6"/>
    <w:rsid w:val="00F922C8"/>
    <w:rsid w:val="00F928E9"/>
    <w:rsid w:val="00F94A3B"/>
    <w:rsid w:val="00F96294"/>
    <w:rsid w:val="00F977AC"/>
    <w:rsid w:val="00F97DAB"/>
    <w:rsid w:val="00FA002B"/>
    <w:rsid w:val="00FA1000"/>
    <w:rsid w:val="00FA147E"/>
    <w:rsid w:val="00FA3B00"/>
    <w:rsid w:val="00FA57B1"/>
    <w:rsid w:val="00FA75D8"/>
    <w:rsid w:val="00FA76D1"/>
    <w:rsid w:val="00FA7B26"/>
    <w:rsid w:val="00FB106D"/>
    <w:rsid w:val="00FB4EF2"/>
    <w:rsid w:val="00FB55D9"/>
    <w:rsid w:val="00FB5929"/>
    <w:rsid w:val="00FB6091"/>
    <w:rsid w:val="00FB6A5A"/>
    <w:rsid w:val="00FB73B4"/>
    <w:rsid w:val="00FB77EF"/>
    <w:rsid w:val="00FC0EF6"/>
    <w:rsid w:val="00FC2691"/>
    <w:rsid w:val="00FC4CF8"/>
    <w:rsid w:val="00FC5EDC"/>
    <w:rsid w:val="00FD0071"/>
    <w:rsid w:val="00FD2BB1"/>
    <w:rsid w:val="00FD3F81"/>
    <w:rsid w:val="00FD4FCE"/>
    <w:rsid w:val="00FD537A"/>
    <w:rsid w:val="00FD78F1"/>
    <w:rsid w:val="00FE01E1"/>
    <w:rsid w:val="00FE05DC"/>
    <w:rsid w:val="00FE189C"/>
    <w:rsid w:val="00FE1B69"/>
    <w:rsid w:val="00FE3469"/>
    <w:rsid w:val="00FE4806"/>
    <w:rsid w:val="00FE50D8"/>
    <w:rsid w:val="00FE5420"/>
    <w:rsid w:val="00FE7060"/>
    <w:rsid w:val="00FF0F11"/>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rsid w:val="00017EB4"/>
    <w:rPr>
      <w:position w:val="6"/>
      <w:sz w:val="16"/>
    </w:rPr>
  </w:style>
  <w:style w:type="paragraph" w:styleId="FootnoteText">
    <w:name w:val="footnote text"/>
    <w:basedOn w:val="Normal"/>
    <w:link w:val="FootnoteTextChar"/>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783107"/>
    <w:rPr>
      <w:lang w:eastAsia="en-US"/>
    </w:rPr>
  </w:style>
  <w:style w:type="character" w:styleId="FollowedHyperlink">
    <w:name w:val="FollowedHyperlink"/>
    <w:basedOn w:val="DefaultParagraphFont"/>
    <w:semiHidden/>
    <w:unhideWhenUsed/>
    <w:rsid w:val="000D7D92"/>
    <w:rPr>
      <w:color w:val="800080" w:themeColor="followedHyperlink"/>
      <w:u w:val="single"/>
    </w:rPr>
  </w:style>
  <w:style w:type="paragraph" w:customStyle="1" w:styleId="BodyCopy">
    <w:name w:val="Body Copy"/>
    <w:basedOn w:val="Normal"/>
    <w:rsid w:val="00642927"/>
    <w:pPr>
      <w:spacing w:line="300" w:lineRule="exact"/>
      <w:jc w:val="left"/>
    </w:pPr>
    <w:rPr>
      <w:rFonts w:ascii="Gotham-Book" w:eastAsiaTheme="minorEastAsia" w:hAnsi="Gotham-Book"/>
      <w:sz w:val="20"/>
      <w:szCs w:val="24"/>
      <w:lang w:val="en-US"/>
    </w:rPr>
  </w:style>
  <w:style w:type="paragraph" w:styleId="ListParagraph">
    <w:name w:val="List Paragraph"/>
    <w:basedOn w:val="Normal"/>
    <w:uiPriority w:val="34"/>
    <w:qFormat/>
    <w:rsid w:val="001A0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057C5D-788D-4816-8B2A-CBAA8ACE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3336</Characters>
  <Application>Microsoft Office Word</Application>
  <DocSecurity>0</DocSecurity>
  <Lines>27</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3914</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2023-02-01T02:44:00Z</dcterms:created>
  <dcterms:modified xsi:type="dcterms:W3CDTF">2023-02-01T02:45:00Z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