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FD6484" w:rsidRDefault="00004315" w:rsidP="00CE16B9">
      <w:pPr>
        <w:tabs>
          <w:tab w:val="right" w:pos="9480"/>
        </w:tabs>
        <w:jc w:val="center"/>
        <w:rPr>
          <w:b/>
        </w:rPr>
      </w:pPr>
      <w:r w:rsidRPr="00FD6484">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FD6484" w:rsidRDefault="00724A96" w:rsidP="00632BE2">
      <w:pPr>
        <w:pStyle w:val="DocTitle"/>
      </w:pPr>
    </w:p>
    <w:p w14:paraId="1E9548F9" w14:textId="3E7B55CE" w:rsidR="00B95574" w:rsidRPr="00F661AE" w:rsidRDefault="00E17B3E" w:rsidP="00B95574">
      <w:pPr>
        <w:pStyle w:val="NormalSingle"/>
        <w:rPr>
          <w:color w:val="365F91"/>
          <w:sz w:val="80"/>
        </w:rPr>
      </w:pPr>
      <w:r w:rsidRPr="00F661AE">
        <w:rPr>
          <w:color w:val="365F91"/>
          <w:sz w:val="80"/>
        </w:rPr>
        <w:t xml:space="preserve">APAC </w:t>
      </w:r>
      <w:r w:rsidR="00853322" w:rsidRPr="00F661AE">
        <w:rPr>
          <w:color w:val="365F91"/>
          <w:sz w:val="80"/>
        </w:rPr>
        <w:t>MRA Council – Rules for its Operation</w:t>
      </w:r>
    </w:p>
    <w:p w14:paraId="05850473" w14:textId="4AAFC99B" w:rsidR="00E17B3E" w:rsidRPr="00FD6484" w:rsidRDefault="00E17B3E" w:rsidP="00B95574">
      <w:pPr>
        <w:pStyle w:val="NormalSingle"/>
      </w:pPr>
    </w:p>
    <w:p w14:paraId="54D6146D" w14:textId="49126634" w:rsidR="00E17B3E" w:rsidRPr="00FD6484" w:rsidRDefault="00E17B3E" w:rsidP="00B95574">
      <w:pPr>
        <w:pStyle w:val="NormalSingle"/>
      </w:pPr>
    </w:p>
    <w:p w14:paraId="61E7A504" w14:textId="38CA19CC" w:rsidR="00E17B3E" w:rsidRPr="00FD6484" w:rsidRDefault="00E17B3E" w:rsidP="00B95574">
      <w:pPr>
        <w:pStyle w:val="NormalSingle"/>
      </w:pPr>
    </w:p>
    <w:p w14:paraId="3C4C76D5" w14:textId="33D129AA" w:rsidR="00E17B3E" w:rsidRPr="00FD6484" w:rsidRDefault="00E17B3E" w:rsidP="00B95574">
      <w:pPr>
        <w:pStyle w:val="NormalSingle"/>
      </w:pPr>
    </w:p>
    <w:p w14:paraId="7A382E1B" w14:textId="296B56AC" w:rsidR="00E17B3E" w:rsidRPr="00FD6484" w:rsidRDefault="00E17B3E" w:rsidP="00B95574">
      <w:pPr>
        <w:pStyle w:val="NormalSingle"/>
      </w:pPr>
    </w:p>
    <w:p w14:paraId="15E8DB54" w14:textId="5D7C9CA6" w:rsidR="00E17B3E" w:rsidRPr="00FD6484" w:rsidRDefault="00E17B3E" w:rsidP="00B95574">
      <w:pPr>
        <w:pStyle w:val="NormalSingle"/>
      </w:pPr>
    </w:p>
    <w:p w14:paraId="1A715BA3" w14:textId="292D3D98" w:rsidR="00E17B3E" w:rsidRPr="00FD6484" w:rsidRDefault="00E17B3E" w:rsidP="00B95574">
      <w:pPr>
        <w:pStyle w:val="NormalSingle"/>
      </w:pPr>
    </w:p>
    <w:p w14:paraId="47A0C51D" w14:textId="6CE8EEED" w:rsidR="00E17B3E" w:rsidRPr="00FD6484" w:rsidRDefault="00E17B3E" w:rsidP="00B95574">
      <w:pPr>
        <w:pStyle w:val="NormalSingle"/>
      </w:pPr>
    </w:p>
    <w:p w14:paraId="3F22E240" w14:textId="12C63FA3" w:rsidR="00E17B3E" w:rsidRPr="00FD6484" w:rsidRDefault="00E17B3E" w:rsidP="00B95574">
      <w:pPr>
        <w:pStyle w:val="NormalSingle"/>
      </w:pPr>
    </w:p>
    <w:p w14:paraId="5A841466" w14:textId="1183CB3B" w:rsidR="00E17B3E" w:rsidRPr="00FD6484" w:rsidRDefault="00E17B3E" w:rsidP="00B95574">
      <w:pPr>
        <w:pStyle w:val="NormalSingle"/>
      </w:pPr>
    </w:p>
    <w:p w14:paraId="081841F8" w14:textId="772FA4C9" w:rsidR="00E17B3E" w:rsidRPr="00FD6484" w:rsidRDefault="00E17B3E" w:rsidP="00B95574">
      <w:pPr>
        <w:pStyle w:val="NormalSingle"/>
      </w:pPr>
    </w:p>
    <w:p w14:paraId="79D19BEA" w14:textId="366DD980" w:rsidR="00E17B3E" w:rsidRPr="00FD6484" w:rsidRDefault="00E17B3E" w:rsidP="00B95574">
      <w:pPr>
        <w:pStyle w:val="NormalSingle"/>
      </w:pPr>
    </w:p>
    <w:p w14:paraId="2F3DDCE4" w14:textId="7BD86896" w:rsidR="00E17B3E" w:rsidRDefault="00E17B3E" w:rsidP="00B95574">
      <w:pPr>
        <w:pStyle w:val="NormalSingle"/>
      </w:pPr>
    </w:p>
    <w:p w14:paraId="38314E3C" w14:textId="5693247E" w:rsidR="001F33E1" w:rsidRDefault="001F33E1" w:rsidP="00B95574">
      <w:pPr>
        <w:pStyle w:val="NormalSingle"/>
      </w:pPr>
    </w:p>
    <w:p w14:paraId="65EBE7AA" w14:textId="26234232" w:rsidR="001F33E1" w:rsidRDefault="001F33E1" w:rsidP="00B95574">
      <w:pPr>
        <w:pStyle w:val="NormalSingle"/>
      </w:pPr>
    </w:p>
    <w:p w14:paraId="31AF3F0C" w14:textId="2B1282C2" w:rsidR="001F33E1" w:rsidRDefault="001F33E1" w:rsidP="00B95574">
      <w:pPr>
        <w:pStyle w:val="NormalSingle"/>
      </w:pPr>
    </w:p>
    <w:p w14:paraId="002F0653" w14:textId="27125A52" w:rsidR="001F33E1" w:rsidRDefault="001F33E1" w:rsidP="00B95574">
      <w:pPr>
        <w:pStyle w:val="NormalSingle"/>
      </w:pPr>
    </w:p>
    <w:p w14:paraId="061FD02A" w14:textId="0D818AFE" w:rsidR="001F33E1" w:rsidRDefault="001F33E1" w:rsidP="00B95574">
      <w:pPr>
        <w:pStyle w:val="NormalSingle"/>
      </w:pPr>
    </w:p>
    <w:p w14:paraId="3DBDDA6F" w14:textId="77777777" w:rsidR="001F33E1" w:rsidRPr="00FD6484" w:rsidRDefault="001F33E1" w:rsidP="00B95574">
      <w:pPr>
        <w:pStyle w:val="NormalSingle"/>
      </w:pPr>
    </w:p>
    <w:p w14:paraId="601D3BAB" w14:textId="77777777" w:rsidR="00B95574" w:rsidRPr="00FD6484" w:rsidRDefault="00B95574" w:rsidP="00B95574">
      <w:pPr>
        <w:pStyle w:val="NormalSingle"/>
      </w:pPr>
    </w:p>
    <w:p w14:paraId="2397C1B5" w14:textId="77777777" w:rsidR="00794FEF" w:rsidRPr="00FD6484" w:rsidRDefault="00794FEF" w:rsidP="00B95574">
      <w:pPr>
        <w:pStyle w:val="NormalSingle"/>
      </w:pPr>
    </w:p>
    <w:p w14:paraId="0FEEFEB2" w14:textId="77777777" w:rsidR="00B95574" w:rsidRPr="00FD6484" w:rsidRDefault="00B95574" w:rsidP="00B95574">
      <w:pPr>
        <w:pStyle w:val="NormalSingle"/>
      </w:pPr>
    </w:p>
    <w:p w14:paraId="5EADB726" w14:textId="77777777" w:rsidR="00B95574" w:rsidRPr="00FD6484" w:rsidRDefault="00B95574" w:rsidP="00B95574">
      <w:pPr>
        <w:pStyle w:val="NormalSingle"/>
      </w:pPr>
    </w:p>
    <w:p w14:paraId="49580765" w14:textId="77777777" w:rsidR="00E106D8" w:rsidRPr="00FD6484" w:rsidRDefault="00E106D8" w:rsidP="00B95574">
      <w:pPr>
        <w:pStyle w:val="NormalSingle"/>
      </w:pPr>
    </w:p>
    <w:p w14:paraId="51207852" w14:textId="77777777" w:rsidR="00E106D8" w:rsidRPr="00FD6484" w:rsidRDefault="00E106D8" w:rsidP="00E106D8">
      <w:pPr>
        <w:pStyle w:val="NormalSingle"/>
        <w:tabs>
          <w:tab w:val="left" w:pos="2760"/>
        </w:tabs>
      </w:pPr>
      <w:r w:rsidRPr="00FD6484">
        <w:tab/>
      </w:r>
    </w:p>
    <w:p w14:paraId="65B4B854" w14:textId="77777777" w:rsidR="00E106D8" w:rsidRPr="00FD6484" w:rsidRDefault="00E106D8" w:rsidP="00B95574">
      <w:pPr>
        <w:pStyle w:val="NormalSingle"/>
      </w:pPr>
    </w:p>
    <w:p w14:paraId="611066D9" w14:textId="77777777" w:rsidR="00E106D8" w:rsidRPr="00FD6484" w:rsidRDefault="00E106D8" w:rsidP="00B95574">
      <w:pPr>
        <w:pStyle w:val="NormalSingle"/>
      </w:pPr>
    </w:p>
    <w:p w14:paraId="25DFE4D3" w14:textId="7490B8D8" w:rsidR="00B95574" w:rsidRPr="00FD6484" w:rsidRDefault="007D5F9D" w:rsidP="00B95574">
      <w:pPr>
        <w:rPr>
          <w:rFonts w:ascii="Arial" w:hAnsi="Arial" w:cs="Arial"/>
          <w:b/>
          <w:sz w:val="24"/>
          <w:szCs w:val="24"/>
        </w:rPr>
      </w:pPr>
      <w:r w:rsidRPr="00FD6484">
        <w:rPr>
          <w:rFonts w:ascii="Arial" w:hAnsi="Arial" w:cs="Arial"/>
          <w:b/>
          <w:sz w:val="24"/>
          <w:szCs w:val="24"/>
        </w:rPr>
        <w:t>Issue No.</w:t>
      </w:r>
      <w:r w:rsidR="00E106D8" w:rsidRPr="00FD6484">
        <w:rPr>
          <w:rFonts w:ascii="Arial" w:hAnsi="Arial" w:cs="Arial"/>
          <w:b/>
          <w:sz w:val="24"/>
          <w:szCs w:val="24"/>
        </w:rPr>
        <w:tab/>
      </w:r>
      <w:r w:rsidR="00517E8D" w:rsidRPr="00FD6484">
        <w:rPr>
          <w:rFonts w:ascii="Arial" w:hAnsi="Arial" w:cs="Arial"/>
          <w:b/>
          <w:sz w:val="24"/>
          <w:szCs w:val="24"/>
        </w:rPr>
        <w:tab/>
      </w:r>
      <w:r w:rsidR="00D91D21" w:rsidRPr="00FD6484">
        <w:rPr>
          <w:rFonts w:ascii="Arial" w:hAnsi="Arial" w:cs="Arial"/>
          <w:b/>
          <w:sz w:val="24"/>
          <w:szCs w:val="24"/>
        </w:rPr>
        <w:t>1</w:t>
      </w:r>
      <w:r w:rsidR="00DD7D5A">
        <w:rPr>
          <w:rFonts w:ascii="Arial" w:hAnsi="Arial" w:cs="Arial"/>
          <w:b/>
          <w:sz w:val="24"/>
          <w:szCs w:val="24"/>
        </w:rPr>
        <w:t>.</w:t>
      </w:r>
      <w:r w:rsidR="006F792E">
        <w:rPr>
          <w:rFonts w:ascii="Arial" w:hAnsi="Arial" w:cs="Arial"/>
          <w:b/>
          <w:sz w:val="24"/>
          <w:szCs w:val="24"/>
        </w:rPr>
        <w:t>1</w:t>
      </w:r>
      <w:r w:rsidR="00EB1D4A">
        <w:rPr>
          <w:rFonts w:ascii="Arial" w:hAnsi="Arial" w:cs="Arial"/>
          <w:b/>
          <w:sz w:val="24"/>
          <w:szCs w:val="24"/>
        </w:rPr>
        <w:t>1</w:t>
      </w:r>
    </w:p>
    <w:p w14:paraId="350BF482" w14:textId="77D2ADD1" w:rsidR="008B68E0" w:rsidRPr="00FD6484" w:rsidRDefault="008B68E0" w:rsidP="008B68E0">
      <w:pPr>
        <w:rPr>
          <w:rFonts w:ascii="Arial" w:hAnsi="Arial" w:cs="Arial"/>
          <w:b/>
          <w:bCs/>
          <w:sz w:val="24"/>
          <w:szCs w:val="24"/>
        </w:rPr>
      </w:pPr>
      <w:r w:rsidRPr="00FD6484">
        <w:rPr>
          <w:rFonts w:ascii="Arial" w:hAnsi="Arial" w:cs="Arial"/>
          <w:b/>
          <w:bCs/>
          <w:sz w:val="24"/>
          <w:szCs w:val="24"/>
        </w:rPr>
        <w:t>Issue Date</w:t>
      </w:r>
      <w:r w:rsidRPr="00FD6484">
        <w:rPr>
          <w:rFonts w:ascii="Arial" w:hAnsi="Arial" w:cs="Arial"/>
          <w:b/>
          <w:bCs/>
          <w:sz w:val="24"/>
          <w:szCs w:val="24"/>
        </w:rPr>
        <w:tab/>
      </w:r>
      <w:r w:rsidR="00517E8D" w:rsidRPr="00FD6484">
        <w:rPr>
          <w:rFonts w:ascii="Arial" w:hAnsi="Arial" w:cs="Arial"/>
          <w:b/>
          <w:bCs/>
          <w:sz w:val="24"/>
          <w:szCs w:val="24"/>
        </w:rPr>
        <w:tab/>
      </w:r>
      <w:r w:rsidR="00EB1D4A">
        <w:rPr>
          <w:rFonts w:ascii="Arial" w:hAnsi="Arial" w:cs="Arial"/>
          <w:b/>
          <w:bCs/>
          <w:sz w:val="24"/>
          <w:szCs w:val="24"/>
        </w:rPr>
        <w:t>15 June 2026</w:t>
      </w:r>
    </w:p>
    <w:p w14:paraId="400288F0" w14:textId="4B004876" w:rsidR="00517E8D" w:rsidRPr="00FD6484" w:rsidRDefault="00517E8D" w:rsidP="008B68E0">
      <w:pPr>
        <w:rPr>
          <w:rFonts w:ascii="Arial" w:hAnsi="Arial" w:cs="Arial"/>
          <w:b/>
          <w:bCs/>
          <w:sz w:val="24"/>
          <w:szCs w:val="24"/>
        </w:rPr>
      </w:pPr>
      <w:r w:rsidRPr="00FD6484">
        <w:rPr>
          <w:rFonts w:ascii="Arial" w:hAnsi="Arial" w:cs="Arial"/>
          <w:b/>
          <w:bCs/>
          <w:sz w:val="24"/>
          <w:szCs w:val="24"/>
        </w:rPr>
        <w:t>Application Date</w:t>
      </w:r>
      <w:r w:rsidRPr="00FD6484">
        <w:rPr>
          <w:rFonts w:ascii="Arial" w:hAnsi="Arial" w:cs="Arial"/>
          <w:b/>
          <w:bCs/>
          <w:sz w:val="24"/>
          <w:szCs w:val="24"/>
        </w:rPr>
        <w:tab/>
      </w:r>
      <w:r w:rsidR="00EB1D4A">
        <w:rPr>
          <w:rFonts w:ascii="Arial" w:hAnsi="Arial" w:cs="Arial"/>
          <w:b/>
          <w:bCs/>
          <w:sz w:val="24"/>
          <w:szCs w:val="24"/>
        </w:rPr>
        <w:t>15 June 2026</w:t>
      </w:r>
    </w:p>
    <w:p w14:paraId="39B44708" w14:textId="0BCB8AAF" w:rsidR="001B1055" w:rsidRPr="00FD6484" w:rsidRDefault="001B1055" w:rsidP="001B1055">
      <w:pPr>
        <w:tabs>
          <w:tab w:val="center" w:pos="4800"/>
          <w:tab w:val="left" w:pos="6000"/>
          <w:tab w:val="right" w:pos="9480"/>
        </w:tabs>
        <w:spacing w:before="120"/>
      </w:pPr>
      <w:r w:rsidRPr="00FD6484">
        <w:rPr>
          <w:rFonts w:ascii="Arial" w:hAnsi="Arial" w:cs="Arial"/>
          <w:b/>
          <w:szCs w:val="22"/>
          <w:highlight w:val="yellow"/>
        </w:rPr>
        <w:br w:type="page"/>
      </w:r>
    </w:p>
    <w:p w14:paraId="5B11975F" w14:textId="12B1E54D" w:rsidR="008B68E0" w:rsidRPr="00F661AE" w:rsidRDefault="008B68E0" w:rsidP="008B68E0">
      <w:pPr>
        <w:tabs>
          <w:tab w:val="left" w:pos="4740"/>
        </w:tabs>
        <w:rPr>
          <w:rFonts w:ascii="Arial" w:hAnsi="Arial" w:cs="Arial"/>
          <w:b/>
          <w:color w:val="365F91"/>
          <w:szCs w:val="22"/>
        </w:rPr>
      </w:pPr>
      <w:r w:rsidRPr="00F661AE">
        <w:rPr>
          <w:rFonts w:ascii="Arial" w:hAnsi="Arial" w:cs="Arial"/>
          <w:b/>
          <w:color w:val="365F91"/>
          <w:szCs w:val="22"/>
        </w:rPr>
        <w:lastRenderedPageBreak/>
        <w:t>AUTHORSHIP</w:t>
      </w:r>
    </w:p>
    <w:p w14:paraId="4CE8FD90" w14:textId="1F543CF0" w:rsidR="008B68E0" w:rsidRPr="00FD6484" w:rsidRDefault="008B68E0" w:rsidP="008B68E0">
      <w:pPr>
        <w:tabs>
          <w:tab w:val="center" w:pos="4800"/>
          <w:tab w:val="left" w:pos="6000"/>
          <w:tab w:val="right" w:pos="9480"/>
        </w:tabs>
        <w:spacing w:before="120"/>
        <w:jc w:val="left"/>
        <w:rPr>
          <w:rFonts w:ascii="Arial" w:hAnsi="Arial" w:cs="Arial"/>
        </w:rPr>
      </w:pPr>
      <w:r w:rsidRPr="00FD6484">
        <w:rPr>
          <w:rFonts w:ascii="Arial" w:hAnsi="Arial" w:cs="Arial"/>
        </w:rPr>
        <w:t xml:space="preserve">This document was produced by the APAC </w:t>
      </w:r>
      <w:r w:rsidR="0094446F">
        <w:rPr>
          <w:rFonts w:ascii="Arial" w:hAnsi="Arial" w:cs="Arial"/>
        </w:rPr>
        <w:t>MRA Council</w:t>
      </w:r>
      <w:r w:rsidRPr="00FD6484">
        <w:rPr>
          <w:rFonts w:ascii="Arial" w:hAnsi="Arial" w:cs="Arial"/>
        </w:rPr>
        <w:t>.</w:t>
      </w:r>
    </w:p>
    <w:p w14:paraId="06F2BDC7" w14:textId="1712E71E" w:rsidR="007A1DF6" w:rsidRPr="00FD6484"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F661AE" w:rsidRDefault="007A1DF6" w:rsidP="007A1DF6">
      <w:pPr>
        <w:tabs>
          <w:tab w:val="left" w:pos="4740"/>
        </w:tabs>
        <w:rPr>
          <w:rFonts w:ascii="Arial" w:hAnsi="Arial" w:cs="Arial"/>
          <w:b/>
          <w:color w:val="365F91"/>
          <w:szCs w:val="22"/>
        </w:rPr>
      </w:pPr>
      <w:r w:rsidRPr="00F661AE">
        <w:rPr>
          <w:rFonts w:ascii="Arial" w:hAnsi="Arial" w:cs="Arial"/>
          <w:b/>
          <w:color w:val="365F91"/>
          <w:szCs w:val="22"/>
        </w:rPr>
        <w:t>COPYRIGHT</w:t>
      </w:r>
    </w:p>
    <w:p w14:paraId="758B77F8" w14:textId="77777777" w:rsidR="007A1DF6" w:rsidRPr="00FD6484" w:rsidRDefault="007A1DF6" w:rsidP="007A1DF6">
      <w:pPr>
        <w:tabs>
          <w:tab w:val="center" w:pos="4800"/>
          <w:tab w:val="left" w:pos="6000"/>
          <w:tab w:val="right" w:pos="9480"/>
        </w:tabs>
        <w:spacing w:before="120"/>
        <w:jc w:val="left"/>
        <w:rPr>
          <w:rFonts w:ascii="Arial" w:hAnsi="Arial" w:cs="Arial"/>
        </w:rPr>
      </w:pPr>
      <w:r w:rsidRPr="00FD6484">
        <w:rPr>
          <w:rFonts w:ascii="Arial" w:hAnsi="Arial" w:cs="Arial"/>
        </w:rPr>
        <w:t>Copyright i</w:t>
      </w:r>
      <w:r w:rsidR="00A1647A" w:rsidRPr="00FD6484">
        <w:rPr>
          <w:rFonts w:ascii="Arial" w:hAnsi="Arial" w:cs="Arial"/>
        </w:rPr>
        <w:t>n this document belongs to APAC. No part may be reproduced for commercial exploitation without the prior written consent of APAC.</w:t>
      </w:r>
    </w:p>
    <w:p w14:paraId="028661A1"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F661AE" w:rsidRDefault="00C03027" w:rsidP="00C03027">
      <w:pPr>
        <w:tabs>
          <w:tab w:val="left" w:pos="4740"/>
        </w:tabs>
        <w:rPr>
          <w:rFonts w:ascii="Arial" w:hAnsi="Arial" w:cs="Arial"/>
          <w:b/>
          <w:color w:val="365F91"/>
          <w:szCs w:val="22"/>
        </w:rPr>
      </w:pPr>
      <w:r w:rsidRPr="00F661AE">
        <w:rPr>
          <w:rFonts w:ascii="Arial" w:hAnsi="Arial" w:cs="Arial"/>
          <w:b/>
          <w:color w:val="365F91"/>
          <w:szCs w:val="22"/>
        </w:rPr>
        <w:t>FURTHER INFORMATION</w:t>
      </w:r>
    </w:p>
    <w:p w14:paraId="3060888C" w14:textId="77777777" w:rsidR="00CC5CCE" w:rsidRDefault="00CC5CCE" w:rsidP="00CC5CC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4337473F" w14:textId="3A0294F0" w:rsidR="00ED2809" w:rsidRPr="00FD6484" w:rsidRDefault="00ED2809">
      <w:pPr>
        <w:jc w:val="left"/>
        <w:rPr>
          <w:rFonts w:ascii="Arial" w:hAnsi="Arial" w:cs="Arial"/>
        </w:rPr>
      </w:pPr>
      <w:r w:rsidRPr="00FD6484">
        <w:rPr>
          <w:rFonts w:ascii="Arial" w:hAnsi="Arial" w:cs="Arial"/>
        </w:rPr>
        <w:br w:type="page"/>
      </w:r>
    </w:p>
    <w:p w14:paraId="1018A07E" w14:textId="77777777" w:rsidR="006742C5" w:rsidRPr="00FD6484"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F661AE" w:rsidRDefault="006F0EF9" w:rsidP="00503EB0">
      <w:pPr>
        <w:tabs>
          <w:tab w:val="center" w:pos="4800"/>
          <w:tab w:val="left" w:pos="6000"/>
          <w:tab w:val="right" w:pos="9480"/>
        </w:tabs>
        <w:spacing w:before="120"/>
        <w:jc w:val="left"/>
        <w:rPr>
          <w:rFonts w:ascii="Arial" w:hAnsi="Arial" w:cs="Arial"/>
          <w:b/>
          <w:color w:val="365F91"/>
          <w:sz w:val="28"/>
          <w:szCs w:val="28"/>
        </w:rPr>
      </w:pPr>
      <w:r w:rsidRPr="00F661AE">
        <w:rPr>
          <w:rFonts w:ascii="Arial" w:hAnsi="Arial" w:cs="Arial"/>
          <w:b/>
          <w:color w:val="365F91"/>
          <w:sz w:val="28"/>
          <w:szCs w:val="28"/>
        </w:rPr>
        <w:t>CONTENTS</w:t>
      </w:r>
    </w:p>
    <w:p w14:paraId="299E654A" w14:textId="1F2B8BE6" w:rsidR="0099057A" w:rsidRDefault="006551CB">
      <w:pPr>
        <w:pStyle w:val="TOC1"/>
        <w:rPr>
          <w:rFonts w:asciiTheme="minorHAnsi" w:eastAsiaTheme="minorEastAsia" w:hAnsiTheme="minorHAnsi" w:cstheme="minorBidi"/>
          <w:b w:val="0"/>
          <w:bCs w:val="0"/>
          <w:noProof/>
          <w:kern w:val="2"/>
          <w:szCs w:val="22"/>
          <w:lang w:val="en-GB" w:eastAsia="en-GB"/>
          <w14:ligatures w14:val="standardContextual"/>
        </w:rPr>
      </w:pPr>
      <w:r w:rsidRPr="00FD6484">
        <w:rPr>
          <w:caps/>
          <w:sz w:val="24"/>
        </w:rPr>
        <w:fldChar w:fldCharType="begin"/>
      </w:r>
      <w:r w:rsidRPr="00FD6484">
        <w:rPr>
          <w:caps/>
          <w:sz w:val="24"/>
        </w:rPr>
        <w:instrText xml:space="preserve"> TOC \o "1-2" \u </w:instrText>
      </w:r>
      <w:r w:rsidRPr="00FD6484">
        <w:rPr>
          <w:caps/>
          <w:sz w:val="24"/>
        </w:rPr>
        <w:fldChar w:fldCharType="separate"/>
      </w:r>
      <w:r w:rsidR="0099057A">
        <w:rPr>
          <w:noProof/>
        </w:rPr>
        <w:t>1.</w:t>
      </w:r>
      <w:r w:rsidR="0099057A">
        <w:rPr>
          <w:rFonts w:asciiTheme="minorHAnsi" w:eastAsiaTheme="minorEastAsia" w:hAnsiTheme="minorHAnsi" w:cstheme="minorBidi"/>
          <w:b w:val="0"/>
          <w:bCs w:val="0"/>
          <w:noProof/>
          <w:kern w:val="2"/>
          <w:szCs w:val="22"/>
          <w:lang w:val="en-GB" w:eastAsia="en-GB"/>
          <w14:ligatures w14:val="standardContextual"/>
        </w:rPr>
        <w:tab/>
      </w:r>
      <w:r w:rsidR="0099057A">
        <w:rPr>
          <w:noProof/>
        </w:rPr>
        <w:t>SCOPE</w:t>
      </w:r>
      <w:r w:rsidR="0099057A">
        <w:rPr>
          <w:noProof/>
        </w:rPr>
        <w:tab/>
      </w:r>
      <w:r w:rsidR="0099057A">
        <w:rPr>
          <w:noProof/>
        </w:rPr>
        <w:fldChar w:fldCharType="begin"/>
      </w:r>
      <w:r w:rsidR="0099057A">
        <w:rPr>
          <w:noProof/>
        </w:rPr>
        <w:instrText xml:space="preserve"> PAGEREF _Toc156270027 \h </w:instrText>
      </w:r>
      <w:r w:rsidR="0099057A">
        <w:rPr>
          <w:noProof/>
        </w:rPr>
      </w:r>
      <w:r w:rsidR="0099057A">
        <w:rPr>
          <w:noProof/>
        </w:rPr>
        <w:fldChar w:fldCharType="separate"/>
      </w:r>
      <w:r w:rsidR="00292175">
        <w:rPr>
          <w:noProof/>
        </w:rPr>
        <w:t>4</w:t>
      </w:r>
      <w:r w:rsidR="0099057A">
        <w:rPr>
          <w:noProof/>
        </w:rPr>
        <w:fldChar w:fldCharType="end"/>
      </w:r>
    </w:p>
    <w:p w14:paraId="3CA09356" w14:textId="4F8724E5"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2.</w:t>
      </w:r>
      <w:r>
        <w:rPr>
          <w:rFonts w:asciiTheme="minorHAnsi" w:eastAsiaTheme="minorEastAsia" w:hAnsiTheme="minorHAnsi" w:cstheme="minorBidi"/>
          <w:b w:val="0"/>
          <w:bCs w:val="0"/>
          <w:noProof/>
          <w:kern w:val="2"/>
          <w:szCs w:val="22"/>
          <w:lang w:val="en-GB" w:eastAsia="en-GB"/>
          <w14:ligatures w14:val="standardContextual"/>
        </w:rPr>
        <w:tab/>
      </w:r>
      <w:r>
        <w:rPr>
          <w:noProof/>
        </w:rPr>
        <w:t>APAC MRA COUNCIL</w:t>
      </w:r>
      <w:r>
        <w:rPr>
          <w:noProof/>
        </w:rPr>
        <w:tab/>
      </w:r>
      <w:r>
        <w:rPr>
          <w:noProof/>
        </w:rPr>
        <w:fldChar w:fldCharType="begin"/>
      </w:r>
      <w:r>
        <w:rPr>
          <w:noProof/>
        </w:rPr>
        <w:instrText xml:space="preserve"> PAGEREF _Toc156270028 \h </w:instrText>
      </w:r>
      <w:r>
        <w:rPr>
          <w:noProof/>
        </w:rPr>
      </w:r>
      <w:r>
        <w:rPr>
          <w:noProof/>
        </w:rPr>
        <w:fldChar w:fldCharType="separate"/>
      </w:r>
      <w:r w:rsidR="00292175">
        <w:rPr>
          <w:noProof/>
        </w:rPr>
        <w:t>4</w:t>
      </w:r>
      <w:r>
        <w:rPr>
          <w:noProof/>
        </w:rPr>
        <w:fldChar w:fldCharType="end"/>
      </w:r>
    </w:p>
    <w:p w14:paraId="774120B5" w14:textId="11A8E065"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3.</w:t>
      </w:r>
      <w:r>
        <w:rPr>
          <w:rFonts w:asciiTheme="minorHAnsi" w:eastAsiaTheme="minorEastAsia" w:hAnsiTheme="minorHAnsi" w:cstheme="minorBidi"/>
          <w:b w:val="0"/>
          <w:bCs w:val="0"/>
          <w:noProof/>
          <w:kern w:val="2"/>
          <w:szCs w:val="22"/>
          <w:lang w:val="en-GB" w:eastAsia="en-GB"/>
          <w14:ligatures w14:val="standardContextual"/>
        </w:rPr>
        <w:tab/>
      </w:r>
      <w:r>
        <w:rPr>
          <w:noProof/>
        </w:rPr>
        <w:t>COMPOSITION</w:t>
      </w:r>
      <w:r>
        <w:rPr>
          <w:noProof/>
        </w:rPr>
        <w:tab/>
      </w:r>
      <w:r>
        <w:rPr>
          <w:noProof/>
        </w:rPr>
        <w:fldChar w:fldCharType="begin"/>
      </w:r>
      <w:r>
        <w:rPr>
          <w:noProof/>
        </w:rPr>
        <w:instrText xml:space="preserve"> PAGEREF _Toc156270029 \h </w:instrText>
      </w:r>
      <w:r>
        <w:rPr>
          <w:noProof/>
        </w:rPr>
      </w:r>
      <w:r>
        <w:rPr>
          <w:noProof/>
        </w:rPr>
        <w:fldChar w:fldCharType="separate"/>
      </w:r>
      <w:r w:rsidR="00292175">
        <w:rPr>
          <w:noProof/>
        </w:rPr>
        <w:t>4</w:t>
      </w:r>
      <w:r>
        <w:rPr>
          <w:noProof/>
        </w:rPr>
        <w:fldChar w:fldCharType="end"/>
      </w:r>
    </w:p>
    <w:p w14:paraId="1890B120" w14:textId="4372A432"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4.</w:t>
      </w:r>
      <w:r>
        <w:rPr>
          <w:rFonts w:asciiTheme="minorHAnsi" w:eastAsiaTheme="minorEastAsia" w:hAnsiTheme="minorHAnsi" w:cstheme="minorBidi"/>
          <w:b w:val="0"/>
          <w:bCs w:val="0"/>
          <w:noProof/>
          <w:kern w:val="2"/>
          <w:szCs w:val="22"/>
          <w:lang w:val="en-GB" w:eastAsia="en-GB"/>
          <w14:ligatures w14:val="standardContextual"/>
        </w:rPr>
        <w:tab/>
      </w:r>
      <w:r>
        <w:rPr>
          <w:noProof/>
        </w:rPr>
        <w:t>MEETINGS AND RECORDS</w:t>
      </w:r>
      <w:r>
        <w:rPr>
          <w:noProof/>
        </w:rPr>
        <w:tab/>
      </w:r>
      <w:r>
        <w:rPr>
          <w:noProof/>
        </w:rPr>
        <w:fldChar w:fldCharType="begin"/>
      </w:r>
      <w:r>
        <w:rPr>
          <w:noProof/>
        </w:rPr>
        <w:instrText xml:space="preserve"> PAGEREF _Toc156270030 \h </w:instrText>
      </w:r>
      <w:r>
        <w:rPr>
          <w:noProof/>
        </w:rPr>
      </w:r>
      <w:r>
        <w:rPr>
          <w:noProof/>
        </w:rPr>
        <w:fldChar w:fldCharType="separate"/>
      </w:r>
      <w:r w:rsidR="00292175">
        <w:rPr>
          <w:noProof/>
        </w:rPr>
        <w:t>5</w:t>
      </w:r>
      <w:r>
        <w:rPr>
          <w:noProof/>
        </w:rPr>
        <w:fldChar w:fldCharType="end"/>
      </w:r>
    </w:p>
    <w:p w14:paraId="01E7C55C" w14:textId="698C600F"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5.</w:t>
      </w:r>
      <w:r>
        <w:rPr>
          <w:rFonts w:asciiTheme="minorHAnsi" w:eastAsiaTheme="minorEastAsia" w:hAnsiTheme="minorHAnsi" w:cstheme="minorBidi"/>
          <w:b w:val="0"/>
          <w:bCs w:val="0"/>
          <w:noProof/>
          <w:kern w:val="2"/>
          <w:szCs w:val="22"/>
          <w:lang w:val="en-GB" w:eastAsia="en-GB"/>
          <w14:ligatures w14:val="standardContextual"/>
        </w:rPr>
        <w:tab/>
      </w:r>
      <w:r>
        <w:rPr>
          <w:noProof/>
        </w:rPr>
        <w:t>MRA COUNCIL MANAGEMENT COMMITTEE</w:t>
      </w:r>
      <w:r>
        <w:rPr>
          <w:noProof/>
        </w:rPr>
        <w:tab/>
      </w:r>
      <w:r>
        <w:rPr>
          <w:noProof/>
        </w:rPr>
        <w:fldChar w:fldCharType="begin"/>
      </w:r>
      <w:r>
        <w:rPr>
          <w:noProof/>
        </w:rPr>
        <w:instrText xml:space="preserve"> PAGEREF _Toc156270031 \h </w:instrText>
      </w:r>
      <w:r>
        <w:rPr>
          <w:noProof/>
        </w:rPr>
      </w:r>
      <w:r>
        <w:rPr>
          <w:noProof/>
        </w:rPr>
        <w:fldChar w:fldCharType="separate"/>
      </w:r>
      <w:r w:rsidR="00292175">
        <w:rPr>
          <w:noProof/>
        </w:rPr>
        <w:t>6</w:t>
      </w:r>
      <w:r>
        <w:rPr>
          <w:noProof/>
        </w:rPr>
        <w:fldChar w:fldCharType="end"/>
      </w:r>
    </w:p>
    <w:p w14:paraId="338B1EC2" w14:textId="55017CC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6.</w:t>
      </w:r>
      <w:r>
        <w:rPr>
          <w:rFonts w:asciiTheme="minorHAnsi" w:eastAsiaTheme="minorEastAsia" w:hAnsiTheme="minorHAnsi" w:cstheme="minorBidi"/>
          <w:b w:val="0"/>
          <w:bCs w:val="0"/>
          <w:noProof/>
          <w:kern w:val="2"/>
          <w:szCs w:val="22"/>
          <w:lang w:val="en-GB" w:eastAsia="en-GB"/>
          <w14:ligatures w14:val="standardContextual"/>
        </w:rPr>
        <w:tab/>
      </w:r>
      <w:r>
        <w:rPr>
          <w:noProof/>
        </w:rPr>
        <w:t>OPERATION OF THE MRA COUNCIL</w:t>
      </w:r>
      <w:r>
        <w:rPr>
          <w:noProof/>
        </w:rPr>
        <w:tab/>
      </w:r>
      <w:r>
        <w:rPr>
          <w:noProof/>
        </w:rPr>
        <w:fldChar w:fldCharType="begin"/>
      </w:r>
      <w:r>
        <w:rPr>
          <w:noProof/>
        </w:rPr>
        <w:instrText xml:space="preserve"> PAGEREF _Toc156270032 \h </w:instrText>
      </w:r>
      <w:r>
        <w:rPr>
          <w:noProof/>
        </w:rPr>
      </w:r>
      <w:r>
        <w:rPr>
          <w:noProof/>
        </w:rPr>
        <w:fldChar w:fldCharType="separate"/>
      </w:r>
      <w:r w:rsidR="00292175">
        <w:rPr>
          <w:noProof/>
        </w:rPr>
        <w:t>6</w:t>
      </w:r>
      <w:r>
        <w:rPr>
          <w:noProof/>
        </w:rPr>
        <w:fldChar w:fldCharType="end"/>
      </w:r>
    </w:p>
    <w:p w14:paraId="7B27C521" w14:textId="13CBDFA2"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7.</w:t>
      </w:r>
      <w:r>
        <w:rPr>
          <w:rFonts w:asciiTheme="minorHAnsi" w:eastAsiaTheme="minorEastAsia" w:hAnsiTheme="minorHAnsi" w:cstheme="minorBidi"/>
          <w:b w:val="0"/>
          <w:bCs w:val="0"/>
          <w:noProof/>
          <w:kern w:val="2"/>
          <w:szCs w:val="22"/>
          <w:lang w:val="en-GB" w:eastAsia="en-GB"/>
          <w14:ligatures w14:val="standardContextual"/>
        </w:rPr>
        <w:tab/>
      </w:r>
      <w:r>
        <w:rPr>
          <w:noProof/>
        </w:rPr>
        <w:t>VOTING RULES</w:t>
      </w:r>
      <w:r>
        <w:rPr>
          <w:noProof/>
        </w:rPr>
        <w:tab/>
      </w:r>
      <w:r>
        <w:rPr>
          <w:noProof/>
        </w:rPr>
        <w:fldChar w:fldCharType="begin"/>
      </w:r>
      <w:r>
        <w:rPr>
          <w:noProof/>
        </w:rPr>
        <w:instrText xml:space="preserve"> PAGEREF _Toc156270033 \h </w:instrText>
      </w:r>
      <w:r>
        <w:rPr>
          <w:noProof/>
        </w:rPr>
      </w:r>
      <w:r>
        <w:rPr>
          <w:noProof/>
        </w:rPr>
        <w:fldChar w:fldCharType="separate"/>
      </w:r>
      <w:r w:rsidR="00292175">
        <w:rPr>
          <w:noProof/>
        </w:rPr>
        <w:t>8</w:t>
      </w:r>
      <w:r>
        <w:rPr>
          <w:noProof/>
        </w:rPr>
        <w:fldChar w:fldCharType="end"/>
      </w:r>
    </w:p>
    <w:p w14:paraId="3FC26CDD" w14:textId="680B06A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8.</w:t>
      </w:r>
      <w:r>
        <w:rPr>
          <w:rFonts w:asciiTheme="minorHAnsi" w:eastAsiaTheme="minorEastAsia" w:hAnsiTheme="minorHAnsi" w:cstheme="minorBidi"/>
          <w:b w:val="0"/>
          <w:bCs w:val="0"/>
          <w:noProof/>
          <w:kern w:val="2"/>
          <w:szCs w:val="22"/>
          <w:lang w:val="en-GB" w:eastAsia="en-GB"/>
          <w14:ligatures w14:val="standardContextual"/>
        </w:rPr>
        <w:tab/>
      </w:r>
      <w:r>
        <w:rPr>
          <w:noProof/>
        </w:rPr>
        <w:t>SUSPENSION OR WITHDRAWAL OF APAC MRA SIGNATORY STATUS</w:t>
      </w:r>
      <w:r>
        <w:rPr>
          <w:noProof/>
        </w:rPr>
        <w:tab/>
      </w:r>
      <w:r>
        <w:rPr>
          <w:noProof/>
        </w:rPr>
        <w:fldChar w:fldCharType="begin"/>
      </w:r>
      <w:r>
        <w:rPr>
          <w:noProof/>
        </w:rPr>
        <w:instrText xml:space="preserve"> PAGEREF _Toc156270034 \h </w:instrText>
      </w:r>
      <w:r>
        <w:rPr>
          <w:noProof/>
        </w:rPr>
      </w:r>
      <w:r>
        <w:rPr>
          <w:noProof/>
        </w:rPr>
        <w:fldChar w:fldCharType="separate"/>
      </w:r>
      <w:r w:rsidR="00292175">
        <w:rPr>
          <w:noProof/>
        </w:rPr>
        <w:t>9</w:t>
      </w:r>
      <w:r>
        <w:rPr>
          <w:noProof/>
        </w:rPr>
        <w:fldChar w:fldCharType="end"/>
      </w:r>
    </w:p>
    <w:p w14:paraId="20D72717" w14:textId="51F0E0F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9.</w:t>
      </w:r>
      <w:r>
        <w:rPr>
          <w:rFonts w:asciiTheme="minorHAnsi" w:eastAsiaTheme="minorEastAsia" w:hAnsiTheme="minorHAnsi" w:cstheme="minorBidi"/>
          <w:b w:val="0"/>
          <w:bCs w:val="0"/>
          <w:noProof/>
          <w:kern w:val="2"/>
          <w:szCs w:val="22"/>
          <w:lang w:val="en-GB" w:eastAsia="en-GB"/>
          <w14:ligatures w14:val="standardContextual"/>
        </w:rPr>
        <w:tab/>
      </w:r>
      <w:r>
        <w:rPr>
          <w:noProof/>
        </w:rPr>
        <w:t>APPEALS AGAINST DECISIONS OF THE APAC MRA COUNCIL</w:t>
      </w:r>
      <w:r>
        <w:rPr>
          <w:noProof/>
        </w:rPr>
        <w:tab/>
      </w:r>
      <w:r>
        <w:rPr>
          <w:noProof/>
        </w:rPr>
        <w:fldChar w:fldCharType="begin"/>
      </w:r>
      <w:r>
        <w:rPr>
          <w:noProof/>
        </w:rPr>
        <w:instrText xml:space="preserve"> PAGEREF _Toc156270035 \h </w:instrText>
      </w:r>
      <w:r>
        <w:rPr>
          <w:noProof/>
        </w:rPr>
      </w:r>
      <w:r>
        <w:rPr>
          <w:noProof/>
        </w:rPr>
        <w:fldChar w:fldCharType="separate"/>
      </w:r>
      <w:r w:rsidR="00292175">
        <w:rPr>
          <w:noProof/>
        </w:rPr>
        <w:t>9</w:t>
      </w:r>
      <w:r>
        <w:rPr>
          <w:noProof/>
        </w:rPr>
        <w:fldChar w:fldCharType="end"/>
      </w:r>
    </w:p>
    <w:p w14:paraId="1563A6CD" w14:textId="1A0A27FE"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10.</w:t>
      </w:r>
      <w:r>
        <w:rPr>
          <w:rFonts w:asciiTheme="minorHAnsi" w:eastAsiaTheme="minorEastAsia" w:hAnsiTheme="minorHAnsi" w:cstheme="minorBidi"/>
          <w:b w:val="0"/>
          <w:bCs w:val="0"/>
          <w:noProof/>
          <w:kern w:val="2"/>
          <w:szCs w:val="22"/>
          <w:lang w:val="en-GB" w:eastAsia="en-GB"/>
          <w14:ligatures w14:val="standardContextual"/>
        </w:rPr>
        <w:tab/>
      </w:r>
      <w:r>
        <w:rPr>
          <w:noProof/>
        </w:rPr>
        <w:t>NOTIFICATION OF SUSPENSION OR WITHDRAWAL OF APAC MRA SIGNATORY STATUS</w:t>
      </w:r>
      <w:r>
        <w:rPr>
          <w:noProof/>
        </w:rPr>
        <w:tab/>
      </w:r>
      <w:r>
        <w:rPr>
          <w:noProof/>
        </w:rPr>
        <w:fldChar w:fldCharType="begin"/>
      </w:r>
      <w:r>
        <w:rPr>
          <w:noProof/>
        </w:rPr>
        <w:instrText xml:space="preserve"> PAGEREF _Toc156270040 \h </w:instrText>
      </w:r>
      <w:r>
        <w:rPr>
          <w:noProof/>
        </w:rPr>
      </w:r>
      <w:r>
        <w:rPr>
          <w:noProof/>
        </w:rPr>
        <w:fldChar w:fldCharType="separate"/>
      </w:r>
      <w:r w:rsidR="00292175">
        <w:rPr>
          <w:noProof/>
        </w:rPr>
        <w:t>13</w:t>
      </w:r>
      <w:r>
        <w:rPr>
          <w:noProof/>
        </w:rPr>
        <w:fldChar w:fldCharType="end"/>
      </w:r>
    </w:p>
    <w:p w14:paraId="2B02D4B3" w14:textId="10BD1D00"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11.</w:t>
      </w:r>
      <w:r>
        <w:rPr>
          <w:rFonts w:asciiTheme="minorHAnsi" w:eastAsiaTheme="minorEastAsia" w:hAnsiTheme="minorHAnsi" w:cstheme="minorBidi"/>
          <w:b w:val="0"/>
          <w:bCs w:val="0"/>
          <w:noProof/>
          <w:kern w:val="2"/>
          <w:szCs w:val="22"/>
          <w:lang w:val="en-GB" w:eastAsia="en-GB"/>
          <w14:ligatures w14:val="standardContextual"/>
        </w:rPr>
        <w:tab/>
      </w:r>
      <w:r>
        <w:rPr>
          <w:noProof/>
        </w:rPr>
        <w:t>PROCEDURES FOR THE EXTENSION OF THE APAC MRA</w:t>
      </w:r>
      <w:r>
        <w:rPr>
          <w:noProof/>
        </w:rPr>
        <w:tab/>
      </w:r>
      <w:r>
        <w:rPr>
          <w:noProof/>
        </w:rPr>
        <w:fldChar w:fldCharType="begin"/>
      </w:r>
      <w:r>
        <w:rPr>
          <w:noProof/>
        </w:rPr>
        <w:instrText xml:space="preserve"> PAGEREF _Toc156270041 \h </w:instrText>
      </w:r>
      <w:r>
        <w:rPr>
          <w:noProof/>
        </w:rPr>
      </w:r>
      <w:r>
        <w:rPr>
          <w:noProof/>
        </w:rPr>
        <w:fldChar w:fldCharType="separate"/>
      </w:r>
      <w:r w:rsidR="00292175">
        <w:rPr>
          <w:noProof/>
        </w:rPr>
        <w:t>13</w:t>
      </w:r>
      <w:r>
        <w:rPr>
          <w:noProof/>
        </w:rPr>
        <w:fldChar w:fldCharType="end"/>
      </w:r>
    </w:p>
    <w:p w14:paraId="26A6A2C8" w14:textId="392FAF1A"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sidRPr="00820A06">
        <w:rPr>
          <w:noProof/>
          <w:lang w:val="en-US" w:eastAsia="en-AU"/>
        </w:rPr>
        <w:t>12.</w:t>
      </w:r>
      <w:r>
        <w:rPr>
          <w:rFonts w:asciiTheme="minorHAnsi" w:eastAsiaTheme="minorEastAsia" w:hAnsiTheme="minorHAnsi" w:cstheme="minorBidi"/>
          <w:b w:val="0"/>
          <w:bCs w:val="0"/>
          <w:noProof/>
          <w:kern w:val="2"/>
          <w:szCs w:val="22"/>
          <w:lang w:val="en-GB" w:eastAsia="en-GB"/>
          <w14:ligatures w14:val="standardContextual"/>
        </w:rPr>
        <w:tab/>
      </w:r>
      <w:r w:rsidRPr="00820A06">
        <w:rPr>
          <w:noProof/>
          <w:lang w:val="en-US" w:eastAsia="en-AU"/>
        </w:rPr>
        <w:t>AMENDMENT TABLE</w:t>
      </w:r>
      <w:r>
        <w:rPr>
          <w:noProof/>
        </w:rPr>
        <w:tab/>
      </w:r>
      <w:r>
        <w:rPr>
          <w:noProof/>
        </w:rPr>
        <w:fldChar w:fldCharType="begin"/>
      </w:r>
      <w:r>
        <w:rPr>
          <w:noProof/>
        </w:rPr>
        <w:instrText xml:space="preserve"> PAGEREF _Toc156270042 \h </w:instrText>
      </w:r>
      <w:r>
        <w:rPr>
          <w:noProof/>
        </w:rPr>
      </w:r>
      <w:r>
        <w:rPr>
          <w:noProof/>
        </w:rPr>
        <w:fldChar w:fldCharType="separate"/>
      </w:r>
      <w:r w:rsidR="00292175">
        <w:rPr>
          <w:noProof/>
        </w:rPr>
        <w:t>17</w:t>
      </w:r>
      <w:r>
        <w:rPr>
          <w:noProof/>
        </w:rPr>
        <w:fldChar w:fldCharType="end"/>
      </w:r>
    </w:p>
    <w:p w14:paraId="3F4DBA10" w14:textId="61BF9EA2" w:rsidR="00A72F9B" w:rsidRPr="00FD6484" w:rsidRDefault="006551CB" w:rsidP="00D02A52">
      <w:pPr>
        <w:tabs>
          <w:tab w:val="center" w:pos="4800"/>
          <w:tab w:val="left" w:pos="6000"/>
          <w:tab w:val="right" w:pos="9480"/>
        </w:tabs>
        <w:spacing w:before="120"/>
        <w:jc w:val="left"/>
      </w:pPr>
      <w:r w:rsidRPr="00FD6484">
        <w:rPr>
          <w:rFonts w:ascii="Arial" w:hAnsi="Arial"/>
          <w:caps/>
          <w:sz w:val="24"/>
          <w:szCs w:val="24"/>
        </w:rPr>
        <w:fldChar w:fldCharType="end"/>
      </w:r>
    </w:p>
    <w:p w14:paraId="23E7C1EB" w14:textId="77777777" w:rsidR="00A72F9B" w:rsidRPr="00FD6484" w:rsidRDefault="00A72F9B">
      <w:pPr>
        <w:widowControl w:val="0"/>
        <w:ind w:right="635"/>
        <w:jc w:val="center"/>
        <w:rPr>
          <w:b/>
        </w:rPr>
      </w:pPr>
    </w:p>
    <w:p w14:paraId="0D072080" w14:textId="77777777" w:rsidR="00794FEF" w:rsidRPr="00FD6484" w:rsidRDefault="00794FEF">
      <w:pPr>
        <w:widowControl w:val="0"/>
        <w:ind w:right="635"/>
        <w:jc w:val="center"/>
        <w:rPr>
          <w:b/>
        </w:rPr>
      </w:pPr>
    </w:p>
    <w:p w14:paraId="657696F4" w14:textId="77777777" w:rsidR="00794FEF" w:rsidRPr="00FD6484" w:rsidRDefault="00AD58D4" w:rsidP="002352E5">
      <w:pPr>
        <w:tabs>
          <w:tab w:val="left" w:pos="4740"/>
        </w:tabs>
        <w:rPr>
          <w:rFonts w:ascii="Arial" w:hAnsi="Arial" w:cs="Arial"/>
          <w:b/>
          <w:szCs w:val="22"/>
        </w:rPr>
      </w:pPr>
      <w:r w:rsidRPr="00FD6484">
        <w:rPr>
          <w:rFonts w:ascii="Arial" w:hAnsi="Arial" w:cs="Arial"/>
          <w:b/>
          <w:szCs w:val="22"/>
        </w:rPr>
        <w:br w:type="page"/>
      </w:r>
    </w:p>
    <w:p w14:paraId="72412330" w14:textId="04835549" w:rsidR="00946668" w:rsidRDefault="0015525B" w:rsidP="001409EA">
      <w:pPr>
        <w:pStyle w:val="ITISHeading1"/>
        <w:tabs>
          <w:tab w:val="clear" w:pos="851"/>
        </w:tabs>
        <w:jc w:val="left"/>
        <w:rPr>
          <w:szCs w:val="22"/>
        </w:rPr>
      </w:pPr>
      <w:bookmarkStart w:id="0" w:name="_Toc156270027"/>
      <w:r>
        <w:rPr>
          <w:szCs w:val="22"/>
        </w:rPr>
        <w:lastRenderedPageBreak/>
        <w:t>SCOPE</w:t>
      </w:r>
      <w:bookmarkEnd w:id="0"/>
    </w:p>
    <w:p w14:paraId="38FC1150" w14:textId="682F877B" w:rsidR="0015525B" w:rsidRPr="0015525B" w:rsidRDefault="0015525B" w:rsidP="00E4372F">
      <w:pPr>
        <w:spacing w:after="220"/>
        <w:ind w:left="851" w:hanging="851"/>
        <w:rPr>
          <w:rFonts w:ascii="Arial" w:hAnsi="Arial" w:cs="Arial"/>
        </w:rPr>
      </w:pPr>
      <w:r>
        <w:rPr>
          <w:rFonts w:ascii="Arial" w:hAnsi="Arial" w:cs="Arial"/>
        </w:rPr>
        <w:t>1.1</w:t>
      </w:r>
      <w:r>
        <w:rPr>
          <w:rFonts w:ascii="Arial" w:hAnsi="Arial" w:cs="Arial"/>
        </w:rPr>
        <w:tab/>
      </w:r>
      <w:r w:rsidRPr="0015525B">
        <w:rPr>
          <w:rFonts w:ascii="Arial" w:hAnsi="Arial" w:cs="Arial"/>
        </w:rPr>
        <w:t xml:space="preserve">This </w:t>
      </w:r>
      <w:r w:rsidR="00FA3BDF">
        <w:rPr>
          <w:rFonts w:ascii="Arial" w:hAnsi="Arial" w:cs="Arial"/>
        </w:rPr>
        <w:t>document</w:t>
      </w:r>
      <w:r w:rsidRPr="0015525B">
        <w:rPr>
          <w:rFonts w:ascii="Arial" w:hAnsi="Arial" w:cs="Arial"/>
        </w:rPr>
        <w:t xml:space="preserve"> sets out the rules for the operation of the APAC </w:t>
      </w:r>
      <w:r w:rsidR="002E0E9C">
        <w:rPr>
          <w:rFonts w:ascii="Arial" w:hAnsi="Arial" w:cs="Arial"/>
        </w:rPr>
        <w:t>Mutual Recognition Arrangement (</w:t>
      </w:r>
      <w:r w:rsidRPr="0015525B">
        <w:rPr>
          <w:rFonts w:ascii="Arial" w:hAnsi="Arial" w:cs="Arial"/>
        </w:rPr>
        <w:t>MRA</w:t>
      </w:r>
      <w:r w:rsidR="004330BC">
        <w:rPr>
          <w:rFonts w:ascii="Arial" w:hAnsi="Arial" w:cs="Arial"/>
        </w:rPr>
        <w:t>)</w:t>
      </w:r>
      <w:r w:rsidRPr="0015525B">
        <w:rPr>
          <w:rFonts w:ascii="Arial" w:hAnsi="Arial" w:cs="Arial"/>
        </w:rPr>
        <w:t xml:space="preserve"> Council.  It should be read in conjunction with APAC MRA-001.  </w:t>
      </w:r>
    </w:p>
    <w:p w14:paraId="15CEC3DF" w14:textId="77777777" w:rsidR="0015525B" w:rsidRDefault="0015525B" w:rsidP="00E4372F">
      <w:pPr>
        <w:pStyle w:val="ITISHeading1"/>
        <w:numPr>
          <w:ilvl w:val="0"/>
          <w:numId w:val="0"/>
        </w:numPr>
        <w:ind w:left="851"/>
        <w:rPr>
          <w:szCs w:val="22"/>
        </w:rPr>
      </w:pPr>
    </w:p>
    <w:p w14:paraId="0D32A824" w14:textId="66605E05" w:rsidR="0015525B" w:rsidRDefault="0015525B" w:rsidP="00E4372F">
      <w:pPr>
        <w:pStyle w:val="ITISHeading1"/>
        <w:rPr>
          <w:szCs w:val="22"/>
        </w:rPr>
      </w:pPr>
      <w:bookmarkStart w:id="1" w:name="_Toc156270028"/>
      <w:r>
        <w:rPr>
          <w:szCs w:val="22"/>
        </w:rPr>
        <w:t>APAC MRA COUNCIL</w:t>
      </w:r>
      <w:bookmarkEnd w:id="1"/>
    </w:p>
    <w:p w14:paraId="4A0FE8FD" w14:textId="2FF633B4" w:rsidR="00946668" w:rsidRDefault="0015525B" w:rsidP="00E4372F">
      <w:pPr>
        <w:spacing w:after="220"/>
        <w:ind w:left="851" w:hanging="851"/>
        <w:rPr>
          <w:rFonts w:ascii="Arial" w:hAnsi="Arial" w:cs="Arial"/>
        </w:rPr>
      </w:pPr>
      <w:r>
        <w:rPr>
          <w:rFonts w:ascii="Arial" w:hAnsi="Arial" w:cs="Arial"/>
        </w:rPr>
        <w:t>2</w:t>
      </w:r>
      <w:r w:rsidR="00946668">
        <w:rPr>
          <w:rFonts w:ascii="Arial" w:hAnsi="Arial" w:cs="Arial"/>
        </w:rPr>
        <w:t>.1</w:t>
      </w:r>
      <w:r w:rsidR="00946668">
        <w:rPr>
          <w:rFonts w:ascii="Arial" w:hAnsi="Arial" w:cs="Arial"/>
        </w:rPr>
        <w:tab/>
        <w:t>The APAC MRA Council is a</w:t>
      </w:r>
      <w:r w:rsidR="00946668" w:rsidRPr="00946668">
        <w:rPr>
          <w:rFonts w:ascii="Arial" w:hAnsi="Arial" w:cs="Arial"/>
        </w:rPr>
        <w:t xml:space="preserve"> standing committee established to coordinate APAC’s activities with respect to mutual recognition arrangements among Members. </w:t>
      </w:r>
    </w:p>
    <w:p w14:paraId="5DA7D8A9" w14:textId="57C67E48" w:rsidR="00946668" w:rsidRPr="00946668" w:rsidRDefault="0015525B" w:rsidP="00E4372F">
      <w:pPr>
        <w:spacing w:after="220"/>
        <w:ind w:left="851" w:hanging="851"/>
        <w:rPr>
          <w:rFonts w:ascii="Arial" w:hAnsi="Arial" w:cs="Arial"/>
        </w:rPr>
      </w:pPr>
      <w:r>
        <w:rPr>
          <w:rFonts w:ascii="Arial" w:hAnsi="Arial" w:cs="Arial"/>
        </w:rPr>
        <w:t>2</w:t>
      </w:r>
      <w:r w:rsidR="00946668">
        <w:rPr>
          <w:rFonts w:ascii="Arial" w:hAnsi="Arial" w:cs="Arial"/>
        </w:rPr>
        <w:t>.2</w:t>
      </w:r>
      <w:r w:rsidR="00946668">
        <w:rPr>
          <w:rFonts w:ascii="Arial" w:hAnsi="Arial" w:cs="Arial"/>
        </w:rPr>
        <w:tab/>
        <w:t xml:space="preserve">The </w:t>
      </w:r>
      <w:r w:rsidR="00946668" w:rsidRPr="00946668">
        <w:rPr>
          <w:rFonts w:ascii="Arial" w:hAnsi="Arial" w:cs="Arial"/>
        </w:rPr>
        <w:t xml:space="preserve">APAC MRA Council </w:t>
      </w:r>
      <w:r w:rsidR="00946668">
        <w:rPr>
          <w:rFonts w:ascii="Arial" w:hAnsi="Arial" w:cs="Arial"/>
        </w:rPr>
        <w:t xml:space="preserve">is authorised by the APAC Constitution (APAC GOV-001) to </w:t>
      </w:r>
      <w:r w:rsidR="00946668" w:rsidRPr="00946668">
        <w:rPr>
          <w:rFonts w:ascii="Arial" w:hAnsi="Arial" w:cs="Arial"/>
        </w:rPr>
        <w:t>document and approve procedures and criteria for its operation and for the maintenance and extension of the APAC MRA.</w:t>
      </w:r>
    </w:p>
    <w:p w14:paraId="0F3E9100" w14:textId="77777777" w:rsidR="00946668" w:rsidRDefault="00946668" w:rsidP="00E4372F">
      <w:pPr>
        <w:pStyle w:val="ITISHeading1"/>
        <w:numPr>
          <w:ilvl w:val="0"/>
          <w:numId w:val="0"/>
        </w:numPr>
        <w:rPr>
          <w:szCs w:val="22"/>
        </w:rPr>
      </w:pPr>
    </w:p>
    <w:p w14:paraId="118A0149" w14:textId="0E541B47" w:rsidR="00E11345" w:rsidRPr="00FD6484" w:rsidRDefault="00C745A4" w:rsidP="00E4372F">
      <w:pPr>
        <w:pStyle w:val="ITISHeading1"/>
        <w:rPr>
          <w:szCs w:val="22"/>
        </w:rPr>
      </w:pPr>
      <w:bookmarkStart w:id="2" w:name="_Toc156270029"/>
      <w:r>
        <w:rPr>
          <w:szCs w:val="22"/>
        </w:rPr>
        <w:t>COMPOSITION</w:t>
      </w:r>
      <w:bookmarkEnd w:id="2"/>
    </w:p>
    <w:p w14:paraId="688B54D1" w14:textId="5E647C2E" w:rsidR="00C745A4" w:rsidRDefault="00C745A4" w:rsidP="00E4372F">
      <w:pPr>
        <w:spacing w:after="220"/>
        <w:ind w:left="851" w:hanging="851"/>
        <w:rPr>
          <w:rFonts w:ascii="Arial" w:hAnsi="Arial" w:cs="Arial"/>
        </w:rPr>
      </w:pPr>
      <w:r>
        <w:rPr>
          <w:rFonts w:ascii="Arial" w:hAnsi="Arial" w:cs="Arial"/>
        </w:rPr>
        <w:t>3</w:t>
      </w:r>
      <w:r w:rsidR="00A0464B" w:rsidRPr="00A0464B">
        <w:rPr>
          <w:rFonts w:ascii="Arial" w:hAnsi="Arial" w:cs="Arial"/>
        </w:rPr>
        <w:t>.1</w:t>
      </w:r>
      <w:r w:rsidR="00A0464B" w:rsidRPr="00A0464B">
        <w:rPr>
          <w:rFonts w:ascii="Arial" w:hAnsi="Arial" w:cs="Arial"/>
        </w:rPr>
        <w:tab/>
      </w:r>
      <w:r w:rsidRPr="00C745A4">
        <w:rPr>
          <w:rFonts w:ascii="Arial" w:hAnsi="Arial" w:cs="Arial"/>
          <w:u w:val="single"/>
        </w:rPr>
        <w:t>Membership</w:t>
      </w:r>
    </w:p>
    <w:p w14:paraId="7737A266" w14:textId="2575E23E" w:rsidR="00EB376F" w:rsidRDefault="00C745A4" w:rsidP="00E4372F">
      <w:pPr>
        <w:spacing w:after="220"/>
        <w:ind w:left="851" w:hanging="851"/>
        <w:rPr>
          <w:rFonts w:ascii="Arial" w:hAnsi="Arial" w:cs="Arial"/>
        </w:rPr>
      </w:pPr>
      <w:r>
        <w:rPr>
          <w:rFonts w:ascii="Arial" w:hAnsi="Arial" w:cs="Arial"/>
        </w:rPr>
        <w:t>3.1.1</w:t>
      </w:r>
      <w:r>
        <w:rPr>
          <w:rFonts w:ascii="Arial" w:hAnsi="Arial" w:cs="Arial"/>
        </w:rPr>
        <w:tab/>
      </w:r>
      <w:r w:rsidR="00EB376F">
        <w:rPr>
          <w:rFonts w:ascii="Arial" w:hAnsi="Arial" w:cs="Arial"/>
        </w:rPr>
        <w:t xml:space="preserve">In accordance with the APAC Constitution, representatives from all APAC members may attend the APAC </w:t>
      </w:r>
      <w:r w:rsidR="00330792">
        <w:rPr>
          <w:rFonts w:ascii="Arial" w:hAnsi="Arial" w:cs="Arial"/>
        </w:rPr>
        <w:t xml:space="preserve">MRA </w:t>
      </w:r>
      <w:r w:rsidR="00EB376F">
        <w:rPr>
          <w:rFonts w:ascii="Arial" w:hAnsi="Arial" w:cs="Arial"/>
        </w:rPr>
        <w:t>Council.  However, only APAC Full Members are entitled to participate in voting.</w:t>
      </w:r>
    </w:p>
    <w:p w14:paraId="2C8B9576" w14:textId="095D616C" w:rsidR="00A37A18" w:rsidRDefault="00EB376F" w:rsidP="00E4372F">
      <w:pPr>
        <w:spacing w:after="220"/>
        <w:ind w:left="851" w:hanging="851"/>
        <w:rPr>
          <w:rFonts w:ascii="Arial" w:hAnsi="Arial" w:cs="Arial"/>
        </w:rPr>
      </w:pPr>
      <w:r>
        <w:rPr>
          <w:rFonts w:ascii="Arial" w:hAnsi="Arial" w:cs="Arial"/>
        </w:rPr>
        <w:t>3.1.2</w:t>
      </w:r>
      <w:r>
        <w:rPr>
          <w:rFonts w:ascii="Arial" w:hAnsi="Arial" w:cs="Arial"/>
        </w:rPr>
        <w:tab/>
      </w:r>
      <w:r w:rsidR="00A0464B" w:rsidRPr="00A0464B">
        <w:rPr>
          <w:rFonts w:ascii="Arial" w:hAnsi="Arial" w:cs="Arial"/>
        </w:rPr>
        <w:t xml:space="preserve">Each Full Member of APAC shall appoint a </w:t>
      </w:r>
      <w:r>
        <w:rPr>
          <w:rFonts w:ascii="Arial" w:hAnsi="Arial" w:cs="Arial"/>
        </w:rPr>
        <w:t xml:space="preserve">named </w:t>
      </w:r>
      <w:r w:rsidR="00A0464B" w:rsidRPr="00A0464B">
        <w:rPr>
          <w:rFonts w:ascii="Arial" w:hAnsi="Arial" w:cs="Arial"/>
        </w:rPr>
        <w:t xml:space="preserve">Delegate to the APAC </w:t>
      </w:r>
      <w:r w:rsidR="00330792">
        <w:rPr>
          <w:rFonts w:ascii="Arial" w:hAnsi="Arial" w:cs="Arial"/>
        </w:rPr>
        <w:t>MRA</w:t>
      </w:r>
      <w:r w:rsidR="00A0464B" w:rsidRPr="00A0464B">
        <w:rPr>
          <w:rFonts w:ascii="Arial" w:hAnsi="Arial" w:cs="Arial"/>
        </w:rPr>
        <w:t xml:space="preserve"> Council </w:t>
      </w:r>
      <w:r>
        <w:rPr>
          <w:rFonts w:ascii="Arial" w:hAnsi="Arial" w:cs="Arial"/>
        </w:rPr>
        <w:t>who shall have</w:t>
      </w:r>
      <w:r w:rsidR="00A0464B" w:rsidRPr="00A0464B">
        <w:rPr>
          <w:rFonts w:ascii="Arial" w:hAnsi="Arial" w:cs="Arial"/>
        </w:rPr>
        <w:t xml:space="preserve"> full voting rights.  </w:t>
      </w:r>
    </w:p>
    <w:p w14:paraId="52B795AA" w14:textId="33281270" w:rsidR="00A0464B" w:rsidRDefault="00C745A4" w:rsidP="00E4372F">
      <w:pPr>
        <w:spacing w:after="220"/>
        <w:ind w:left="851" w:hanging="851"/>
        <w:rPr>
          <w:rFonts w:ascii="Arial" w:hAnsi="Arial" w:cs="Arial"/>
        </w:rPr>
      </w:pPr>
      <w:r>
        <w:rPr>
          <w:rFonts w:ascii="Arial" w:hAnsi="Arial" w:cs="Arial"/>
        </w:rPr>
        <w:t>3.1.</w:t>
      </w:r>
      <w:r w:rsidR="00EB376F">
        <w:rPr>
          <w:rFonts w:ascii="Arial" w:hAnsi="Arial" w:cs="Arial"/>
        </w:rPr>
        <w:t>3</w:t>
      </w:r>
      <w:r w:rsidR="00A37A18">
        <w:rPr>
          <w:rFonts w:ascii="Arial" w:hAnsi="Arial" w:cs="Arial"/>
        </w:rPr>
        <w:tab/>
      </w:r>
      <w:r w:rsidR="00A0464B" w:rsidRPr="00A0464B">
        <w:rPr>
          <w:rFonts w:ascii="Arial" w:hAnsi="Arial" w:cs="Arial"/>
        </w:rPr>
        <w:t xml:space="preserve">Each Full Member may also appoint </w:t>
      </w:r>
      <w:r w:rsidR="00A37A18">
        <w:rPr>
          <w:rFonts w:ascii="Arial" w:hAnsi="Arial" w:cs="Arial"/>
        </w:rPr>
        <w:t xml:space="preserve">using the form APAC FMRA-010 </w:t>
      </w:r>
      <w:r w:rsidR="00A0464B" w:rsidRPr="00A0464B">
        <w:rPr>
          <w:rFonts w:ascii="Arial" w:hAnsi="Arial" w:cs="Arial"/>
        </w:rPr>
        <w:t xml:space="preserve">a permanent Alternate delegate who may automatically assume the full voting rights of the Delegate in his/her absence. Additional Alternate delegates (intended to be temporary appointments to cover specific MRA Council meetings when neither the Delegate nor Alternate </w:t>
      </w:r>
      <w:r w:rsidR="00D66D37" w:rsidRPr="00A0464B">
        <w:rPr>
          <w:rFonts w:ascii="Arial" w:hAnsi="Arial" w:cs="Arial"/>
        </w:rPr>
        <w:t>can</w:t>
      </w:r>
      <w:r w:rsidR="00A0464B" w:rsidRPr="00A0464B">
        <w:rPr>
          <w:rFonts w:ascii="Arial" w:hAnsi="Arial" w:cs="Arial"/>
        </w:rPr>
        <w:t xml:space="preserve"> attend) may be nominated by the Delegate in writing.</w:t>
      </w:r>
    </w:p>
    <w:p w14:paraId="3AAE3B9F" w14:textId="02591001" w:rsidR="00435BB9" w:rsidRDefault="005078D5" w:rsidP="00E4372F">
      <w:pPr>
        <w:spacing w:after="220"/>
        <w:ind w:left="851" w:hanging="851"/>
        <w:rPr>
          <w:rFonts w:ascii="Arial" w:hAnsi="Arial" w:cs="Arial"/>
        </w:rPr>
      </w:pPr>
      <w:r>
        <w:rPr>
          <w:rFonts w:ascii="Arial" w:hAnsi="Arial" w:cs="Arial"/>
        </w:rPr>
        <w:t>3.1.4</w:t>
      </w:r>
      <w:r>
        <w:rPr>
          <w:rFonts w:ascii="Arial" w:hAnsi="Arial" w:cs="Arial"/>
        </w:rPr>
        <w:tab/>
        <w:t xml:space="preserve">The Full Member Delegate or Alternate Delegate shall be competent for </w:t>
      </w:r>
      <w:r w:rsidR="00190AA6">
        <w:rPr>
          <w:rFonts w:ascii="Arial" w:hAnsi="Arial" w:cs="Arial"/>
        </w:rPr>
        <w:t xml:space="preserve">any </w:t>
      </w:r>
      <w:r>
        <w:rPr>
          <w:rFonts w:ascii="Arial" w:hAnsi="Arial" w:cs="Arial"/>
        </w:rPr>
        <w:t>decision</w:t>
      </w:r>
      <w:r w:rsidR="004514EE">
        <w:rPr>
          <w:rFonts w:ascii="Arial" w:hAnsi="Arial" w:cs="Arial"/>
        </w:rPr>
        <w:t>-</w:t>
      </w:r>
      <w:r>
        <w:rPr>
          <w:rFonts w:ascii="Arial" w:hAnsi="Arial" w:cs="Arial"/>
        </w:rPr>
        <w:t>making processes of the APAC MRA Council</w:t>
      </w:r>
      <w:r w:rsidR="00190AA6">
        <w:rPr>
          <w:rFonts w:ascii="Arial" w:hAnsi="Arial" w:cs="Arial"/>
        </w:rPr>
        <w:t xml:space="preserve"> for which they are involved</w:t>
      </w:r>
      <w:r>
        <w:rPr>
          <w:rFonts w:ascii="Arial" w:hAnsi="Arial" w:cs="Arial"/>
        </w:rPr>
        <w:t xml:space="preserve">. </w:t>
      </w:r>
      <w:r w:rsidR="00435BB9">
        <w:rPr>
          <w:rFonts w:ascii="Arial" w:hAnsi="Arial" w:cs="Arial"/>
        </w:rPr>
        <w:t>The competency criteria shall be either:</w:t>
      </w:r>
    </w:p>
    <w:p w14:paraId="75CBD1FA" w14:textId="402AEFA7" w:rsidR="00435BB9" w:rsidRDefault="00435BB9" w:rsidP="00E4372F">
      <w:pPr>
        <w:spacing w:after="220"/>
        <w:ind w:left="1560" w:hanging="851"/>
        <w:rPr>
          <w:rFonts w:ascii="Arial" w:hAnsi="Arial" w:cs="Arial"/>
        </w:rPr>
      </w:pPr>
      <w:r>
        <w:rPr>
          <w:rFonts w:ascii="Arial" w:hAnsi="Arial" w:cs="Arial"/>
        </w:rPr>
        <w:t>(a)</w:t>
      </w:r>
      <w:r>
        <w:rPr>
          <w:rFonts w:ascii="Arial" w:hAnsi="Arial" w:cs="Arial"/>
        </w:rPr>
        <w:tab/>
        <w:t xml:space="preserve">the Delegate or Alternate is a </w:t>
      </w:r>
      <w:r w:rsidR="00EB1D4A">
        <w:rPr>
          <w:rFonts w:ascii="Arial" w:hAnsi="Arial" w:cs="Arial"/>
        </w:rPr>
        <w:t>Team Leader (TL)</w:t>
      </w:r>
      <w:r>
        <w:rPr>
          <w:rFonts w:ascii="Arial" w:hAnsi="Arial" w:cs="Arial"/>
        </w:rPr>
        <w:t xml:space="preserve">, </w:t>
      </w:r>
      <w:r w:rsidR="00EB1D4A">
        <w:rPr>
          <w:rFonts w:ascii="Arial" w:hAnsi="Arial" w:cs="Arial"/>
        </w:rPr>
        <w:t>Team Member (TM)</w:t>
      </w:r>
      <w:r>
        <w:rPr>
          <w:rFonts w:ascii="Arial" w:hAnsi="Arial" w:cs="Arial"/>
        </w:rPr>
        <w:t xml:space="preserve"> or </w:t>
      </w:r>
      <w:r w:rsidR="00EB1D4A">
        <w:rPr>
          <w:rFonts w:ascii="Arial" w:hAnsi="Arial" w:cs="Arial"/>
        </w:rPr>
        <w:t>Trainee Team Member (TTM)</w:t>
      </w:r>
      <w:r>
        <w:rPr>
          <w:rFonts w:ascii="Arial" w:hAnsi="Arial" w:cs="Arial"/>
        </w:rPr>
        <w:t>; or</w:t>
      </w:r>
    </w:p>
    <w:p w14:paraId="4A494ED7" w14:textId="6C42D92B" w:rsidR="00435BB9" w:rsidRDefault="00435BB9" w:rsidP="00E4372F">
      <w:pPr>
        <w:spacing w:after="220"/>
        <w:ind w:left="1560" w:hanging="851"/>
        <w:rPr>
          <w:rFonts w:ascii="Arial" w:hAnsi="Arial" w:cs="Arial"/>
        </w:rPr>
      </w:pPr>
      <w:r>
        <w:rPr>
          <w:rFonts w:ascii="Arial" w:hAnsi="Arial" w:cs="Arial"/>
        </w:rPr>
        <w:t>(b)</w:t>
      </w:r>
      <w:r>
        <w:rPr>
          <w:rFonts w:ascii="Arial" w:hAnsi="Arial" w:cs="Arial"/>
        </w:rPr>
        <w:tab/>
        <w:t xml:space="preserve">the Delegate or Alternate has the following </w:t>
      </w:r>
      <w:r w:rsidR="00947F83">
        <w:rPr>
          <w:rFonts w:ascii="Arial" w:hAnsi="Arial" w:cs="Arial"/>
        </w:rPr>
        <w:t xml:space="preserve">background and </w:t>
      </w:r>
      <w:r>
        <w:rPr>
          <w:rFonts w:ascii="Arial" w:hAnsi="Arial" w:cs="Arial"/>
        </w:rPr>
        <w:t>knowledge:</w:t>
      </w:r>
    </w:p>
    <w:p w14:paraId="65B36787" w14:textId="6822A21D" w:rsidR="00435BB9" w:rsidRPr="00780653" w:rsidRDefault="00435BB9" w:rsidP="00E4372F">
      <w:pPr>
        <w:pStyle w:val="ListParagraph"/>
        <w:numPr>
          <w:ilvl w:val="0"/>
          <w:numId w:val="26"/>
        </w:numPr>
        <w:spacing w:after="220"/>
        <w:ind w:hanging="851"/>
        <w:rPr>
          <w:rFonts w:ascii="Arial" w:hAnsi="Arial" w:cs="Arial"/>
        </w:rPr>
      </w:pPr>
      <w:r w:rsidRPr="00780653">
        <w:rPr>
          <w:rFonts w:ascii="Arial" w:hAnsi="Arial" w:cs="Arial"/>
        </w:rPr>
        <w:t xml:space="preserve">familiarity and understanding of the APAC MRA and its </w:t>
      </w:r>
      <w:r w:rsidR="00C92375">
        <w:rPr>
          <w:rFonts w:ascii="Arial" w:hAnsi="Arial" w:cs="Arial"/>
        </w:rPr>
        <w:t>operation</w:t>
      </w:r>
      <w:r w:rsidRPr="00780653">
        <w:rPr>
          <w:rFonts w:ascii="Arial" w:hAnsi="Arial" w:cs="Arial"/>
        </w:rPr>
        <w:t xml:space="preserve"> (including evaluation and decision-making procedures);</w:t>
      </w:r>
      <w:r w:rsidR="00C92375">
        <w:rPr>
          <w:rFonts w:ascii="Arial" w:hAnsi="Arial" w:cs="Arial"/>
        </w:rPr>
        <w:t xml:space="preserve"> and</w:t>
      </w:r>
    </w:p>
    <w:p w14:paraId="7050D6F8" w14:textId="363E29B7" w:rsidR="00947F83" w:rsidRPr="00780653" w:rsidRDefault="00435BB9" w:rsidP="00E4372F">
      <w:pPr>
        <w:pStyle w:val="ListParagraph"/>
        <w:numPr>
          <w:ilvl w:val="0"/>
          <w:numId w:val="26"/>
        </w:numPr>
        <w:spacing w:after="220"/>
        <w:ind w:hanging="851"/>
        <w:rPr>
          <w:rFonts w:ascii="Arial" w:hAnsi="Arial" w:cs="Arial"/>
        </w:rPr>
      </w:pPr>
      <w:r w:rsidRPr="00780653">
        <w:rPr>
          <w:rFonts w:ascii="Arial" w:hAnsi="Arial" w:cs="Arial"/>
        </w:rPr>
        <w:t xml:space="preserve">understanding </w:t>
      </w:r>
      <w:r w:rsidR="00C92375">
        <w:rPr>
          <w:rFonts w:ascii="Arial" w:hAnsi="Arial" w:cs="Arial"/>
        </w:rPr>
        <w:t xml:space="preserve">of, </w:t>
      </w:r>
      <w:r w:rsidRPr="00780653">
        <w:rPr>
          <w:rFonts w:ascii="Arial" w:hAnsi="Arial" w:cs="Arial"/>
        </w:rPr>
        <w:t>and experience in</w:t>
      </w:r>
      <w:r w:rsidR="00C92375">
        <w:rPr>
          <w:rFonts w:ascii="Arial" w:hAnsi="Arial" w:cs="Arial"/>
        </w:rPr>
        <w:t xml:space="preserve">, </w:t>
      </w:r>
      <w:r w:rsidRPr="00780653">
        <w:rPr>
          <w:rFonts w:ascii="Arial" w:hAnsi="Arial" w:cs="Arial"/>
        </w:rPr>
        <w:t>implementing accreditation activities</w:t>
      </w:r>
      <w:r w:rsidR="00947F83">
        <w:rPr>
          <w:rFonts w:ascii="Arial" w:hAnsi="Arial" w:cs="Arial"/>
        </w:rPr>
        <w:t xml:space="preserve"> at managerial level</w:t>
      </w:r>
      <w:r w:rsidR="00215FB7">
        <w:rPr>
          <w:rFonts w:ascii="Arial" w:hAnsi="Arial" w:cs="Arial"/>
        </w:rPr>
        <w:t>s</w:t>
      </w:r>
      <w:r w:rsidR="00947F83">
        <w:rPr>
          <w:rFonts w:ascii="Arial" w:hAnsi="Arial" w:cs="Arial"/>
        </w:rPr>
        <w:t>.</w:t>
      </w:r>
    </w:p>
    <w:p w14:paraId="5696A90F" w14:textId="6FDA83C3" w:rsidR="005078D5" w:rsidRDefault="00947F83" w:rsidP="00E4372F">
      <w:pPr>
        <w:spacing w:after="220"/>
        <w:ind w:left="851" w:hanging="851"/>
        <w:rPr>
          <w:rFonts w:ascii="Arial" w:hAnsi="Arial" w:cs="Arial"/>
        </w:rPr>
      </w:pPr>
      <w:r>
        <w:rPr>
          <w:rFonts w:ascii="Arial" w:hAnsi="Arial" w:cs="Arial"/>
        </w:rPr>
        <w:t>3.1.5</w:t>
      </w:r>
      <w:r>
        <w:rPr>
          <w:rFonts w:ascii="Arial" w:hAnsi="Arial" w:cs="Arial"/>
        </w:rPr>
        <w:tab/>
        <w:t>Competence based on 3.1.4 b) shall be reviewed and decided upon by the APAC MRAMC</w:t>
      </w:r>
      <w:r w:rsidR="008C7161">
        <w:rPr>
          <w:rFonts w:ascii="Arial" w:hAnsi="Arial" w:cs="Arial"/>
        </w:rPr>
        <w:t>.</w:t>
      </w:r>
    </w:p>
    <w:p w14:paraId="02C82880" w14:textId="2CFDCF8E" w:rsidR="00670BE1" w:rsidRDefault="00670BE1" w:rsidP="00E4372F">
      <w:pPr>
        <w:spacing w:after="220"/>
        <w:ind w:left="851" w:hanging="851"/>
        <w:rPr>
          <w:rFonts w:ascii="Arial" w:hAnsi="Arial" w:cs="Arial"/>
        </w:rPr>
      </w:pPr>
      <w:r>
        <w:rPr>
          <w:rFonts w:ascii="Arial" w:hAnsi="Arial" w:cs="Arial"/>
        </w:rPr>
        <w:t>3.1</w:t>
      </w:r>
      <w:r w:rsidR="00D733FD">
        <w:rPr>
          <w:rFonts w:ascii="Arial" w:hAnsi="Arial" w:cs="Arial"/>
        </w:rPr>
        <w:t>.</w:t>
      </w:r>
      <w:r w:rsidR="00947F83">
        <w:rPr>
          <w:rFonts w:ascii="Arial" w:hAnsi="Arial" w:cs="Arial"/>
        </w:rPr>
        <w:t>6</w:t>
      </w:r>
      <w:r>
        <w:rPr>
          <w:rFonts w:ascii="Arial" w:hAnsi="Arial" w:cs="Arial"/>
        </w:rPr>
        <w:tab/>
        <w:t>The APAC Secretariat shall maintain a list of Delegates and Alternates of the MRA Council.</w:t>
      </w:r>
    </w:p>
    <w:p w14:paraId="6289C2F8" w14:textId="52DA6CFE" w:rsidR="00C745A4" w:rsidRDefault="00C745A4" w:rsidP="00E4372F">
      <w:pPr>
        <w:spacing w:after="220"/>
        <w:ind w:left="851" w:hanging="851"/>
        <w:rPr>
          <w:rFonts w:ascii="Arial" w:hAnsi="Arial" w:cs="Arial"/>
        </w:rPr>
      </w:pPr>
      <w:r>
        <w:rPr>
          <w:rFonts w:ascii="Arial" w:hAnsi="Arial" w:cs="Arial"/>
        </w:rPr>
        <w:lastRenderedPageBreak/>
        <w:t>3.2</w:t>
      </w:r>
      <w:r>
        <w:rPr>
          <w:rFonts w:ascii="Arial" w:hAnsi="Arial" w:cs="Arial"/>
        </w:rPr>
        <w:tab/>
      </w:r>
      <w:r w:rsidRPr="00C745A4">
        <w:rPr>
          <w:rFonts w:ascii="Arial" w:hAnsi="Arial" w:cs="Arial"/>
          <w:u w:val="single"/>
        </w:rPr>
        <w:t>Chairperson</w:t>
      </w:r>
    </w:p>
    <w:p w14:paraId="3F55669E" w14:textId="688531F3" w:rsidR="009F6AB7" w:rsidRDefault="00C745A4" w:rsidP="00E4372F">
      <w:pPr>
        <w:spacing w:after="220"/>
        <w:ind w:left="851" w:hanging="851"/>
        <w:rPr>
          <w:rFonts w:ascii="Arial" w:hAnsi="Arial" w:cs="Arial"/>
        </w:rPr>
      </w:pPr>
      <w:r>
        <w:rPr>
          <w:rFonts w:ascii="Arial" w:hAnsi="Arial" w:cs="Arial"/>
        </w:rPr>
        <w:t>3.2.1</w:t>
      </w:r>
      <w:r w:rsidR="00A0464B" w:rsidRPr="00A0464B">
        <w:rPr>
          <w:rFonts w:ascii="Arial" w:hAnsi="Arial" w:cs="Arial"/>
        </w:rPr>
        <w:tab/>
      </w:r>
      <w:r w:rsidR="00253630">
        <w:rPr>
          <w:rFonts w:ascii="Arial" w:hAnsi="Arial" w:cs="Arial"/>
        </w:rPr>
        <w:t xml:space="preserve">The MRA Council </w:t>
      </w:r>
      <w:r w:rsidR="00A0464B" w:rsidRPr="00A0464B">
        <w:rPr>
          <w:rFonts w:ascii="Arial" w:hAnsi="Arial" w:cs="Arial"/>
        </w:rPr>
        <w:t xml:space="preserve">shall elect the designated representative of one of its Full Members to act as the Chair of the MRA Council.  </w:t>
      </w:r>
      <w:r w:rsidR="009F6AB7">
        <w:rPr>
          <w:rFonts w:ascii="Arial" w:hAnsi="Arial" w:cs="Arial"/>
        </w:rPr>
        <w:t>The Position Description for the Chair is contained in APAC FPER-006.</w:t>
      </w:r>
      <w:r w:rsidR="00253630">
        <w:rPr>
          <w:rFonts w:ascii="Arial" w:hAnsi="Arial" w:cs="Arial"/>
        </w:rPr>
        <w:t xml:space="preserve">  </w:t>
      </w:r>
      <w:r w:rsidR="000B0EB2">
        <w:rPr>
          <w:rFonts w:ascii="Arial" w:hAnsi="Arial" w:cs="Arial"/>
        </w:rPr>
        <w:t xml:space="preserve">To simplify the election process, the election shall be conducted </w:t>
      </w:r>
      <w:r w:rsidR="00253630" w:rsidRPr="00253630">
        <w:rPr>
          <w:rFonts w:ascii="Arial" w:hAnsi="Arial" w:cs="Arial"/>
        </w:rPr>
        <w:t xml:space="preserve">as part of the </w:t>
      </w:r>
      <w:r w:rsidR="000B0EB2">
        <w:rPr>
          <w:rFonts w:ascii="Arial" w:hAnsi="Arial" w:cs="Arial"/>
        </w:rPr>
        <w:t>General Assembly</w:t>
      </w:r>
      <w:r w:rsidR="00253630" w:rsidRPr="00253630">
        <w:rPr>
          <w:rFonts w:ascii="Arial" w:hAnsi="Arial" w:cs="Arial"/>
        </w:rPr>
        <w:t xml:space="preserve"> election</w:t>
      </w:r>
      <w:r w:rsidR="000B0EB2">
        <w:rPr>
          <w:rFonts w:ascii="Arial" w:hAnsi="Arial" w:cs="Arial"/>
        </w:rPr>
        <w:t xml:space="preserve"> process for other members of the Executive Committee </w:t>
      </w:r>
      <w:r w:rsidR="00253630" w:rsidRPr="00253630">
        <w:rPr>
          <w:rFonts w:ascii="Arial" w:hAnsi="Arial" w:cs="Arial"/>
        </w:rPr>
        <w:t xml:space="preserve">using the procedure outlined in </w:t>
      </w:r>
      <w:r w:rsidR="000B0EB2">
        <w:rPr>
          <w:rFonts w:ascii="Arial" w:hAnsi="Arial" w:cs="Arial"/>
        </w:rPr>
        <w:t xml:space="preserve">APAC </w:t>
      </w:r>
      <w:r w:rsidR="00253630" w:rsidRPr="00253630">
        <w:rPr>
          <w:rFonts w:ascii="Arial" w:hAnsi="Arial" w:cs="Arial"/>
        </w:rPr>
        <w:t xml:space="preserve">GOV-003 but where only Full </w:t>
      </w:r>
      <w:r w:rsidR="000B0EB2">
        <w:rPr>
          <w:rFonts w:ascii="Arial" w:hAnsi="Arial" w:cs="Arial"/>
        </w:rPr>
        <w:t>M</w:t>
      </w:r>
      <w:r w:rsidR="00253630" w:rsidRPr="00253630">
        <w:rPr>
          <w:rFonts w:ascii="Arial" w:hAnsi="Arial" w:cs="Arial"/>
        </w:rPr>
        <w:t xml:space="preserve">embers </w:t>
      </w:r>
      <w:r w:rsidR="000B0EB2">
        <w:rPr>
          <w:rFonts w:ascii="Arial" w:hAnsi="Arial" w:cs="Arial"/>
        </w:rPr>
        <w:t xml:space="preserve">nominate or </w:t>
      </w:r>
      <w:r w:rsidR="00253630" w:rsidRPr="00253630">
        <w:rPr>
          <w:rFonts w:ascii="Arial" w:hAnsi="Arial" w:cs="Arial"/>
        </w:rPr>
        <w:t>vote for the MRA Council Chair</w:t>
      </w:r>
      <w:r w:rsidR="000B0EB2">
        <w:rPr>
          <w:rFonts w:ascii="Arial" w:hAnsi="Arial" w:cs="Arial"/>
        </w:rPr>
        <w:t>.</w:t>
      </w:r>
    </w:p>
    <w:p w14:paraId="54FB70C1" w14:textId="555AF2B1" w:rsidR="00D66D37" w:rsidRDefault="00D66D37" w:rsidP="00E4372F">
      <w:pPr>
        <w:spacing w:after="220"/>
        <w:ind w:left="851" w:hanging="851"/>
        <w:rPr>
          <w:rFonts w:ascii="Arial" w:hAnsi="Arial" w:cs="Arial"/>
        </w:rPr>
      </w:pPr>
      <w:r>
        <w:rPr>
          <w:rFonts w:ascii="Arial" w:hAnsi="Arial" w:cs="Arial"/>
        </w:rPr>
        <w:t>3.2.2</w:t>
      </w:r>
      <w:r>
        <w:rPr>
          <w:rFonts w:ascii="Arial" w:hAnsi="Arial" w:cs="Arial"/>
        </w:rPr>
        <w:tab/>
      </w:r>
      <w:r w:rsidRPr="00D66D37">
        <w:rPr>
          <w:rFonts w:ascii="Arial" w:hAnsi="Arial" w:cs="Arial"/>
        </w:rPr>
        <w:t xml:space="preserve">The </w:t>
      </w:r>
      <w:r>
        <w:rPr>
          <w:rFonts w:ascii="Arial" w:hAnsi="Arial" w:cs="Arial"/>
        </w:rPr>
        <w:t xml:space="preserve">MRA Council Delegates </w:t>
      </w:r>
      <w:r w:rsidR="00330792">
        <w:rPr>
          <w:rFonts w:ascii="Arial" w:hAnsi="Arial" w:cs="Arial"/>
        </w:rPr>
        <w:t>shall</w:t>
      </w:r>
      <w:r w:rsidR="00330792" w:rsidRPr="00D66D37">
        <w:rPr>
          <w:rFonts w:ascii="Arial" w:hAnsi="Arial" w:cs="Arial"/>
        </w:rPr>
        <w:t xml:space="preserve"> </w:t>
      </w:r>
      <w:r w:rsidRPr="00D66D37">
        <w:rPr>
          <w:rFonts w:ascii="Arial" w:hAnsi="Arial" w:cs="Arial"/>
        </w:rPr>
        <w:t>elect a Vice-Chair</w:t>
      </w:r>
      <w:r>
        <w:rPr>
          <w:rFonts w:ascii="Arial" w:hAnsi="Arial" w:cs="Arial"/>
        </w:rPr>
        <w:t>.</w:t>
      </w:r>
    </w:p>
    <w:p w14:paraId="64CEB4AF" w14:textId="770E5047" w:rsidR="00422CD8" w:rsidRDefault="00422CD8" w:rsidP="00E4372F">
      <w:pPr>
        <w:spacing w:after="220"/>
        <w:ind w:left="851" w:hanging="851"/>
        <w:rPr>
          <w:rFonts w:ascii="Arial" w:hAnsi="Arial" w:cs="Arial"/>
        </w:rPr>
      </w:pPr>
      <w:r>
        <w:rPr>
          <w:rFonts w:ascii="Arial" w:hAnsi="Arial" w:cs="Arial"/>
        </w:rPr>
        <w:t>3.</w:t>
      </w:r>
      <w:r w:rsidR="00253630">
        <w:rPr>
          <w:rFonts w:ascii="Arial" w:hAnsi="Arial" w:cs="Arial"/>
        </w:rPr>
        <w:t>2</w:t>
      </w:r>
      <w:r>
        <w:rPr>
          <w:rFonts w:ascii="Arial" w:hAnsi="Arial" w:cs="Arial"/>
        </w:rPr>
        <w:t>.3</w:t>
      </w:r>
      <w:r>
        <w:rPr>
          <w:rFonts w:ascii="Arial" w:hAnsi="Arial" w:cs="Arial"/>
        </w:rPr>
        <w:tab/>
      </w:r>
      <w:r w:rsidRPr="00422CD8">
        <w:rPr>
          <w:rFonts w:ascii="Arial" w:hAnsi="Arial" w:cs="Arial"/>
        </w:rPr>
        <w:t>Where the MRA Council Chair is the team leader or team member for the evaluation under consideration or when the evaluation of the MRA Council Chair’s organisation is being considered, the Vice Chair of the APAC MRA Council shall chair that part of the MRA Council meeting. In cases where both the MRA Council Chair and Vice Chair were involved in the evaluation process, or when the Vice Chair is not available to chair the meeting, the APAC Executive Committee shall appoint an acting Chair to chair that part of the meeting.</w:t>
      </w:r>
    </w:p>
    <w:p w14:paraId="0A86E489" w14:textId="51194B06" w:rsidR="00C745A4" w:rsidRDefault="00C745A4" w:rsidP="00E4372F">
      <w:pPr>
        <w:spacing w:after="220"/>
        <w:ind w:left="851" w:hanging="851"/>
        <w:rPr>
          <w:rFonts w:ascii="Arial" w:hAnsi="Arial" w:cs="Arial"/>
        </w:rPr>
      </w:pPr>
      <w:r>
        <w:rPr>
          <w:rFonts w:ascii="Arial" w:hAnsi="Arial" w:cs="Arial"/>
        </w:rPr>
        <w:t>3.3</w:t>
      </w:r>
      <w:r>
        <w:rPr>
          <w:rFonts w:ascii="Arial" w:hAnsi="Arial" w:cs="Arial"/>
        </w:rPr>
        <w:tab/>
      </w:r>
      <w:r w:rsidRPr="00C745A4">
        <w:rPr>
          <w:rFonts w:ascii="Arial" w:hAnsi="Arial" w:cs="Arial"/>
          <w:u w:val="single"/>
        </w:rPr>
        <w:t>Secretariat</w:t>
      </w:r>
      <w:r w:rsidR="009F6AB7">
        <w:rPr>
          <w:rFonts w:ascii="Arial" w:hAnsi="Arial" w:cs="Arial"/>
        </w:rPr>
        <w:tab/>
      </w:r>
    </w:p>
    <w:p w14:paraId="67F57CFD" w14:textId="3DECE184" w:rsidR="00A0464B" w:rsidRPr="00A0464B" w:rsidRDefault="00C745A4" w:rsidP="00E4372F">
      <w:pPr>
        <w:spacing w:after="220"/>
        <w:ind w:left="851" w:hanging="851"/>
        <w:rPr>
          <w:rFonts w:ascii="Arial" w:hAnsi="Arial" w:cs="Arial"/>
        </w:rPr>
      </w:pPr>
      <w:r>
        <w:rPr>
          <w:rFonts w:ascii="Arial" w:hAnsi="Arial" w:cs="Arial"/>
        </w:rPr>
        <w:t>3.3.1</w:t>
      </w:r>
      <w:r>
        <w:rPr>
          <w:rFonts w:ascii="Arial" w:hAnsi="Arial" w:cs="Arial"/>
        </w:rPr>
        <w:tab/>
      </w:r>
      <w:r w:rsidR="00A0464B" w:rsidRPr="00A0464B">
        <w:rPr>
          <w:rFonts w:ascii="Arial" w:hAnsi="Arial" w:cs="Arial"/>
        </w:rPr>
        <w:t>The APAC Secretar</w:t>
      </w:r>
      <w:r w:rsidR="009F6AB7">
        <w:rPr>
          <w:rFonts w:ascii="Arial" w:hAnsi="Arial" w:cs="Arial"/>
        </w:rPr>
        <w:t xml:space="preserve">iat shall provide the Secretariat </w:t>
      </w:r>
      <w:r w:rsidR="00A0464B" w:rsidRPr="00A0464B">
        <w:rPr>
          <w:rFonts w:ascii="Arial" w:hAnsi="Arial" w:cs="Arial"/>
        </w:rPr>
        <w:t xml:space="preserve">for the MRA Council.  </w:t>
      </w:r>
    </w:p>
    <w:p w14:paraId="580D0894" w14:textId="783D399B" w:rsidR="00C745A4" w:rsidRDefault="00C745A4" w:rsidP="00E4372F">
      <w:pPr>
        <w:spacing w:after="220"/>
        <w:ind w:left="851" w:hanging="851"/>
        <w:rPr>
          <w:rFonts w:ascii="Arial" w:hAnsi="Arial" w:cs="Arial"/>
        </w:rPr>
      </w:pPr>
      <w:r>
        <w:rPr>
          <w:rFonts w:ascii="Arial" w:hAnsi="Arial" w:cs="Arial"/>
        </w:rPr>
        <w:t>3.4</w:t>
      </w:r>
      <w:r w:rsidR="00A0464B" w:rsidRPr="00A0464B">
        <w:rPr>
          <w:rFonts w:ascii="Arial" w:hAnsi="Arial" w:cs="Arial"/>
        </w:rPr>
        <w:tab/>
      </w:r>
      <w:r w:rsidRPr="00C745A4">
        <w:rPr>
          <w:rFonts w:ascii="Arial" w:hAnsi="Arial" w:cs="Arial"/>
          <w:u w:val="single"/>
        </w:rPr>
        <w:t>Declarations and Commitments</w:t>
      </w:r>
    </w:p>
    <w:p w14:paraId="4FC8EBC6" w14:textId="25316AA7" w:rsidR="00A0464B" w:rsidRPr="00A0464B" w:rsidRDefault="00C745A4" w:rsidP="00E4372F">
      <w:pPr>
        <w:spacing w:after="220"/>
        <w:ind w:left="851" w:hanging="851"/>
        <w:rPr>
          <w:rFonts w:ascii="Arial" w:hAnsi="Arial" w:cs="Arial"/>
        </w:rPr>
      </w:pPr>
      <w:r>
        <w:rPr>
          <w:rFonts w:ascii="Arial" w:hAnsi="Arial" w:cs="Arial"/>
        </w:rPr>
        <w:t>3.4.1</w:t>
      </w:r>
      <w:r>
        <w:rPr>
          <w:rFonts w:ascii="Arial" w:hAnsi="Arial" w:cs="Arial"/>
        </w:rPr>
        <w:tab/>
      </w:r>
      <w:r w:rsidR="00A0464B" w:rsidRPr="00A0464B">
        <w:rPr>
          <w:rFonts w:ascii="Arial" w:hAnsi="Arial" w:cs="Arial"/>
        </w:rPr>
        <w:t>All attendees at each MRA Council meeting shall sign a declaration of confidentiality.  This shall form an attachment to the minutes of the meeting.</w:t>
      </w:r>
    </w:p>
    <w:p w14:paraId="6A09DA0D" w14:textId="48735577" w:rsidR="00A0464B" w:rsidRDefault="00D66D37" w:rsidP="00E4372F">
      <w:pPr>
        <w:spacing w:after="220"/>
        <w:ind w:left="851" w:hanging="851"/>
        <w:rPr>
          <w:rFonts w:ascii="Arial" w:hAnsi="Arial" w:cs="Arial"/>
        </w:rPr>
      </w:pPr>
      <w:r>
        <w:rPr>
          <w:rFonts w:ascii="Arial" w:hAnsi="Arial" w:cs="Arial"/>
        </w:rPr>
        <w:t>3.4.2</w:t>
      </w:r>
      <w:r w:rsidR="009F6AB7">
        <w:rPr>
          <w:rFonts w:ascii="Arial" w:hAnsi="Arial" w:cs="Arial"/>
        </w:rPr>
        <w:tab/>
      </w:r>
      <w:r w:rsidR="00A0464B" w:rsidRPr="00A0464B">
        <w:rPr>
          <w:rFonts w:ascii="Arial" w:hAnsi="Arial" w:cs="Arial"/>
        </w:rPr>
        <w:t>At the start of each meeting the Chair shall ask delegates to declare any potential conflict of interest with any agenda item, particularly those items related to evaluation reports.  Any declared potential conflict of interest shall be recorded in the minutes of the meeting.</w:t>
      </w:r>
    </w:p>
    <w:p w14:paraId="7D432976" w14:textId="22291209" w:rsidR="00843786" w:rsidRDefault="00D66D37" w:rsidP="00E4372F">
      <w:pPr>
        <w:spacing w:after="220"/>
        <w:ind w:left="851" w:hanging="851"/>
        <w:rPr>
          <w:rFonts w:ascii="Arial" w:hAnsi="Arial" w:cs="Arial"/>
        </w:rPr>
      </w:pPr>
      <w:r>
        <w:rPr>
          <w:rFonts w:ascii="Arial" w:hAnsi="Arial" w:cs="Arial"/>
        </w:rPr>
        <w:t>3.4.3</w:t>
      </w:r>
      <w:r w:rsidR="00843786">
        <w:rPr>
          <w:rFonts w:ascii="Arial" w:hAnsi="Arial" w:cs="Arial"/>
        </w:rPr>
        <w:tab/>
      </w:r>
      <w:r w:rsidR="00843786" w:rsidRPr="00843786">
        <w:rPr>
          <w:rFonts w:ascii="Arial" w:hAnsi="Arial" w:cs="Arial"/>
        </w:rPr>
        <w:t>Committee members shall conduct their activities in line with the APAC Code of Conduct set out in APAC GOV-002 APAC Regulations and Codes.</w:t>
      </w:r>
    </w:p>
    <w:p w14:paraId="1CA59912" w14:textId="77777777" w:rsidR="00E55DC1" w:rsidRDefault="00E55DC1" w:rsidP="00E4372F">
      <w:pPr>
        <w:spacing w:after="220"/>
        <w:ind w:left="851" w:hanging="709"/>
        <w:rPr>
          <w:rFonts w:ascii="Arial" w:hAnsi="Arial" w:cs="Arial"/>
        </w:rPr>
      </w:pPr>
    </w:p>
    <w:p w14:paraId="28F5EEE2" w14:textId="11F3F136" w:rsidR="00E55DC1" w:rsidRPr="00B219A3" w:rsidRDefault="00E55DC1" w:rsidP="00E4372F">
      <w:pPr>
        <w:pStyle w:val="ITISHeading1"/>
      </w:pPr>
      <w:bookmarkStart w:id="3" w:name="_Toc156270030"/>
      <w:r>
        <w:t>MEETINGS AND RECORDS</w:t>
      </w:r>
      <w:bookmarkEnd w:id="3"/>
    </w:p>
    <w:p w14:paraId="5E131695" w14:textId="276D60FD" w:rsidR="003362B5" w:rsidRPr="003362B5" w:rsidRDefault="003362B5" w:rsidP="00E4372F">
      <w:pPr>
        <w:spacing w:after="220"/>
        <w:ind w:left="851" w:hanging="851"/>
        <w:rPr>
          <w:rFonts w:ascii="Arial" w:hAnsi="Arial" w:cs="Arial"/>
        </w:rPr>
      </w:pPr>
      <w:r>
        <w:rPr>
          <w:rFonts w:ascii="Arial" w:hAnsi="Arial" w:cs="Arial"/>
        </w:rPr>
        <w:t>4.1</w:t>
      </w:r>
      <w:r>
        <w:rPr>
          <w:rFonts w:ascii="Arial" w:hAnsi="Arial" w:cs="Arial"/>
        </w:rPr>
        <w:tab/>
      </w:r>
      <w:r w:rsidRPr="003362B5">
        <w:rPr>
          <w:rFonts w:ascii="Arial" w:hAnsi="Arial" w:cs="Arial"/>
          <w:u w:val="single"/>
        </w:rPr>
        <w:t>Meetings</w:t>
      </w:r>
    </w:p>
    <w:p w14:paraId="0F00C98F" w14:textId="4F9ED29A" w:rsidR="003362B5" w:rsidRDefault="003362B5" w:rsidP="00E4372F">
      <w:pPr>
        <w:spacing w:after="220"/>
        <w:ind w:left="851" w:hanging="851"/>
        <w:rPr>
          <w:rFonts w:ascii="Arial" w:hAnsi="Arial" w:cs="Arial"/>
        </w:rPr>
      </w:pPr>
      <w:r>
        <w:rPr>
          <w:rFonts w:ascii="Arial" w:hAnsi="Arial" w:cs="Arial"/>
        </w:rPr>
        <w:t>4.1.1</w:t>
      </w:r>
      <w:r>
        <w:rPr>
          <w:rFonts w:ascii="Arial" w:hAnsi="Arial" w:cs="Arial"/>
        </w:rPr>
        <w:tab/>
      </w:r>
      <w:r w:rsidRPr="00CA7EC8">
        <w:rPr>
          <w:rFonts w:ascii="Arial" w:hAnsi="Arial" w:cs="Arial"/>
        </w:rPr>
        <w:t>A</w:t>
      </w:r>
      <w:r>
        <w:rPr>
          <w:rFonts w:ascii="Arial" w:hAnsi="Arial" w:cs="Arial"/>
        </w:rPr>
        <w:t xml:space="preserve"> Delegate/Alternate from each</w:t>
      </w:r>
      <w:r w:rsidRPr="00CA7EC8">
        <w:rPr>
          <w:rFonts w:ascii="Arial" w:hAnsi="Arial" w:cs="Arial"/>
        </w:rPr>
        <w:t xml:space="preserve"> </w:t>
      </w:r>
      <w:r>
        <w:rPr>
          <w:rFonts w:ascii="Arial" w:hAnsi="Arial" w:cs="Arial"/>
        </w:rPr>
        <w:t>APAC Full Member is</w:t>
      </w:r>
      <w:r w:rsidRPr="00CA7EC8">
        <w:rPr>
          <w:rFonts w:ascii="Arial" w:hAnsi="Arial" w:cs="Arial"/>
        </w:rPr>
        <w:t xml:space="preserve"> </w:t>
      </w:r>
      <w:r>
        <w:rPr>
          <w:rFonts w:ascii="Arial" w:hAnsi="Arial" w:cs="Arial"/>
        </w:rPr>
        <w:t>expected</w:t>
      </w:r>
      <w:r w:rsidRPr="00CA7EC8">
        <w:rPr>
          <w:rFonts w:ascii="Arial" w:hAnsi="Arial" w:cs="Arial"/>
        </w:rPr>
        <w:t xml:space="preserve"> to </w:t>
      </w:r>
      <w:r>
        <w:rPr>
          <w:rFonts w:ascii="Arial" w:hAnsi="Arial" w:cs="Arial"/>
        </w:rPr>
        <w:t xml:space="preserve">participate in </w:t>
      </w:r>
      <w:r w:rsidRPr="00CA7EC8">
        <w:rPr>
          <w:rFonts w:ascii="Arial" w:hAnsi="Arial" w:cs="Arial"/>
        </w:rPr>
        <w:t xml:space="preserve">each meeting </w:t>
      </w:r>
      <w:r>
        <w:rPr>
          <w:rFonts w:ascii="Arial" w:hAnsi="Arial" w:cs="Arial"/>
        </w:rPr>
        <w:t>of the MRA Council.</w:t>
      </w:r>
    </w:p>
    <w:p w14:paraId="69B334B4" w14:textId="579DFB06" w:rsidR="003362B5" w:rsidRDefault="003362B5" w:rsidP="00E4372F">
      <w:pPr>
        <w:spacing w:after="220"/>
        <w:ind w:left="851" w:hanging="851"/>
        <w:rPr>
          <w:rFonts w:ascii="Arial" w:hAnsi="Arial" w:cs="Arial"/>
        </w:rPr>
      </w:pPr>
      <w:r>
        <w:rPr>
          <w:rFonts w:ascii="Arial" w:eastAsia="Times New Roman" w:hAnsi="Arial" w:cs="Arial"/>
          <w:szCs w:val="22"/>
          <w:lang w:eastAsia="en-AU"/>
        </w:rPr>
        <w:t>4.1.2</w:t>
      </w:r>
      <w:r>
        <w:rPr>
          <w:rFonts w:ascii="Arial" w:eastAsia="Times New Roman" w:hAnsi="Arial" w:cs="Arial"/>
          <w:szCs w:val="22"/>
          <w:lang w:eastAsia="en-AU"/>
        </w:rPr>
        <w:tab/>
      </w:r>
      <w:r w:rsidRPr="00E008AB">
        <w:rPr>
          <w:rFonts w:ascii="Arial" w:eastAsia="Times New Roman" w:hAnsi="Arial" w:cs="Arial"/>
          <w:szCs w:val="22"/>
          <w:lang w:eastAsia="en-AU"/>
        </w:rPr>
        <w:t xml:space="preserve">In the absence of the Chair of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Vice Chair shall act as the </w:t>
      </w:r>
      <w:r w:rsidRPr="00E008AB">
        <w:rPr>
          <w:rFonts w:ascii="Arial" w:eastAsia="Times New Roman" w:hAnsi="Arial" w:cs="Arial"/>
          <w:szCs w:val="22"/>
          <w:lang w:eastAsia="en-AU"/>
        </w:rPr>
        <w:t>Chair for that meeting.</w:t>
      </w:r>
    </w:p>
    <w:p w14:paraId="5B091ABE" w14:textId="026D8C1E" w:rsidR="003362B5" w:rsidRPr="00C80985" w:rsidRDefault="003362B5" w:rsidP="00E4372F">
      <w:pPr>
        <w:spacing w:after="220"/>
        <w:ind w:left="851" w:hanging="851"/>
        <w:rPr>
          <w:rFonts w:ascii="Arial" w:hAnsi="Arial" w:cs="Arial"/>
        </w:rPr>
      </w:pPr>
      <w:r w:rsidRPr="00C80985">
        <w:rPr>
          <w:rFonts w:ascii="Arial" w:hAnsi="Arial" w:cs="Arial"/>
        </w:rPr>
        <w:t>4.2</w:t>
      </w:r>
      <w:r w:rsidRPr="00C80985">
        <w:rPr>
          <w:rFonts w:ascii="Arial" w:hAnsi="Arial" w:cs="Arial"/>
        </w:rPr>
        <w:tab/>
      </w:r>
      <w:r w:rsidRPr="00C80985">
        <w:rPr>
          <w:rFonts w:ascii="Arial" w:hAnsi="Arial" w:cs="Arial"/>
          <w:u w:val="single"/>
        </w:rPr>
        <w:t>Frequency</w:t>
      </w:r>
    </w:p>
    <w:p w14:paraId="0753D487" w14:textId="3C8EB3BC" w:rsidR="003362B5"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4.2.1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shall meet at least </w:t>
      </w:r>
      <w:r>
        <w:rPr>
          <w:rFonts w:ascii="Arial" w:eastAsia="Times New Roman" w:hAnsi="Arial" w:cs="Arial"/>
          <w:szCs w:val="22"/>
          <w:lang w:eastAsia="en-AU"/>
        </w:rPr>
        <w:t>once per year</w:t>
      </w:r>
      <w:r w:rsidRPr="00E008AB">
        <w:rPr>
          <w:rFonts w:ascii="Arial" w:eastAsia="Times New Roman" w:hAnsi="Arial" w:cs="Arial"/>
          <w:szCs w:val="22"/>
          <w:lang w:eastAsia="en-AU"/>
        </w:rPr>
        <w:t>.</w:t>
      </w:r>
    </w:p>
    <w:p w14:paraId="360CE8EE" w14:textId="274B5A28" w:rsidR="003362B5" w:rsidRPr="005A1B20" w:rsidRDefault="003362B5" w:rsidP="00E4372F">
      <w:pPr>
        <w:spacing w:after="220"/>
        <w:ind w:left="851" w:hanging="851"/>
        <w:rPr>
          <w:rFonts w:ascii="Arial" w:hAnsi="Arial" w:cs="Arial"/>
        </w:rPr>
      </w:pPr>
      <w:r w:rsidRPr="005A1B20">
        <w:rPr>
          <w:rFonts w:ascii="Arial" w:hAnsi="Arial" w:cs="Arial"/>
        </w:rPr>
        <w:t>4.3</w:t>
      </w:r>
      <w:r w:rsidRPr="005A1B20">
        <w:rPr>
          <w:rFonts w:ascii="Arial" w:hAnsi="Arial" w:cs="Arial"/>
        </w:rPr>
        <w:tab/>
      </w:r>
      <w:r w:rsidRPr="005A1B20">
        <w:rPr>
          <w:rFonts w:ascii="Arial" w:hAnsi="Arial" w:cs="Arial"/>
          <w:u w:val="single"/>
        </w:rPr>
        <w:t>Notice, agendas and working documents</w:t>
      </w:r>
    </w:p>
    <w:p w14:paraId="2850BA8B" w14:textId="7ECA15B8" w:rsidR="003362B5"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4.3.1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APAC</w:t>
      </w:r>
      <w:r w:rsidRPr="00E008AB">
        <w:rPr>
          <w:rFonts w:ascii="Arial" w:eastAsia="Times New Roman" w:hAnsi="Arial" w:cs="Arial"/>
          <w:szCs w:val="22"/>
          <w:lang w:eastAsia="en-AU"/>
        </w:rPr>
        <w:t xml:space="preserve"> Secretar</w:t>
      </w:r>
      <w:r>
        <w:rPr>
          <w:rFonts w:ascii="Arial" w:eastAsia="Times New Roman" w:hAnsi="Arial" w:cs="Arial"/>
          <w:szCs w:val="22"/>
          <w:lang w:eastAsia="en-AU"/>
        </w:rPr>
        <w:t>iat</w:t>
      </w:r>
      <w:r w:rsidRPr="00E008AB">
        <w:rPr>
          <w:rFonts w:ascii="Arial" w:eastAsia="Times New Roman" w:hAnsi="Arial" w:cs="Arial"/>
          <w:szCs w:val="22"/>
          <w:lang w:eastAsia="en-AU"/>
        </w:rPr>
        <w:t xml:space="preserve">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distribute a notice of each meeting confirming the date, time, venue and agenda to each member of the Committee at least </w:t>
      </w:r>
      <w:r>
        <w:rPr>
          <w:rFonts w:ascii="Arial" w:eastAsia="Times New Roman" w:hAnsi="Arial" w:cs="Arial"/>
          <w:szCs w:val="22"/>
          <w:lang w:eastAsia="en-AU"/>
        </w:rPr>
        <w:t>30</w:t>
      </w:r>
      <w:r w:rsidRPr="00E008AB">
        <w:rPr>
          <w:rFonts w:ascii="Arial" w:eastAsia="Times New Roman" w:hAnsi="Arial" w:cs="Arial"/>
          <w:szCs w:val="22"/>
          <w:lang w:eastAsia="en-AU"/>
        </w:rPr>
        <w:t xml:space="preserve"> </w:t>
      </w:r>
      <w:r w:rsidRPr="00E008AB">
        <w:rPr>
          <w:rFonts w:ascii="Arial" w:eastAsia="Times New Roman" w:hAnsi="Arial" w:cs="Arial"/>
          <w:szCs w:val="22"/>
          <w:lang w:eastAsia="en-AU"/>
        </w:rPr>
        <w:lastRenderedPageBreak/>
        <w:t xml:space="preserve">days prior to the date of the meeting. The notice of the meeting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also </w:t>
      </w:r>
      <w:r w:rsidRPr="00E008AB">
        <w:rPr>
          <w:rFonts w:ascii="Arial" w:eastAsia="Times New Roman" w:hAnsi="Arial" w:cs="Arial"/>
          <w:szCs w:val="22"/>
          <w:lang w:eastAsia="en-AU"/>
        </w:rPr>
        <w:t xml:space="preserve">include </w:t>
      </w:r>
      <w:r>
        <w:rPr>
          <w:rFonts w:ascii="Arial" w:eastAsia="Times New Roman" w:hAnsi="Arial" w:cs="Arial"/>
          <w:szCs w:val="22"/>
          <w:lang w:eastAsia="en-AU"/>
        </w:rPr>
        <w:t xml:space="preserve">details of </w:t>
      </w:r>
      <w:r w:rsidRPr="00E008AB">
        <w:rPr>
          <w:rFonts w:ascii="Arial" w:eastAsia="Times New Roman" w:hAnsi="Arial" w:cs="Arial"/>
          <w:szCs w:val="22"/>
          <w:lang w:eastAsia="en-AU"/>
        </w:rPr>
        <w:t xml:space="preserve">the relevant supporting working papers to be discussed.  </w:t>
      </w:r>
    </w:p>
    <w:p w14:paraId="3C11364C" w14:textId="18FB477C" w:rsidR="003362B5" w:rsidRPr="00E008AB"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4.3.2</w:t>
      </w:r>
      <w:r>
        <w:rPr>
          <w:rFonts w:ascii="Arial" w:eastAsia="Times New Roman" w:hAnsi="Arial" w:cs="Arial"/>
          <w:szCs w:val="22"/>
          <w:lang w:eastAsia="en-AU"/>
        </w:rPr>
        <w:tab/>
      </w:r>
      <w:r w:rsidRPr="00E008AB">
        <w:rPr>
          <w:rFonts w:ascii="Arial" w:eastAsia="Times New Roman" w:hAnsi="Arial" w:cs="Arial"/>
          <w:szCs w:val="22"/>
          <w:lang w:eastAsia="en-AU"/>
        </w:rPr>
        <w:t xml:space="preserve">Meeting </w:t>
      </w:r>
      <w:r>
        <w:rPr>
          <w:rFonts w:ascii="Arial" w:eastAsia="Times New Roman" w:hAnsi="Arial" w:cs="Arial"/>
          <w:szCs w:val="22"/>
          <w:lang w:eastAsia="en-AU"/>
        </w:rPr>
        <w:t>papers shall be distributed t</w:t>
      </w:r>
      <w:r w:rsidRPr="0021636B">
        <w:rPr>
          <w:rFonts w:ascii="Arial" w:eastAsia="Times New Roman" w:hAnsi="Arial" w:cs="Arial"/>
          <w:szCs w:val="22"/>
          <w:lang w:eastAsia="en-AU"/>
        </w:rPr>
        <w:t xml:space="preserve">o each member of the Committee at least </w:t>
      </w:r>
      <w:r w:rsidR="009F14FC">
        <w:rPr>
          <w:rFonts w:ascii="Arial" w:eastAsia="Times New Roman" w:hAnsi="Arial" w:cs="Arial"/>
          <w:szCs w:val="22"/>
          <w:lang w:eastAsia="en-AU"/>
        </w:rPr>
        <w:t>30</w:t>
      </w:r>
      <w:r w:rsidRPr="0021636B">
        <w:rPr>
          <w:rFonts w:ascii="Arial" w:eastAsia="Times New Roman" w:hAnsi="Arial" w:cs="Arial"/>
          <w:szCs w:val="22"/>
          <w:lang w:eastAsia="en-AU"/>
        </w:rPr>
        <w:t xml:space="preserve"> days prior to the date of the meeting</w:t>
      </w:r>
      <w:r>
        <w:rPr>
          <w:rFonts w:ascii="Arial" w:eastAsia="Times New Roman" w:hAnsi="Arial" w:cs="Arial"/>
          <w:szCs w:val="22"/>
          <w:lang w:eastAsia="en-AU"/>
        </w:rPr>
        <w:t>.</w:t>
      </w:r>
    </w:p>
    <w:p w14:paraId="51B6B22F" w14:textId="1FB89FE6" w:rsidR="003362B5" w:rsidRPr="005A1B20" w:rsidRDefault="00FD464D" w:rsidP="00E4372F">
      <w:pPr>
        <w:spacing w:after="220"/>
        <w:ind w:left="851" w:hanging="851"/>
        <w:rPr>
          <w:rFonts w:ascii="Arial" w:hAnsi="Arial" w:cs="Arial"/>
        </w:rPr>
      </w:pPr>
      <w:r w:rsidRPr="005A1B20">
        <w:rPr>
          <w:rFonts w:ascii="Arial" w:hAnsi="Arial" w:cs="Arial"/>
        </w:rPr>
        <w:t>4.4</w:t>
      </w:r>
      <w:r w:rsidRPr="005A1B20">
        <w:rPr>
          <w:rFonts w:ascii="Arial" w:hAnsi="Arial" w:cs="Arial"/>
        </w:rPr>
        <w:tab/>
      </w:r>
      <w:r w:rsidR="00CE268D">
        <w:rPr>
          <w:rFonts w:ascii="Arial" w:hAnsi="Arial" w:cs="Arial"/>
          <w:u w:val="single"/>
        </w:rPr>
        <w:t>Observers</w:t>
      </w:r>
    </w:p>
    <w:p w14:paraId="68DE9355" w14:textId="55D6D3C8" w:rsidR="003362B5" w:rsidRDefault="00FD464D"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4.4.1</w:t>
      </w:r>
      <w:r>
        <w:rPr>
          <w:rFonts w:ascii="Arial" w:eastAsia="Times New Roman" w:hAnsi="Arial" w:cs="Arial"/>
          <w:szCs w:val="22"/>
          <w:lang w:eastAsia="en-AU"/>
        </w:rPr>
        <w:tab/>
      </w:r>
      <w:r w:rsidR="00CE268D" w:rsidRPr="00CE268D">
        <w:rPr>
          <w:rFonts w:ascii="Arial" w:eastAsia="Times New Roman" w:hAnsi="Arial" w:cs="Arial"/>
          <w:szCs w:val="22"/>
          <w:lang w:eastAsia="en-AU"/>
        </w:rPr>
        <w:t xml:space="preserve">The Chair of the MRA Council may invite appropriate observers to attend meetings of the </w:t>
      </w:r>
      <w:r w:rsidR="00CE268D">
        <w:rPr>
          <w:rFonts w:ascii="Arial" w:eastAsia="Times New Roman" w:hAnsi="Arial" w:cs="Arial"/>
          <w:szCs w:val="22"/>
          <w:lang w:eastAsia="en-AU"/>
        </w:rPr>
        <w:t xml:space="preserve">MRA </w:t>
      </w:r>
      <w:r w:rsidR="00CE268D" w:rsidRPr="00CE268D">
        <w:rPr>
          <w:rFonts w:ascii="Arial" w:eastAsia="Times New Roman" w:hAnsi="Arial" w:cs="Arial"/>
          <w:szCs w:val="22"/>
          <w:lang w:eastAsia="en-AU"/>
        </w:rPr>
        <w:t xml:space="preserve">Council. The list of observers shall form an attachment to the minutes of the meeting. </w:t>
      </w:r>
      <w:r w:rsidR="00CE268D">
        <w:rPr>
          <w:rFonts w:ascii="Arial" w:eastAsia="Times New Roman" w:hAnsi="Arial" w:cs="Arial"/>
          <w:szCs w:val="22"/>
          <w:lang w:eastAsia="en-AU"/>
        </w:rPr>
        <w:t xml:space="preserve"> </w:t>
      </w:r>
      <w:r w:rsidR="003362B5" w:rsidRPr="00E008AB">
        <w:rPr>
          <w:rFonts w:ascii="Arial" w:eastAsia="Times New Roman" w:hAnsi="Arial" w:cs="Arial"/>
          <w:szCs w:val="22"/>
          <w:lang w:eastAsia="en-AU"/>
        </w:rPr>
        <w:t xml:space="preserve">Such </w:t>
      </w:r>
      <w:r w:rsidR="00CE268D">
        <w:rPr>
          <w:rFonts w:ascii="Arial" w:eastAsia="Times New Roman" w:hAnsi="Arial" w:cs="Arial"/>
          <w:szCs w:val="22"/>
          <w:lang w:eastAsia="en-AU"/>
        </w:rPr>
        <w:t>observers</w:t>
      </w:r>
      <w:r w:rsidR="003362B5" w:rsidRPr="00E008AB">
        <w:rPr>
          <w:rFonts w:ascii="Arial" w:eastAsia="Times New Roman" w:hAnsi="Arial" w:cs="Arial"/>
          <w:szCs w:val="22"/>
          <w:lang w:eastAsia="en-AU"/>
        </w:rPr>
        <w:t xml:space="preserve"> shall not have voting ri</w:t>
      </w:r>
      <w:r w:rsidR="003362B5">
        <w:rPr>
          <w:rFonts w:ascii="Arial" w:eastAsia="Times New Roman" w:hAnsi="Arial" w:cs="Arial"/>
          <w:szCs w:val="22"/>
          <w:lang w:eastAsia="en-AU"/>
        </w:rPr>
        <w:t>ghts or participate in decision-</w:t>
      </w:r>
      <w:r w:rsidR="003362B5" w:rsidRPr="00E008AB">
        <w:rPr>
          <w:rFonts w:ascii="Arial" w:eastAsia="Times New Roman" w:hAnsi="Arial" w:cs="Arial"/>
          <w:szCs w:val="22"/>
          <w:lang w:eastAsia="en-AU"/>
        </w:rPr>
        <w:t>making.</w:t>
      </w:r>
    </w:p>
    <w:p w14:paraId="2AF4DFE5" w14:textId="77777777" w:rsidR="0082058A" w:rsidRPr="00E008AB" w:rsidRDefault="0082058A" w:rsidP="00E4372F">
      <w:pPr>
        <w:spacing w:after="220"/>
        <w:ind w:left="851" w:hanging="709"/>
        <w:rPr>
          <w:rFonts w:ascii="Arial" w:eastAsia="Times New Roman" w:hAnsi="Arial" w:cs="Arial"/>
          <w:szCs w:val="22"/>
          <w:lang w:eastAsia="en-AU"/>
        </w:rPr>
      </w:pPr>
    </w:p>
    <w:p w14:paraId="16FF1DBC" w14:textId="00076611" w:rsidR="00A0464B" w:rsidRPr="00B219A3" w:rsidRDefault="00E55DC1" w:rsidP="00E4372F">
      <w:pPr>
        <w:pStyle w:val="ITISHeading1"/>
      </w:pPr>
      <w:bookmarkStart w:id="4" w:name="_Toc156270031"/>
      <w:bookmarkStart w:id="5" w:name="_Hlk512426599"/>
      <w:r>
        <w:t>MRA COUNCIL MANAGEMENT COMMITTEE</w:t>
      </w:r>
      <w:bookmarkEnd w:id="4"/>
    </w:p>
    <w:bookmarkEnd w:id="5"/>
    <w:p w14:paraId="6E9BC085" w14:textId="642AFD39" w:rsidR="0082058A" w:rsidRDefault="0082058A" w:rsidP="00E4372F">
      <w:pPr>
        <w:spacing w:after="220"/>
        <w:ind w:left="851" w:hanging="851"/>
        <w:rPr>
          <w:rFonts w:ascii="Arial" w:hAnsi="Arial" w:cs="Arial"/>
        </w:rPr>
      </w:pPr>
      <w:r>
        <w:rPr>
          <w:rFonts w:ascii="Arial" w:hAnsi="Arial" w:cs="Arial"/>
        </w:rPr>
        <w:t>5</w:t>
      </w:r>
      <w:r w:rsidR="00A0464B" w:rsidRPr="00A0464B">
        <w:rPr>
          <w:rFonts w:ascii="Arial" w:hAnsi="Arial" w:cs="Arial"/>
        </w:rPr>
        <w:t>.1</w:t>
      </w:r>
      <w:r w:rsidR="00A0464B" w:rsidRPr="00A0464B">
        <w:rPr>
          <w:rFonts w:ascii="Arial" w:hAnsi="Arial" w:cs="Arial"/>
        </w:rPr>
        <w:tab/>
        <w:t xml:space="preserve">The MRA Council </w:t>
      </w:r>
      <w:r w:rsidR="006B110C">
        <w:rPr>
          <w:rFonts w:ascii="Arial" w:hAnsi="Arial" w:cs="Arial"/>
        </w:rPr>
        <w:t>shall</w:t>
      </w:r>
      <w:r w:rsidR="00A0464B" w:rsidRPr="00A0464B">
        <w:rPr>
          <w:rFonts w:ascii="Arial" w:hAnsi="Arial" w:cs="Arial"/>
        </w:rPr>
        <w:t xml:space="preserve"> appoint a sub-committee to coordinate the evaluation of accreditation bodies wishing to enter or maintain signatory status in the APAC MRA.  This Sub-Committee shall be named the APAC MRA Council </w:t>
      </w:r>
      <w:r w:rsidR="006B110C">
        <w:rPr>
          <w:rFonts w:ascii="Arial" w:hAnsi="Arial" w:cs="Arial"/>
        </w:rPr>
        <w:t>Management Committee</w:t>
      </w:r>
      <w:r w:rsidR="00A0464B" w:rsidRPr="00A0464B">
        <w:rPr>
          <w:rFonts w:ascii="Arial" w:hAnsi="Arial" w:cs="Arial"/>
        </w:rPr>
        <w:t xml:space="preserve"> (</w:t>
      </w:r>
      <w:r w:rsidR="006B110C">
        <w:rPr>
          <w:rFonts w:ascii="Arial" w:hAnsi="Arial" w:cs="Arial"/>
        </w:rPr>
        <w:t xml:space="preserve">APAC </w:t>
      </w:r>
      <w:r w:rsidR="00526C36">
        <w:rPr>
          <w:rFonts w:ascii="Arial" w:hAnsi="Arial" w:cs="Arial"/>
        </w:rPr>
        <w:t>MRAMC</w:t>
      </w:r>
      <w:r w:rsidR="00A0464B" w:rsidRPr="00A0464B">
        <w:rPr>
          <w:rFonts w:ascii="Arial" w:hAnsi="Arial" w:cs="Arial"/>
        </w:rPr>
        <w:t xml:space="preserve">). </w:t>
      </w:r>
    </w:p>
    <w:p w14:paraId="5424762F" w14:textId="794D61E0" w:rsidR="00A0464B" w:rsidRPr="000F7D97" w:rsidRDefault="0082058A" w:rsidP="00E4372F">
      <w:pPr>
        <w:spacing w:after="220"/>
        <w:ind w:left="851" w:hanging="851"/>
        <w:rPr>
          <w:rFonts w:ascii="Arial" w:hAnsi="Arial" w:cs="Arial"/>
        </w:rPr>
      </w:pPr>
      <w:r>
        <w:rPr>
          <w:rFonts w:ascii="Arial" w:hAnsi="Arial" w:cs="Arial"/>
        </w:rPr>
        <w:t>5.2</w:t>
      </w:r>
      <w:r>
        <w:rPr>
          <w:rFonts w:ascii="Arial" w:hAnsi="Arial" w:cs="Arial"/>
        </w:rPr>
        <w:tab/>
      </w:r>
      <w:r w:rsidR="00A0464B" w:rsidRPr="00A0464B">
        <w:rPr>
          <w:rFonts w:ascii="Arial" w:hAnsi="Arial" w:cs="Arial"/>
        </w:rPr>
        <w:t xml:space="preserve">The </w:t>
      </w:r>
      <w:r w:rsidR="006B110C">
        <w:rPr>
          <w:rFonts w:ascii="Arial" w:hAnsi="Arial" w:cs="Arial"/>
        </w:rPr>
        <w:t xml:space="preserve">APAC </w:t>
      </w:r>
      <w:r w:rsidR="00526C36">
        <w:rPr>
          <w:rFonts w:ascii="Arial" w:hAnsi="Arial" w:cs="Arial"/>
        </w:rPr>
        <w:t>MRAMC</w:t>
      </w:r>
      <w:r w:rsidR="00A0464B" w:rsidRPr="00A0464B">
        <w:rPr>
          <w:rFonts w:ascii="Arial" w:hAnsi="Arial" w:cs="Arial"/>
        </w:rPr>
        <w:t xml:space="preserve"> membership should comprise sufficient delegates to cover the accreditation programs </w:t>
      </w:r>
      <w:r w:rsidR="000F7D97">
        <w:rPr>
          <w:rFonts w:ascii="Arial" w:hAnsi="Arial" w:cs="Arial"/>
        </w:rPr>
        <w:t>within</w:t>
      </w:r>
      <w:r w:rsidR="00A0464B" w:rsidRPr="00A0464B">
        <w:rPr>
          <w:rFonts w:ascii="Arial" w:hAnsi="Arial" w:cs="Arial"/>
        </w:rPr>
        <w:t xml:space="preserve"> </w:t>
      </w:r>
      <w:r w:rsidR="000F7D97">
        <w:rPr>
          <w:rFonts w:ascii="Arial" w:hAnsi="Arial" w:cs="Arial"/>
        </w:rPr>
        <w:t xml:space="preserve">the </w:t>
      </w:r>
      <w:r w:rsidR="00A0464B" w:rsidRPr="00A0464B">
        <w:rPr>
          <w:rFonts w:ascii="Arial" w:hAnsi="Arial" w:cs="Arial"/>
        </w:rPr>
        <w:t>APAC</w:t>
      </w:r>
      <w:r w:rsidR="000F7D97">
        <w:rPr>
          <w:rFonts w:ascii="Arial" w:hAnsi="Arial" w:cs="Arial"/>
        </w:rPr>
        <w:t xml:space="preserve"> MRA</w:t>
      </w:r>
      <w:r w:rsidR="00A0464B" w:rsidRPr="00A0464B">
        <w:rPr>
          <w:rFonts w:ascii="Arial" w:hAnsi="Arial" w:cs="Arial"/>
        </w:rPr>
        <w:t>.</w:t>
      </w:r>
      <w:r w:rsidR="006B110C">
        <w:rPr>
          <w:rFonts w:ascii="Arial" w:hAnsi="Arial" w:cs="Arial"/>
        </w:rPr>
        <w:t xml:space="preserve">  The Terms of </w:t>
      </w:r>
      <w:r w:rsidR="006B110C" w:rsidRPr="000F7D97">
        <w:rPr>
          <w:rFonts w:ascii="Arial" w:hAnsi="Arial" w:cs="Arial"/>
        </w:rPr>
        <w:t xml:space="preserve">Reference of the APAC </w:t>
      </w:r>
      <w:r w:rsidR="00526C36">
        <w:rPr>
          <w:rFonts w:ascii="Arial" w:hAnsi="Arial" w:cs="Arial"/>
        </w:rPr>
        <w:t>MRAMC</w:t>
      </w:r>
      <w:r w:rsidR="006B110C" w:rsidRPr="000F7D97">
        <w:rPr>
          <w:rFonts w:ascii="Arial" w:hAnsi="Arial" w:cs="Arial"/>
        </w:rPr>
        <w:t xml:space="preserve"> are given in APAC FGOV-01</w:t>
      </w:r>
      <w:r w:rsidR="00D61F93">
        <w:rPr>
          <w:rFonts w:ascii="Arial" w:hAnsi="Arial" w:cs="Arial"/>
        </w:rPr>
        <w:t>7</w:t>
      </w:r>
      <w:r w:rsidR="006B110C" w:rsidRPr="000F7D97">
        <w:rPr>
          <w:rFonts w:ascii="Arial" w:hAnsi="Arial" w:cs="Arial"/>
        </w:rPr>
        <w:t>.</w:t>
      </w:r>
    </w:p>
    <w:p w14:paraId="4DEEE1AB" w14:textId="0642706A" w:rsidR="007A6F75" w:rsidRDefault="0082058A" w:rsidP="00E4372F">
      <w:pPr>
        <w:spacing w:after="220"/>
        <w:ind w:left="851" w:hanging="851"/>
        <w:rPr>
          <w:rFonts w:ascii="Arial" w:hAnsi="Arial" w:cs="Arial"/>
        </w:rPr>
      </w:pPr>
      <w:r w:rsidRPr="000F7D97">
        <w:rPr>
          <w:rFonts w:ascii="Arial" w:hAnsi="Arial" w:cs="Arial"/>
        </w:rPr>
        <w:t>5.3</w:t>
      </w:r>
      <w:r w:rsidR="00A0464B" w:rsidRPr="000F7D97">
        <w:rPr>
          <w:rFonts w:ascii="Arial" w:hAnsi="Arial" w:cs="Arial"/>
        </w:rPr>
        <w:tab/>
        <w:t xml:space="preserve">The APAC </w:t>
      </w:r>
      <w:r w:rsidR="00526C36">
        <w:rPr>
          <w:rFonts w:ascii="Arial" w:hAnsi="Arial" w:cs="Arial"/>
        </w:rPr>
        <w:t>MRAMC</w:t>
      </w:r>
      <w:r w:rsidR="00A0464B" w:rsidRPr="000F7D97">
        <w:rPr>
          <w:rFonts w:ascii="Arial" w:hAnsi="Arial" w:cs="Arial"/>
        </w:rPr>
        <w:t xml:space="preserve"> shall </w:t>
      </w:r>
      <w:r w:rsidR="000F7D97">
        <w:rPr>
          <w:rFonts w:ascii="Arial" w:hAnsi="Arial" w:cs="Arial"/>
        </w:rPr>
        <w:t xml:space="preserve">plan, </w:t>
      </w:r>
      <w:r w:rsidR="000F7D97" w:rsidRPr="000F7D97">
        <w:rPr>
          <w:rFonts w:ascii="Arial" w:hAnsi="Arial" w:cs="Arial"/>
        </w:rPr>
        <w:t xml:space="preserve">manage and oversee the conduct of APAC MRA peer evaluations </w:t>
      </w:r>
      <w:r w:rsidR="000F7D97">
        <w:rPr>
          <w:rFonts w:ascii="Arial" w:hAnsi="Arial" w:cs="Arial"/>
        </w:rPr>
        <w:t>using</w:t>
      </w:r>
      <w:r w:rsidR="000F7D97" w:rsidRPr="000F7D97">
        <w:rPr>
          <w:rFonts w:ascii="Arial" w:hAnsi="Arial" w:cs="Arial"/>
        </w:rPr>
        <w:t xml:space="preserve"> appropriate evaluation team</w:t>
      </w:r>
      <w:r w:rsidR="000F7D97">
        <w:rPr>
          <w:rFonts w:ascii="Arial" w:hAnsi="Arial" w:cs="Arial"/>
        </w:rPr>
        <w:t>s</w:t>
      </w:r>
      <w:r w:rsidR="000F7D97" w:rsidRPr="000F7D97">
        <w:rPr>
          <w:rFonts w:ascii="Arial" w:hAnsi="Arial" w:cs="Arial"/>
        </w:rPr>
        <w:t>.</w:t>
      </w:r>
      <w:r w:rsidR="00276BA7">
        <w:rPr>
          <w:rFonts w:ascii="Arial" w:hAnsi="Arial" w:cs="Arial"/>
        </w:rPr>
        <w:t xml:space="preserve">  </w:t>
      </w:r>
      <w:r w:rsidR="007A6F75" w:rsidRPr="007A6F75">
        <w:rPr>
          <w:rFonts w:ascii="Arial" w:hAnsi="Arial" w:cs="Arial"/>
        </w:rPr>
        <w:t xml:space="preserve">The </w:t>
      </w:r>
      <w:r w:rsidR="00276BA7">
        <w:rPr>
          <w:rFonts w:ascii="Arial" w:hAnsi="Arial" w:cs="Arial"/>
        </w:rPr>
        <w:t xml:space="preserve">APAC </w:t>
      </w:r>
      <w:r w:rsidR="00526C36">
        <w:rPr>
          <w:rFonts w:ascii="Arial" w:hAnsi="Arial" w:cs="Arial"/>
        </w:rPr>
        <w:t>MRAMC</w:t>
      </w:r>
      <w:r w:rsidR="007A6F75" w:rsidRPr="007A6F75">
        <w:rPr>
          <w:rFonts w:ascii="Arial" w:hAnsi="Arial" w:cs="Arial"/>
        </w:rPr>
        <w:t xml:space="preserve"> is responsible for ensuring that all accreditation bodies contribute equitably to peer evaluation teams</w:t>
      </w:r>
      <w:r w:rsidR="00C93D73">
        <w:rPr>
          <w:rFonts w:ascii="Arial" w:hAnsi="Arial" w:cs="Arial"/>
        </w:rPr>
        <w:t>.</w:t>
      </w:r>
    </w:p>
    <w:p w14:paraId="34629FB2" w14:textId="51824DA7" w:rsidR="00087215" w:rsidRPr="00A0464B" w:rsidRDefault="00087215" w:rsidP="00E4372F">
      <w:pPr>
        <w:spacing w:after="220"/>
        <w:ind w:left="851" w:hanging="851"/>
        <w:rPr>
          <w:rFonts w:ascii="Arial" w:hAnsi="Arial" w:cs="Arial"/>
        </w:rPr>
      </w:pPr>
      <w:r>
        <w:rPr>
          <w:rFonts w:ascii="Arial" w:hAnsi="Arial" w:cs="Arial"/>
        </w:rPr>
        <w:t>5.</w:t>
      </w:r>
      <w:r w:rsidR="00276BA7">
        <w:rPr>
          <w:rFonts w:ascii="Arial" w:hAnsi="Arial" w:cs="Arial"/>
        </w:rPr>
        <w:t>4</w:t>
      </w:r>
      <w:r>
        <w:rPr>
          <w:rFonts w:ascii="Arial" w:hAnsi="Arial" w:cs="Arial"/>
        </w:rPr>
        <w:tab/>
      </w:r>
      <w:r w:rsidRPr="00087215">
        <w:rPr>
          <w:rFonts w:ascii="Arial" w:hAnsi="Arial" w:cs="Arial"/>
        </w:rPr>
        <w:t xml:space="preserve">The </w:t>
      </w:r>
      <w:r>
        <w:rPr>
          <w:rFonts w:ascii="Arial" w:hAnsi="Arial" w:cs="Arial"/>
        </w:rPr>
        <w:t xml:space="preserve">APAC </w:t>
      </w:r>
      <w:r w:rsidR="00526C36">
        <w:rPr>
          <w:rFonts w:ascii="Arial" w:hAnsi="Arial" w:cs="Arial"/>
        </w:rPr>
        <w:t>MRAMC</w:t>
      </w:r>
      <w:r w:rsidRPr="00087215">
        <w:rPr>
          <w:rFonts w:ascii="Arial" w:hAnsi="Arial" w:cs="Arial"/>
        </w:rPr>
        <w:t xml:space="preserve"> shall maintain a list of </w:t>
      </w:r>
      <w:r>
        <w:rPr>
          <w:rFonts w:ascii="Arial" w:hAnsi="Arial" w:cs="Arial"/>
        </w:rPr>
        <w:t xml:space="preserve">qualified </w:t>
      </w:r>
      <w:r w:rsidR="00783202">
        <w:rPr>
          <w:rFonts w:ascii="Arial" w:hAnsi="Arial" w:cs="Arial"/>
        </w:rPr>
        <w:t>team leaders</w:t>
      </w:r>
      <w:r w:rsidR="00B2272F">
        <w:rPr>
          <w:rFonts w:ascii="Arial" w:hAnsi="Arial" w:cs="Arial"/>
        </w:rPr>
        <w:t>,</w:t>
      </w:r>
      <w:r w:rsidR="00783202">
        <w:rPr>
          <w:rFonts w:ascii="Arial" w:hAnsi="Arial" w:cs="Arial"/>
        </w:rPr>
        <w:t xml:space="preserve"> team members and trainee team members </w:t>
      </w:r>
      <w:r>
        <w:rPr>
          <w:rFonts w:ascii="Arial" w:hAnsi="Arial" w:cs="Arial"/>
        </w:rPr>
        <w:t>within APAC.</w:t>
      </w:r>
      <w:r w:rsidRPr="00087215">
        <w:rPr>
          <w:rFonts w:ascii="Arial" w:hAnsi="Arial" w:cs="Arial"/>
        </w:rPr>
        <w:t xml:space="preserve"> </w:t>
      </w:r>
    </w:p>
    <w:p w14:paraId="2D28E91F" w14:textId="71259E3D" w:rsidR="00A0464B" w:rsidRPr="00FC189B" w:rsidRDefault="00A0464B" w:rsidP="00E4372F">
      <w:pPr>
        <w:spacing w:after="220"/>
        <w:ind w:left="851"/>
        <w:rPr>
          <w:rFonts w:ascii="Arial" w:hAnsi="Arial" w:cs="Arial"/>
        </w:rPr>
      </w:pPr>
      <w:r w:rsidRPr="00B219A3">
        <w:rPr>
          <w:rFonts w:ascii="Arial" w:hAnsi="Arial" w:cs="Arial"/>
          <w:i/>
        </w:rPr>
        <w:t xml:space="preserve"> </w:t>
      </w:r>
    </w:p>
    <w:p w14:paraId="011156DA" w14:textId="56C44240" w:rsidR="000F7D97" w:rsidRPr="00B219A3" w:rsidRDefault="000F7D97" w:rsidP="00E4372F">
      <w:pPr>
        <w:pStyle w:val="ITISHeading1"/>
      </w:pPr>
      <w:bookmarkStart w:id="6" w:name="_Toc156270032"/>
      <w:r>
        <w:t>OPERATION OF THE MRA COUNCIL</w:t>
      </w:r>
      <w:bookmarkEnd w:id="6"/>
    </w:p>
    <w:p w14:paraId="42026D50" w14:textId="77777777" w:rsidR="00EA50F5" w:rsidRPr="00EA50F5" w:rsidRDefault="00EA50F5" w:rsidP="00E4372F">
      <w:pPr>
        <w:spacing w:after="220"/>
        <w:ind w:left="851" w:hanging="851"/>
        <w:rPr>
          <w:rFonts w:ascii="Arial" w:hAnsi="Arial" w:cs="Arial"/>
          <w:lang w:val="en-GB"/>
        </w:rPr>
      </w:pPr>
      <w:r w:rsidRPr="00EA50F5">
        <w:rPr>
          <w:rFonts w:ascii="Arial" w:hAnsi="Arial" w:cs="Arial"/>
          <w:lang w:val="en-GB"/>
        </w:rPr>
        <w:t>6.1</w:t>
      </w:r>
      <w:r w:rsidR="00CC509B" w:rsidRPr="00EA50F5">
        <w:rPr>
          <w:rFonts w:ascii="Arial" w:hAnsi="Arial" w:cs="Arial"/>
          <w:lang w:val="en-GB"/>
        </w:rPr>
        <w:tab/>
        <w:t xml:space="preserve">The Chair of the APAC MRA Council shall ensure that all applications for APAC MRA signatory status are handled in an expeditious and non-discriminatory manner, and that the evaluation process is implemented in accordance with </w:t>
      </w:r>
      <w:r w:rsidRPr="00EA50F5">
        <w:rPr>
          <w:rFonts w:ascii="Arial" w:hAnsi="Arial" w:cs="Arial"/>
          <w:lang w:val="en-GB"/>
        </w:rPr>
        <w:t>APAC MRA-001.</w:t>
      </w:r>
    </w:p>
    <w:p w14:paraId="1AAE1E17" w14:textId="6B805B0C" w:rsidR="000F7D97" w:rsidRPr="00D05395" w:rsidRDefault="00D05395" w:rsidP="00E4372F">
      <w:pPr>
        <w:spacing w:after="220"/>
        <w:ind w:left="851" w:hanging="851"/>
        <w:rPr>
          <w:rFonts w:ascii="Arial" w:hAnsi="Arial" w:cs="Arial"/>
        </w:rPr>
      </w:pPr>
      <w:r>
        <w:rPr>
          <w:rFonts w:ascii="Arial" w:hAnsi="Arial" w:cs="Arial"/>
        </w:rPr>
        <w:t>6.2</w:t>
      </w:r>
      <w:r w:rsidRPr="00A0464B">
        <w:rPr>
          <w:rFonts w:ascii="Arial" w:hAnsi="Arial" w:cs="Arial"/>
        </w:rPr>
        <w:tab/>
        <w:t xml:space="preserve">The APAC MRA Council shall report to each meeting of the APAC General Assembly and the APAC </w:t>
      </w:r>
      <w:r>
        <w:rPr>
          <w:rFonts w:ascii="Arial" w:hAnsi="Arial" w:cs="Arial"/>
        </w:rPr>
        <w:t>Executive Committee</w:t>
      </w:r>
      <w:r w:rsidRPr="00A0464B">
        <w:rPr>
          <w:rFonts w:ascii="Arial" w:hAnsi="Arial" w:cs="Arial"/>
        </w:rPr>
        <w:t xml:space="preserve"> on its evaluation and re-evaluation activities.</w:t>
      </w:r>
    </w:p>
    <w:p w14:paraId="3B9CAA35" w14:textId="083B3B9A" w:rsidR="00833142" w:rsidRDefault="00571D55" w:rsidP="00E4372F">
      <w:pPr>
        <w:spacing w:after="220"/>
        <w:ind w:left="851" w:hanging="851"/>
        <w:rPr>
          <w:rFonts w:ascii="Arial" w:hAnsi="Arial" w:cs="Arial"/>
          <w:lang w:val="en-GB"/>
        </w:rPr>
      </w:pPr>
      <w:r>
        <w:rPr>
          <w:rFonts w:ascii="Arial" w:hAnsi="Arial" w:cs="Arial"/>
        </w:rPr>
        <w:t>6.3</w:t>
      </w:r>
      <w:r w:rsidR="00A0464B" w:rsidRPr="00A0464B">
        <w:rPr>
          <w:rFonts w:ascii="Arial" w:hAnsi="Arial" w:cs="Arial"/>
        </w:rPr>
        <w:tab/>
        <w:t>In the event of a dispute between signatories or with applicants to the APAC MRA, the provisions of the MRA apply.  The General Assembly may, however, discuss such matters and offer advice to the MRA Council</w:t>
      </w:r>
      <w:r>
        <w:rPr>
          <w:rFonts w:ascii="Arial" w:hAnsi="Arial" w:cs="Arial"/>
        </w:rPr>
        <w:t>.</w:t>
      </w:r>
    </w:p>
    <w:p w14:paraId="2569BD57" w14:textId="373C1DB5" w:rsidR="00A0464B" w:rsidRPr="00A0464B" w:rsidRDefault="00571D55" w:rsidP="00E4372F">
      <w:pPr>
        <w:spacing w:after="220"/>
        <w:ind w:left="851" w:hanging="851"/>
        <w:rPr>
          <w:rFonts w:ascii="Arial" w:hAnsi="Arial" w:cs="Arial"/>
        </w:rPr>
      </w:pPr>
      <w:r>
        <w:rPr>
          <w:rFonts w:ascii="Arial" w:hAnsi="Arial" w:cs="Arial"/>
        </w:rPr>
        <w:t>6.4</w:t>
      </w:r>
      <w:r w:rsidR="00A0464B" w:rsidRPr="00A0464B">
        <w:rPr>
          <w:rFonts w:ascii="Arial" w:hAnsi="Arial" w:cs="Arial"/>
        </w:rPr>
        <w:tab/>
        <w:t xml:space="preserve">The MRA Council shall not approve any member body for admission or continuance to the MRA before all nonconformities are closed out to the satisfaction of the evaluation team and APAC </w:t>
      </w:r>
      <w:r>
        <w:rPr>
          <w:rFonts w:ascii="Arial" w:hAnsi="Arial" w:cs="Arial"/>
        </w:rPr>
        <w:t>Evaluation Review Panel (</w:t>
      </w:r>
      <w:r w:rsidR="00A0464B" w:rsidRPr="00A0464B">
        <w:rPr>
          <w:rFonts w:ascii="Arial" w:hAnsi="Arial" w:cs="Arial"/>
        </w:rPr>
        <w:t>ERP</w:t>
      </w:r>
      <w:r>
        <w:rPr>
          <w:rFonts w:ascii="Arial" w:hAnsi="Arial" w:cs="Arial"/>
        </w:rPr>
        <w:t>)</w:t>
      </w:r>
      <w:r w:rsidR="00A0464B" w:rsidRPr="00A0464B">
        <w:rPr>
          <w:rFonts w:ascii="Arial" w:hAnsi="Arial" w:cs="Arial"/>
        </w:rPr>
        <w:t>. When an evaluation report finalized by the APAC ERP and submitted for electronic ballot is not easily resolved el</w:t>
      </w:r>
      <w:r w:rsidR="005A2FA3">
        <w:rPr>
          <w:rFonts w:ascii="Arial" w:hAnsi="Arial" w:cs="Arial"/>
        </w:rPr>
        <w:t>e</w:t>
      </w:r>
      <w:r w:rsidR="00A0464B" w:rsidRPr="00A0464B">
        <w:rPr>
          <w:rFonts w:ascii="Arial" w:hAnsi="Arial" w:cs="Arial"/>
        </w:rPr>
        <w:t xml:space="preserve">ctronically, the MRA Council Chair has </w:t>
      </w:r>
      <w:r w:rsidR="00A0464B" w:rsidRPr="00A0464B">
        <w:rPr>
          <w:rFonts w:ascii="Arial" w:hAnsi="Arial" w:cs="Arial"/>
        </w:rPr>
        <w:lastRenderedPageBreak/>
        <w:t xml:space="preserve">the right to request that evaluation report be discussed at the MRA Council’s next face-to-face meeting. </w:t>
      </w:r>
    </w:p>
    <w:p w14:paraId="2B20678E" w14:textId="6519C0BF" w:rsidR="00A0464B" w:rsidRPr="00A0464B" w:rsidRDefault="00571D55" w:rsidP="00E4372F">
      <w:pPr>
        <w:spacing w:after="220"/>
        <w:ind w:left="851" w:hanging="851"/>
        <w:rPr>
          <w:rFonts w:ascii="Arial" w:hAnsi="Arial" w:cs="Arial"/>
        </w:rPr>
      </w:pPr>
      <w:r>
        <w:rPr>
          <w:rFonts w:ascii="Arial" w:hAnsi="Arial" w:cs="Arial"/>
        </w:rPr>
        <w:t>6.5</w:t>
      </w:r>
      <w:r w:rsidR="00A0464B" w:rsidRPr="00A0464B">
        <w:rPr>
          <w:rFonts w:ascii="Arial" w:hAnsi="Arial" w:cs="Arial"/>
        </w:rPr>
        <w:tab/>
        <w:t>During a face-to-face MRA Council meeting, the general practice is the team leader formally presents the evaluation findings to the MRA Council, and the evaluated applicant body is invited to respond.  The MRA Council delegates may then seek any clarification from either the team leader or the applicant body’s delegate.  Once any clarification has been given all those present from the applicant body shall be asked to leave the room.  They may enter the room again after the ballot on the applicant body has been completed.</w:t>
      </w:r>
    </w:p>
    <w:p w14:paraId="15316AEF" w14:textId="50179EFB" w:rsidR="00A0464B" w:rsidRPr="00A0464B" w:rsidRDefault="00167F6E" w:rsidP="00E4372F">
      <w:pPr>
        <w:spacing w:after="220"/>
        <w:ind w:left="851" w:hanging="851"/>
        <w:rPr>
          <w:rFonts w:ascii="Arial" w:hAnsi="Arial" w:cs="Arial"/>
        </w:rPr>
      </w:pPr>
      <w:r>
        <w:rPr>
          <w:rFonts w:ascii="Arial" w:hAnsi="Arial" w:cs="Arial"/>
        </w:rPr>
        <w:t>6.6</w:t>
      </w:r>
      <w:r>
        <w:rPr>
          <w:rFonts w:ascii="Arial" w:hAnsi="Arial" w:cs="Arial"/>
        </w:rPr>
        <w:tab/>
      </w:r>
      <w:r w:rsidR="00A0464B" w:rsidRPr="00A0464B">
        <w:rPr>
          <w:rFonts w:ascii="Arial" w:hAnsi="Arial" w:cs="Arial"/>
        </w:rPr>
        <w:t xml:space="preserve">After seeking any further clarification from the team leader, the MRA Council shall decide, taking into consideration the recommendations by the evaluation team: </w:t>
      </w:r>
    </w:p>
    <w:p w14:paraId="23E01D15" w14:textId="77777777" w:rsidR="00A0464B" w:rsidRPr="00A0464B" w:rsidRDefault="00A0464B" w:rsidP="00E4372F">
      <w:pPr>
        <w:spacing w:after="220"/>
        <w:ind w:left="1702" w:hanging="851"/>
        <w:rPr>
          <w:rFonts w:ascii="Arial" w:hAnsi="Arial" w:cs="Arial"/>
        </w:rPr>
      </w:pPr>
      <w:r w:rsidRPr="00A0464B">
        <w:rPr>
          <w:rFonts w:ascii="Arial" w:hAnsi="Arial" w:cs="Arial"/>
        </w:rPr>
        <w:t>(a)</w:t>
      </w:r>
      <w:r w:rsidRPr="00A0464B">
        <w:rPr>
          <w:rFonts w:ascii="Arial" w:hAnsi="Arial" w:cs="Arial"/>
        </w:rPr>
        <w:tab/>
        <w:t>Whether the applicant body should be accepted as a signatory to the APAC MRA or whether the signatory status for the re-evaluated signatory should be reaffirmed; and,</w:t>
      </w:r>
    </w:p>
    <w:p w14:paraId="67C86254" w14:textId="77777777" w:rsidR="00A0464B" w:rsidRPr="00A0464B" w:rsidRDefault="00A0464B" w:rsidP="00E4372F">
      <w:pPr>
        <w:spacing w:after="220"/>
        <w:ind w:left="1702" w:hanging="851"/>
        <w:rPr>
          <w:rFonts w:ascii="Arial" w:hAnsi="Arial" w:cs="Arial"/>
        </w:rPr>
      </w:pPr>
      <w:r w:rsidRPr="00A0464B">
        <w:rPr>
          <w:rFonts w:ascii="Arial" w:hAnsi="Arial" w:cs="Arial"/>
        </w:rPr>
        <w:t>(b)</w:t>
      </w:r>
      <w:r w:rsidRPr="00A0464B">
        <w:rPr>
          <w:rFonts w:ascii="Arial" w:hAnsi="Arial" w:cs="Arial"/>
        </w:rPr>
        <w:tab/>
        <w:t>The scope of recognition within the APAC MRA; and,</w:t>
      </w:r>
    </w:p>
    <w:p w14:paraId="0D711719" w14:textId="77777777" w:rsidR="00A0464B" w:rsidRPr="00A0464B" w:rsidRDefault="00A0464B" w:rsidP="00E4372F">
      <w:pPr>
        <w:spacing w:after="220"/>
        <w:ind w:left="1702" w:hanging="851"/>
        <w:rPr>
          <w:rFonts w:ascii="Arial" w:hAnsi="Arial" w:cs="Arial"/>
        </w:rPr>
      </w:pPr>
      <w:r w:rsidRPr="00A0464B">
        <w:rPr>
          <w:rFonts w:ascii="Arial" w:hAnsi="Arial" w:cs="Arial"/>
        </w:rPr>
        <w:t>(c)</w:t>
      </w:r>
      <w:r w:rsidRPr="00A0464B">
        <w:rPr>
          <w:rFonts w:ascii="Arial" w:hAnsi="Arial" w:cs="Arial"/>
        </w:rPr>
        <w:tab/>
        <w:t>The time frame for any follow-up visit and/or for the next re-evaluation; and,</w:t>
      </w:r>
    </w:p>
    <w:p w14:paraId="468FC0BF" w14:textId="77777777" w:rsidR="00A0464B" w:rsidRPr="00A0464B" w:rsidRDefault="00A0464B" w:rsidP="00E4372F">
      <w:pPr>
        <w:spacing w:after="220"/>
        <w:ind w:left="1702" w:hanging="851"/>
        <w:rPr>
          <w:rFonts w:ascii="Arial" w:hAnsi="Arial" w:cs="Arial"/>
        </w:rPr>
      </w:pPr>
      <w:r w:rsidRPr="00A0464B">
        <w:rPr>
          <w:rFonts w:ascii="Arial" w:hAnsi="Arial" w:cs="Arial"/>
        </w:rPr>
        <w:t>(d)</w:t>
      </w:r>
      <w:r w:rsidRPr="00A0464B">
        <w:rPr>
          <w:rFonts w:ascii="Arial" w:hAnsi="Arial" w:cs="Arial"/>
        </w:rPr>
        <w:tab/>
        <w:t>Decide on the meeting of the APAC MRA Council to which the report on the follow-up visit and/or next evaluation shall be presented.</w:t>
      </w:r>
    </w:p>
    <w:p w14:paraId="13E22EBD" w14:textId="7AB40276" w:rsidR="00A0464B" w:rsidRPr="00A0464B" w:rsidRDefault="00167F6E" w:rsidP="00E4372F">
      <w:pPr>
        <w:spacing w:after="220"/>
        <w:ind w:left="851" w:hanging="851"/>
        <w:rPr>
          <w:rFonts w:ascii="Arial" w:hAnsi="Arial" w:cs="Arial"/>
        </w:rPr>
      </w:pPr>
      <w:r>
        <w:rPr>
          <w:rFonts w:ascii="Arial" w:hAnsi="Arial" w:cs="Arial"/>
        </w:rPr>
        <w:t>6.7</w:t>
      </w:r>
      <w:r>
        <w:rPr>
          <w:rFonts w:ascii="Arial" w:hAnsi="Arial" w:cs="Arial"/>
        </w:rPr>
        <w:tab/>
      </w:r>
      <w:r w:rsidR="00A0464B" w:rsidRPr="00A0464B">
        <w:rPr>
          <w:rFonts w:ascii="Arial" w:hAnsi="Arial" w:cs="Arial"/>
        </w:rPr>
        <w:t xml:space="preserve">The team’s recommendation shall be projected on screen for consideration by the MRA Council as a proposed resolution and edited as appropriate during the MRA Council deliberations. The agreed edited text will be framed as </w:t>
      </w:r>
      <w:r w:rsidR="00A344A0" w:rsidRPr="00A0464B">
        <w:rPr>
          <w:rFonts w:ascii="Arial" w:hAnsi="Arial" w:cs="Arial"/>
        </w:rPr>
        <w:t>an</w:t>
      </w:r>
      <w:r w:rsidR="00A0464B" w:rsidRPr="00A0464B">
        <w:rPr>
          <w:rFonts w:ascii="Arial" w:hAnsi="Arial" w:cs="Arial"/>
        </w:rPr>
        <w:t xml:space="preserve"> MRA Council resolution which will be voted upon by the Council in accordance with the voting rules in Section </w:t>
      </w:r>
      <w:r w:rsidR="00512BD9">
        <w:rPr>
          <w:rFonts w:ascii="Arial" w:hAnsi="Arial" w:cs="Arial"/>
        </w:rPr>
        <w:t>7</w:t>
      </w:r>
      <w:r w:rsidR="00A0464B" w:rsidRPr="00A0464B">
        <w:rPr>
          <w:rFonts w:ascii="Arial" w:hAnsi="Arial" w:cs="Arial"/>
        </w:rPr>
        <w:t xml:space="preserve"> below.</w:t>
      </w:r>
    </w:p>
    <w:p w14:paraId="6727C9D9" w14:textId="3E550212" w:rsidR="00A0464B" w:rsidRPr="00A0464B" w:rsidRDefault="00167F6E" w:rsidP="00E4372F">
      <w:pPr>
        <w:spacing w:after="220"/>
        <w:ind w:left="851" w:hanging="851"/>
        <w:rPr>
          <w:rFonts w:ascii="Arial" w:hAnsi="Arial" w:cs="Arial"/>
        </w:rPr>
      </w:pPr>
      <w:r>
        <w:rPr>
          <w:rFonts w:ascii="Arial" w:hAnsi="Arial" w:cs="Arial"/>
        </w:rPr>
        <w:t>6.8</w:t>
      </w:r>
      <w:r>
        <w:rPr>
          <w:rFonts w:ascii="Arial" w:hAnsi="Arial" w:cs="Arial"/>
        </w:rPr>
        <w:tab/>
      </w:r>
      <w:r w:rsidR="00A0464B" w:rsidRPr="00A0464B">
        <w:rPr>
          <w:rFonts w:ascii="Arial" w:hAnsi="Arial" w:cs="Arial"/>
        </w:rPr>
        <w:t>The MRA Council may decide to impose additional conditions for entry into or continuation in the MRA on the applicant / re-evaluated body, including the provision of additional information to be provided to the MRA Council at future meeting(s); the conduct of follow-up or surveillance visits; reducing the re-evaluation interval; and/or other conditions the MRA Council considers appropriate. Such conditions will be clearly detailed in the text of the MRA Council resolution. Reasons for the additional conditions imposed shall be part of the resolution projected on screen, communicated to the applicant body representative at the meeting and recorded in the minutes of the meeting.</w:t>
      </w:r>
    </w:p>
    <w:p w14:paraId="7C7764B7" w14:textId="6CEA89A1" w:rsidR="00A0464B" w:rsidRPr="00A0464B" w:rsidRDefault="00571D55" w:rsidP="00E4372F">
      <w:pPr>
        <w:spacing w:after="220"/>
        <w:ind w:left="851" w:hanging="851"/>
        <w:rPr>
          <w:rFonts w:ascii="Arial" w:hAnsi="Arial" w:cs="Arial"/>
        </w:rPr>
      </w:pPr>
      <w:r>
        <w:rPr>
          <w:rFonts w:ascii="Arial" w:hAnsi="Arial" w:cs="Arial"/>
        </w:rPr>
        <w:t>6.</w:t>
      </w:r>
      <w:r w:rsidR="00167F6E">
        <w:rPr>
          <w:rFonts w:ascii="Arial" w:hAnsi="Arial" w:cs="Arial"/>
        </w:rPr>
        <w:t>9</w:t>
      </w:r>
      <w:r w:rsidR="00A0464B" w:rsidRPr="00A0464B">
        <w:rPr>
          <w:rFonts w:ascii="Arial" w:hAnsi="Arial" w:cs="Arial"/>
        </w:rPr>
        <w:tab/>
        <w:t>In the case of a</w:t>
      </w:r>
      <w:r w:rsidR="00362749">
        <w:rPr>
          <w:rFonts w:ascii="Arial" w:hAnsi="Arial" w:cs="Arial"/>
        </w:rPr>
        <w:t xml:space="preserve"> </w:t>
      </w:r>
      <w:r w:rsidR="00A0464B" w:rsidRPr="00A0464B">
        <w:rPr>
          <w:rFonts w:ascii="Arial" w:hAnsi="Arial" w:cs="Arial"/>
        </w:rPr>
        <w:t>signatory to the APAC MRA, the APAC MRA Council may decide, if it is not able to accept the corrective actions taken by the accreditation body</w:t>
      </w:r>
      <w:r w:rsidR="00362749">
        <w:rPr>
          <w:rFonts w:ascii="Arial" w:hAnsi="Arial" w:cs="Arial"/>
        </w:rPr>
        <w:t>,</w:t>
      </w:r>
      <w:r w:rsidR="00A0464B" w:rsidRPr="00A0464B">
        <w:rPr>
          <w:rFonts w:ascii="Arial" w:hAnsi="Arial" w:cs="Arial"/>
        </w:rPr>
        <w:t xml:space="preserve"> </w:t>
      </w:r>
      <w:bookmarkStart w:id="7" w:name="_Hlk22586546"/>
      <w:r w:rsidR="00A0464B" w:rsidRPr="00A0464B">
        <w:rPr>
          <w:rFonts w:ascii="Arial" w:hAnsi="Arial" w:cs="Arial"/>
        </w:rPr>
        <w:t xml:space="preserve">to </w:t>
      </w:r>
      <w:bookmarkEnd w:id="7"/>
      <w:r w:rsidR="00A0464B" w:rsidRPr="00A0464B">
        <w:rPr>
          <w:rFonts w:ascii="Arial" w:hAnsi="Arial" w:cs="Arial"/>
        </w:rPr>
        <w:t>suspend MRA signatory recognition (all or in part) temporarily until it is satisfied that the nonconformity(ies) has been addressed, or to withdraw MRA signatory recognition (all or in part).</w:t>
      </w:r>
    </w:p>
    <w:p w14:paraId="0B5FCD59" w14:textId="50273A88" w:rsidR="00A0464B" w:rsidRPr="00A0464B" w:rsidRDefault="00167F6E" w:rsidP="00E4372F">
      <w:pPr>
        <w:spacing w:after="220"/>
        <w:ind w:left="851" w:hanging="851"/>
        <w:rPr>
          <w:rFonts w:ascii="Arial" w:hAnsi="Arial" w:cs="Arial"/>
        </w:rPr>
      </w:pPr>
      <w:r>
        <w:rPr>
          <w:rFonts w:ascii="Arial" w:hAnsi="Arial" w:cs="Arial"/>
        </w:rPr>
        <w:t>6.10</w:t>
      </w:r>
      <w:r>
        <w:rPr>
          <w:rFonts w:ascii="Arial" w:hAnsi="Arial" w:cs="Arial"/>
        </w:rPr>
        <w:tab/>
      </w:r>
      <w:r w:rsidR="00A0464B" w:rsidRPr="00A0464B">
        <w:rPr>
          <w:rFonts w:ascii="Arial" w:hAnsi="Arial" w:cs="Arial"/>
        </w:rPr>
        <w:t xml:space="preserve">The date of the suspension of MRA signatory recognition is the date of the decision by the APAC MRA Council unless the Council decides on a different suspension date, taking into account the recommendation of the evaluation team.  </w:t>
      </w:r>
    </w:p>
    <w:p w14:paraId="75559563" w14:textId="2DE758EE" w:rsidR="00A0464B" w:rsidRPr="00A0464B" w:rsidRDefault="003A6E35" w:rsidP="00E4372F">
      <w:pPr>
        <w:spacing w:after="220"/>
        <w:ind w:left="851" w:hanging="851"/>
        <w:rPr>
          <w:rFonts w:ascii="Arial" w:hAnsi="Arial" w:cs="Arial"/>
        </w:rPr>
      </w:pPr>
      <w:r>
        <w:rPr>
          <w:rFonts w:ascii="Arial" w:hAnsi="Arial" w:cs="Arial"/>
        </w:rPr>
        <w:lastRenderedPageBreak/>
        <w:t>6.11</w:t>
      </w:r>
      <w:r>
        <w:rPr>
          <w:rFonts w:ascii="Arial" w:hAnsi="Arial" w:cs="Arial"/>
        </w:rPr>
        <w:tab/>
      </w:r>
      <w:r w:rsidR="00BC5747" w:rsidRPr="00BC5747">
        <w:rPr>
          <w:rFonts w:ascii="Arial" w:hAnsi="Arial" w:cs="Arial"/>
        </w:rPr>
        <w:t>Any follow-up activities, suspension, withdrawal, lifting of suspension, notification requirements and reapplication requirements shall be managed in accordance with APAC MRA-001 Clause 1</w:t>
      </w:r>
      <w:r w:rsidR="00DF3733">
        <w:rPr>
          <w:rFonts w:ascii="Arial" w:hAnsi="Arial" w:cs="Arial"/>
        </w:rPr>
        <w:t>4</w:t>
      </w:r>
      <w:r w:rsidR="00BC5747" w:rsidRPr="00BC5747">
        <w:rPr>
          <w:rFonts w:ascii="Arial" w:hAnsi="Arial" w:cs="Arial"/>
        </w:rPr>
        <w:t>.</w:t>
      </w:r>
    </w:p>
    <w:p w14:paraId="6F50F0CC" w14:textId="678BF1BE" w:rsidR="00A0464B" w:rsidRPr="00A0464B" w:rsidRDefault="003A6E35" w:rsidP="00E4372F">
      <w:pPr>
        <w:spacing w:after="220"/>
        <w:ind w:left="851" w:hanging="851"/>
        <w:rPr>
          <w:rFonts w:ascii="Arial" w:hAnsi="Arial" w:cs="Arial"/>
        </w:rPr>
      </w:pPr>
      <w:r>
        <w:rPr>
          <w:rFonts w:ascii="Arial" w:hAnsi="Arial" w:cs="Arial"/>
        </w:rPr>
        <w:t>6.12</w:t>
      </w:r>
      <w:r>
        <w:rPr>
          <w:rFonts w:ascii="Arial" w:hAnsi="Arial" w:cs="Arial"/>
        </w:rPr>
        <w:tab/>
      </w:r>
      <w:r w:rsidR="00A0464B" w:rsidRPr="00A0464B">
        <w:rPr>
          <w:rFonts w:ascii="Arial" w:hAnsi="Arial" w:cs="Arial"/>
        </w:rPr>
        <w:t>The date of withdrawal of APAC MRA signatory recognition is the date of the decision by the APAC MRA Council.</w:t>
      </w:r>
    </w:p>
    <w:p w14:paraId="057C555D" w14:textId="718722A8" w:rsidR="00512BD9" w:rsidRDefault="003A6E35" w:rsidP="00E4372F">
      <w:pPr>
        <w:spacing w:after="220"/>
        <w:ind w:left="851" w:hanging="851"/>
        <w:rPr>
          <w:rFonts w:ascii="Arial" w:hAnsi="Arial" w:cs="Arial"/>
        </w:rPr>
      </w:pPr>
      <w:r>
        <w:rPr>
          <w:rFonts w:ascii="Arial" w:hAnsi="Arial" w:cs="Arial"/>
        </w:rPr>
        <w:t>6.13</w:t>
      </w:r>
      <w:r>
        <w:rPr>
          <w:rFonts w:ascii="Arial" w:hAnsi="Arial" w:cs="Arial"/>
        </w:rPr>
        <w:tab/>
      </w:r>
      <w:r w:rsidR="00A0464B" w:rsidRPr="00A0464B">
        <w:rPr>
          <w:rFonts w:ascii="Arial" w:hAnsi="Arial" w:cs="Arial"/>
        </w:rPr>
        <w:t xml:space="preserve">The accreditation body may appeal the APAC MRA Council decision in accordance with the APAC MRA Council’s appeals procedure (see Section </w:t>
      </w:r>
      <w:r w:rsidR="00512BD9">
        <w:rPr>
          <w:rFonts w:ascii="Arial" w:hAnsi="Arial" w:cs="Arial"/>
        </w:rPr>
        <w:t>9</w:t>
      </w:r>
      <w:r w:rsidR="00A0464B" w:rsidRPr="00A0464B">
        <w:rPr>
          <w:rFonts w:ascii="Arial" w:hAnsi="Arial" w:cs="Arial"/>
        </w:rPr>
        <w:t xml:space="preserve">). </w:t>
      </w:r>
    </w:p>
    <w:p w14:paraId="0F32A970" w14:textId="3821D886" w:rsidR="00A0464B" w:rsidRPr="00A0464B" w:rsidRDefault="00A0464B" w:rsidP="00A73088">
      <w:pPr>
        <w:spacing w:after="220"/>
        <w:ind w:left="851"/>
        <w:jc w:val="left"/>
        <w:rPr>
          <w:rFonts w:ascii="Arial" w:hAnsi="Arial" w:cs="Arial"/>
        </w:rPr>
      </w:pPr>
      <w:r w:rsidRPr="00A0464B">
        <w:rPr>
          <w:rFonts w:ascii="Arial" w:hAnsi="Arial" w:cs="Arial"/>
        </w:rPr>
        <w:t xml:space="preserve">  </w:t>
      </w:r>
    </w:p>
    <w:p w14:paraId="259AF3BF" w14:textId="59702FEA" w:rsidR="00A0464B" w:rsidRPr="00D47486" w:rsidRDefault="00A0464B" w:rsidP="00D47486">
      <w:pPr>
        <w:pStyle w:val="ITISHeading1"/>
      </w:pPr>
      <w:bookmarkStart w:id="8" w:name="_Toc156270033"/>
      <w:r w:rsidRPr="00D47486">
        <w:t>VOTING RULES</w:t>
      </w:r>
      <w:bookmarkEnd w:id="8"/>
    </w:p>
    <w:p w14:paraId="5937EDBC" w14:textId="1F6302AB" w:rsidR="00A0464B" w:rsidRDefault="00211248" w:rsidP="00E4372F">
      <w:pPr>
        <w:spacing w:after="220"/>
        <w:ind w:left="851" w:hanging="851"/>
        <w:rPr>
          <w:rFonts w:ascii="Arial" w:hAnsi="Arial" w:cs="Arial"/>
        </w:rPr>
      </w:pPr>
      <w:r>
        <w:rPr>
          <w:rFonts w:ascii="Arial" w:hAnsi="Arial" w:cs="Arial"/>
        </w:rPr>
        <w:t>7</w:t>
      </w:r>
      <w:r w:rsidR="00A0464B" w:rsidRPr="00A0464B">
        <w:rPr>
          <w:rFonts w:ascii="Arial" w:hAnsi="Arial" w:cs="Arial"/>
        </w:rPr>
        <w:t>.1</w:t>
      </w:r>
      <w:r w:rsidR="00A0464B" w:rsidRPr="00A0464B">
        <w:rPr>
          <w:rFonts w:ascii="Arial" w:hAnsi="Arial" w:cs="Arial"/>
        </w:rPr>
        <w:tab/>
        <w:t xml:space="preserve">The APAC MRA Council shall decide on the entry of an accreditation body into the APAC MRA or </w:t>
      </w:r>
      <w:r w:rsidR="00DC0699" w:rsidRPr="00A0464B">
        <w:rPr>
          <w:rFonts w:ascii="Arial" w:hAnsi="Arial" w:cs="Arial"/>
        </w:rPr>
        <w:t>whether</w:t>
      </w:r>
      <w:r w:rsidR="00A0464B" w:rsidRPr="00A0464B">
        <w:rPr>
          <w:rFonts w:ascii="Arial" w:hAnsi="Arial" w:cs="Arial"/>
        </w:rPr>
        <w:t xml:space="preserve"> it may remain in the APAC MRA, subject to the appeal provisions referred to below.  Three-fourths of the signatories to the MRA must cast a vote for the ballot to be valid.  Abstention votes are counted as valid votes.  A positive vote by three-fourths of the sum of those voting “yes” and “no” is required for the ballot to be accepted.</w:t>
      </w:r>
    </w:p>
    <w:p w14:paraId="160B460C" w14:textId="75B8E1F1" w:rsidR="00E4372F" w:rsidRPr="00E4372F" w:rsidRDefault="00E4372F" w:rsidP="00E4372F">
      <w:pPr>
        <w:spacing w:after="220"/>
        <w:ind w:left="1702" w:hanging="851"/>
        <w:rPr>
          <w:rFonts w:ascii="Arial" w:hAnsi="Arial" w:cs="Arial"/>
          <w:sz w:val="20"/>
          <w:szCs w:val="18"/>
        </w:rPr>
      </w:pPr>
      <w:r w:rsidRPr="00E4372F">
        <w:rPr>
          <w:rFonts w:ascii="Arial" w:hAnsi="Arial" w:cs="Arial"/>
          <w:sz w:val="20"/>
          <w:szCs w:val="18"/>
        </w:rPr>
        <w:t>NOTE</w:t>
      </w:r>
      <w:r w:rsidRPr="00E4372F">
        <w:rPr>
          <w:rFonts w:ascii="Arial" w:hAnsi="Arial" w:cs="Arial"/>
          <w:sz w:val="20"/>
          <w:szCs w:val="18"/>
        </w:rPr>
        <w:tab/>
        <w:t>When there are substantive negative comments and feedback in relation to a ballot the MRAMC may undertake follow up enquiries and actions that may include investigation of the negative comments.</w:t>
      </w:r>
    </w:p>
    <w:p w14:paraId="114958C9" w14:textId="77777777" w:rsidR="00E55029" w:rsidRDefault="00211248" w:rsidP="00E4372F">
      <w:pPr>
        <w:spacing w:after="220"/>
        <w:ind w:left="851" w:hanging="851"/>
        <w:rPr>
          <w:rFonts w:ascii="Arial" w:hAnsi="Arial" w:cs="Arial"/>
        </w:rPr>
      </w:pPr>
      <w:r>
        <w:rPr>
          <w:rFonts w:ascii="Arial" w:hAnsi="Arial" w:cs="Arial"/>
        </w:rPr>
        <w:t>7</w:t>
      </w:r>
      <w:r w:rsidR="00A0464B" w:rsidRPr="00A0464B">
        <w:rPr>
          <w:rFonts w:ascii="Arial" w:hAnsi="Arial" w:cs="Arial"/>
        </w:rPr>
        <w:t>.2</w:t>
      </w:r>
      <w:r w:rsidR="00A0464B" w:rsidRPr="00A0464B">
        <w:rPr>
          <w:rFonts w:ascii="Arial" w:hAnsi="Arial" w:cs="Arial"/>
        </w:rPr>
        <w:tab/>
        <w:t xml:space="preserve">All </w:t>
      </w:r>
      <w:r w:rsidR="004860DB">
        <w:rPr>
          <w:rFonts w:ascii="Arial" w:hAnsi="Arial" w:cs="Arial"/>
        </w:rPr>
        <w:t>APAC Full Members</w:t>
      </w:r>
      <w:r w:rsidR="00A0464B" w:rsidRPr="00A0464B">
        <w:rPr>
          <w:rFonts w:ascii="Arial" w:hAnsi="Arial" w:cs="Arial"/>
        </w:rPr>
        <w:t xml:space="preserve"> are entitled to a single vote in ballots on decisions.</w:t>
      </w:r>
    </w:p>
    <w:p w14:paraId="51A823B5" w14:textId="27AAF9BF" w:rsidR="00A0464B" w:rsidRPr="00A0464B" w:rsidRDefault="00E55029" w:rsidP="00E4372F">
      <w:pPr>
        <w:spacing w:after="220"/>
        <w:ind w:left="851" w:hanging="851"/>
        <w:rPr>
          <w:rFonts w:ascii="Arial" w:hAnsi="Arial" w:cs="Arial"/>
        </w:rPr>
      </w:pPr>
      <w:r>
        <w:rPr>
          <w:rFonts w:ascii="Arial" w:hAnsi="Arial" w:cs="Arial"/>
        </w:rPr>
        <w:t>7.</w:t>
      </w:r>
      <w:r w:rsidR="00E4372F">
        <w:rPr>
          <w:rFonts w:ascii="Arial" w:hAnsi="Arial" w:cs="Arial"/>
        </w:rPr>
        <w:t>3</w:t>
      </w:r>
      <w:r>
        <w:rPr>
          <w:rFonts w:ascii="Arial" w:hAnsi="Arial" w:cs="Arial"/>
        </w:rPr>
        <w:tab/>
        <w:t>During a face-to-face meeting of the MRA Council,</w:t>
      </w:r>
      <w:r w:rsidR="00A0464B" w:rsidRPr="00A0464B">
        <w:rPr>
          <w:rFonts w:ascii="Arial" w:hAnsi="Arial" w:cs="Arial"/>
        </w:rPr>
        <w:t xml:space="preserve"> </w:t>
      </w:r>
      <w:r>
        <w:rPr>
          <w:rFonts w:ascii="Arial" w:hAnsi="Arial" w:cs="Arial"/>
        </w:rPr>
        <w:t>the</w:t>
      </w:r>
      <w:r w:rsidRPr="00A0464B">
        <w:rPr>
          <w:rFonts w:ascii="Arial" w:hAnsi="Arial" w:cs="Arial"/>
        </w:rPr>
        <w:t xml:space="preserve"> </w:t>
      </w:r>
      <w:r w:rsidR="00A0464B" w:rsidRPr="00A0464B">
        <w:rPr>
          <w:rFonts w:ascii="Arial" w:hAnsi="Arial" w:cs="Arial"/>
        </w:rPr>
        <w:t>following signatory appointees are entitled to cast this vote:</w:t>
      </w:r>
    </w:p>
    <w:p w14:paraId="3A6EAB80" w14:textId="76F0B807" w:rsidR="00A0464B" w:rsidRPr="00A0464B" w:rsidRDefault="00A0464B" w:rsidP="00E4372F">
      <w:pPr>
        <w:spacing w:after="220"/>
        <w:ind w:left="1702" w:hanging="851"/>
        <w:rPr>
          <w:rFonts w:ascii="Arial" w:hAnsi="Arial" w:cs="Arial"/>
        </w:rPr>
      </w:pPr>
      <w:r w:rsidRPr="00A0464B">
        <w:rPr>
          <w:rFonts w:ascii="Arial" w:hAnsi="Arial" w:cs="Arial"/>
        </w:rPr>
        <w:t>(a)</w:t>
      </w:r>
      <w:r w:rsidRPr="00A0464B">
        <w:rPr>
          <w:rFonts w:ascii="Arial" w:hAnsi="Arial" w:cs="Arial"/>
        </w:rPr>
        <w:tab/>
        <w:t xml:space="preserve">The official MRA Council Delegate or MRA Council Alternate as appointed by the </w:t>
      </w:r>
      <w:r w:rsidR="004860DB">
        <w:rPr>
          <w:rFonts w:ascii="Arial" w:hAnsi="Arial" w:cs="Arial"/>
        </w:rPr>
        <w:t>APAC Full Member</w:t>
      </w:r>
      <w:r w:rsidRPr="00A0464B">
        <w:rPr>
          <w:rFonts w:ascii="Arial" w:hAnsi="Arial" w:cs="Arial"/>
        </w:rPr>
        <w:t xml:space="preserve"> and listed on the MRA Council list </w:t>
      </w:r>
      <w:r w:rsidR="007778B2">
        <w:rPr>
          <w:rFonts w:ascii="Arial" w:hAnsi="Arial" w:cs="Arial"/>
        </w:rPr>
        <w:t xml:space="preserve">held by the APAC </w:t>
      </w:r>
      <w:r w:rsidR="007778B2" w:rsidRPr="007778B2">
        <w:rPr>
          <w:rFonts w:ascii="Arial" w:hAnsi="Arial" w:cs="Arial"/>
        </w:rPr>
        <w:t>Secretariat</w:t>
      </w:r>
      <w:r w:rsidRPr="007778B2">
        <w:rPr>
          <w:rFonts w:ascii="Arial" w:hAnsi="Arial" w:cs="Arial"/>
        </w:rPr>
        <w:t>;</w:t>
      </w:r>
    </w:p>
    <w:p w14:paraId="42B611AF" w14:textId="58E3465B" w:rsidR="00A0464B" w:rsidRPr="00A0464B" w:rsidRDefault="00A0464B" w:rsidP="00E4372F">
      <w:pPr>
        <w:spacing w:after="220"/>
        <w:ind w:left="1702" w:hanging="851"/>
        <w:rPr>
          <w:rFonts w:ascii="Arial" w:hAnsi="Arial" w:cs="Arial"/>
        </w:rPr>
      </w:pPr>
      <w:r w:rsidRPr="00A0464B">
        <w:rPr>
          <w:rFonts w:ascii="Arial" w:hAnsi="Arial" w:cs="Arial"/>
        </w:rPr>
        <w:t>(b)</w:t>
      </w:r>
      <w:r w:rsidRPr="00A0464B">
        <w:rPr>
          <w:rFonts w:ascii="Arial" w:hAnsi="Arial" w:cs="Arial"/>
        </w:rPr>
        <w:tab/>
        <w:t xml:space="preserve">A non-MRA Council Alternate, nominated in writing by the official MRA Council Delegate using the </w:t>
      </w:r>
      <w:r w:rsidR="004860DB">
        <w:rPr>
          <w:rFonts w:ascii="Arial" w:hAnsi="Arial" w:cs="Arial"/>
        </w:rPr>
        <w:t>form APAC FMRA-010</w:t>
      </w:r>
      <w:r w:rsidRPr="00A0464B">
        <w:rPr>
          <w:rFonts w:ascii="Arial" w:hAnsi="Arial" w:cs="Arial"/>
        </w:rPr>
        <w:t xml:space="preserve"> </w:t>
      </w:r>
      <w:r w:rsidRPr="004860DB">
        <w:rPr>
          <w:rFonts w:ascii="Arial" w:hAnsi="Arial" w:cs="Arial"/>
          <w:i/>
        </w:rPr>
        <w:t>Nomination of Additional MRA Council Alternate</w:t>
      </w:r>
      <w:r w:rsidRPr="00A0464B">
        <w:rPr>
          <w:rFonts w:ascii="Arial" w:hAnsi="Arial" w:cs="Arial"/>
        </w:rPr>
        <w:t>.</w:t>
      </w:r>
    </w:p>
    <w:p w14:paraId="5DD14BA7" w14:textId="0449D5E0" w:rsidR="00A0464B" w:rsidRDefault="003A6E35" w:rsidP="00E4372F">
      <w:pPr>
        <w:spacing w:after="220"/>
        <w:ind w:left="851" w:hanging="851"/>
        <w:rPr>
          <w:rFonts w:ascii="Arial" w:hAnsi="Arial" w:cs="Arial"/>
        </w:rPr>
      </w:pPr>
      <w:r>
        <w:rPr>
          <w:rFonts w:ascii="Arial" w:hAnsi="Arial" w:cs="Arial"/>
        </w:rPr>
        <w:t>7.</w:t>
      </w:r>
      <w:r w:rsidR="00E4372F">
        <w:rPr>
          <w:rFonts w:ascii="Arial" w:hAnsi="Arial" w:cs="Arial"/>
        </w:rPr>
        <w:t>4</w:t>
      </w:r>
      <w:r>
        <w:rPr>
          <w:rFonts w:ascii="Arial" w:hAnsi="Arial" w:cs="Arial"/>
        </w:rPr>
        <w:tab/>
      </w:r>
      <w:r w:rsidR="00A0464B" w:rsidRPr="00A0464B">
        <w:rPr>
          <w:rFonts w:ascii="Arial" w:hAnsi="Arial" w:cs="Arial"/>
        </w:rPr>
        <w:t xml:space="preserve">Proxy votes by the Delegate of a different signatory accreditation body on behalf of an absent Delegate are not permitted except when the evaluation team leader or evaluation team member is the only representative from a signatory accreditation body present at the MRA Council meeting. Refer to APAC </w:t>
      </w:r>
      <w:r w:rsidR="004860DB">
        <w:rPr>
          <w:rFonts w:ascii="Arial" w:hAnsi="Arial" w:cs="Arial"/>
        </w:rPr>
        <w:t>MRA-008</w:t>
      </w:r>
      <w:r w:rsidR="00A0464B" w:rsidRPr="00A0464B">
        <w:rPr>
          <w:rFonts w:ascii="Arial" w:hAnsi="Arial" w:cs="Arial"/>
        </w:rPr>
        <w:t xml:space="preserve"> </w:t>
      </w:r>
      <w:bookmarkStart w:id="9" w:name="_Hlk502831978"/>
      <w:r w:rsidR="00A0464B" w:rsidRPr="004860DB">
        <w:rPr>
          <w:rFonts w:ascii="Arial" w:hAnsi="Arial" w:cs="Arial"/>
          <w:i/>
        </w:rPr>
        <w:t>MRA Council Proxy Procedure</w:t>
      </w:r>
      <w:bookmarkEnd w:id="9"/>
      <w:r w:rsidR="00A0464B" w:rsidRPr="00A0464B">
        <w:rPr>
          <w:rFonts w:ascii="Arial" w:hAnsi="Arial" w:cs="Arial"/>
        </w:rPr>
        <w:t>.</w:t>
      </w:r>
    </w:p>
    <w:p w14:paraId="5FB7084B" w14:textId="55CA69C4" w:rsidR="006444E2" w:rsidRDefault="006444E2" w:rsidP="00E4372F">
      <w:pPr>
        <w:spacing w:after="220"/>
        <w:ind w:left="851" w:hanging="851"/>
        <w:rPr>
          <w:rFonts w:ascii="Arial" w:hAnsi="Arial" w:cs="Arial"/>
        </w:rPr>
      </w:pPr>
      <w:r>
        <w:rPr>
          <w:rFonts w:ascii="Arial" w:hAnsi="Arial" w:cs="Arial"/>
        </w:rPr>
        <w:t>7.</w:t>
      </w:r>
      <w:r w:rsidR="00E4372F">
        <w:rPr>
          <w:rFonts w:ascii="Arial" w:hAnsi="Arial" w:cs="Arial"/>
        </w:rPr>
        <w:t>5</w:t>
      </w:r>
      <w:r>
        <w:rPr>
          <w:rFonts w:ascii="Arial" w:hAnsi="Arial" w:cs="Arial"/>
        </w:rPr>
        <w:tab/>
        <w:t>When ballots are conducted electronically (eBallots), the official MRA Council Delegate is entitled to cast this vote.</w:t>
      </w:r>
    </w:p>
    <w:p w14:paraId="6B64544F" w14:textId="65312999" w:rsidR="006444E2" w:rsidRDefault="003A6E35" w:rsidP="00E4372F">
      <w:pPr>
        <w:spacing w:after="220"/>
        <w:ind w:left="851" w:hanging="851"/>
        <w:rPr>
          <w:rFonts w:ascii="Arial" w:hAnsi="Arial" w:cs="Arial"/>
        </w:rPr>
      </w:pPr>
      <w:r>
        <w:rPr>
          <w:rFonts w:ascii="Arial" w:hAnsi="Arial" w:cs="Arial"/>
        </w:rPr>
        <w:t>7.</w:t>
      </w:r>
      <w:r w:rsidR="00E4372F">
        <w:rPr>
          <w:rFonts w:ascii="Arial" w:hAnsi="Arial" w:cs="Arial"/>
        </w:rPr>
        <w:t>6</w:t>
      </w:r>
      <w:r>
        <w:rPr>
          <w:rFonts w:ascii="Arial" w:hAnsi="Arial" w:cs="Arial"/>
        </w:rPr>
        <w:tab/>
      </w:r>
      <w:r w:rsidR="006444E2">
        <w:rPr>
          <w:rFonts w:ascii="Arial" w:hAnsi="Arial" w:cs="Arial"/>
        </w:rPr>
        <w:t xml:space="preserve">When the official MRA Delegate is ineligible or unable to vote, e.g. due to involvement with the evaluation or on leave, an alternate must be nominated in writing by the </w:t>
      </w:r>
      <w:r w:rsidR="006444E2" w:rsidRPr="00A0464B">
        <w:rPr>
          <w:rFonts w:ascii="Arial" w:hAnsi="Arial" w:cs="Arial"/>
        </w:rPr>
        <w:t>official MRA Council Delegate</w:t>
      </w:r>
      <w:r w:rsidR="006444E2">
        <w:rPr>
          <w:rFonts w:ascii="Arial" w:hAnsi="Arial" w:cs="Arial"/>
        </w:rPr>
        <w:t xml:space="preserve">. </w:t>
      </w:r>
    </w:p>
    <w:p w14:paraId="030352AA" w14:textId="7C0D3376" w:rsidR="006444E2" w:rsidRDefault="003A6E35" w:rsidP="00E4372F">
      <w:pPr>
        <w:spacing w:after="220"/>
        <w:ind w:left="851" w:hanging="851"/>
        <w:rPr>
          <w:rFonts w:ascii="Arial" w:hAnsi="Arial" w:cs="Arial"/>
        </w:rPr>
      </w:pPr>
      <w:r>
        <w:rPr>
          <w:rFonts w:ascii="Arial" w:hAnsi="Arial" w:cs="Arial"/>
        </w:rPr>
        <w:t>7.</w:t>
      </w:r>
      <w:r w:rsidR="00E4372F">
        <w:rPr>
          <w:rFonts w:ascii="Arial" w:hAnsi="Arial" w:cs="Arial"/>
        </w:rPr>
        <w:t>7</w:t>
      </w:r>
      <w:r>
        <w:rPr>
          <w:rFonts w:ascii="Arial" w:hAnsi="Arial" w:cs="Arial"/>
        </w:rPr>
        <w:tab/>
      </w:r>
      <w:r w:rsidR="006444E2">
        <w:rPr>
          <w:rFonts w:ascii="Arial" w:hAnsi="Arial" w:cs="Arial"/>
        </w:rPr>
        <w:t xml:space="preserve">For nomination of the MRA Council Alternate email correspondence is sufficient. </w:t>
      </w:r>
    </w:p>
    <w:p w14:paraId="75DE4EED" w14:textId="30048A42" w:rsidR="006444E2" w:rsidRPr="00A0464B" w:rsidRDefault="003A6E35" w:rsidP="00E4372F">
      <w:pPr>
        <w:spacing w:after="220"/>
        <w:ind w:left="851" w:hanging="851"/>
        <w:rPr>
          <w:rFonts w:ascii="Arial" w:hAnsi="Arial" w:cs="Arial"/>
        </w:rPr>
      </w:pPr>
      <w:r>
        <w:rPr>
          <w:rFonts w:ascii="Arial" w:hAnsi="Arial" w:cs="Arial"/>
        </w:rPr>
        <w:t>7.</w:t>
      </w:r>
      <w:r w:rsidR="00E4372F">
        <w:rPr>
          <w:rFonts w:ascii="Arial" w:hAnsi="Arial" w:cs="Arial"/>
        </w:rPr>
        <w:t>8</w:t>
      </w:r>
      <w:r>
        <w:rPr>
          <w:rFonts w:ascii="Arial" w:hAnsi="Arial" w:cs="Arial"/>
        </w:rPr>
        <w:tab/>
      </w:r>
      <w:r w:rsidR="006444E2">
        <w:rPr>
          <w:rFonts w:ascii="Arial" w:hAnsi="Arial" w:cs="Arial"/>
        </w:rPr>
        <w:t>For nomination of a</w:t>
      </w:r>
      <w:r w:rsidR="006444E2" w:rsidRPr="00A0464B">
        <w:rPr>
          <w:rFonts w:ascii="Arial" w:hAnsi="Arial" w:cs="Arial"/>
        </w:rPr>
        <w:t xml:space="preserve"> non-MRA Council Alternate, </w:t>
      </w:r>
      <w:r w:rsidR="006444E2">
        <w:rPr>
          <w:rFonts w:ascii="Arial" w:hAnsi="Arial" w:cs="Arial"/>
        </w:rPr>
        <w:t xml:space="preserve">the person must be </w:t>
      </w:r>
      <w:r w:rsidR="006444E2" w:rsidRPr="00A0464B">
        <w:rPr>
          <w:rFonts w:ascii="Arial" w:hAnsi="Arial" w:cs="Arial"/>
        </w:rPr>
        <w:t xml:space="preserve">nominated in writing by the official MRA Council Delegate using the </w:t>
      </w:r>
      <w:r w:rsidR="006444E2">
        <w:rPr>
          <w:rFonts w:ascii="Arial" w:hAnsi="Arial" w:cs="Arial"/>
        </w:rPr>
        <w:t>form APAC FMRA-010</w:t>
      </w:r>
      <w:r w:rsidR="006444E2" w:rsidRPr="00A0464B">
        <w:rPr>
          <w:rFonts w:ascii="Arial" w:hAnsi="Arial" w:cs="Arial"/>
        </w:rPr>
        <w:t xml:space="preserve"> </w:t>
      </w:r>
      <w:r w:rsidR="006444E2" w:rsidRPr="004860DB">
        <w:rPr>
          <w:rFonts w:ascii="Arial" w:hAnsi="Arial" w:cs="Arial"/>
          <w:i/>
        </w:rPr>
        <w:t>Nomination of Additional MRA Council Alternate</w:t>
      </w:r>
      <w:r w:rsidR="006444E2" w:rsidRPr="00A0464B">
        <w:rPr>
          <w:rFonts w:ascii="Arial" w:hAnsi="Arial" w:cs="Arial"/>
        </w:rPr>
        <w:t>.</w:t>
      </w:r>
    </w:p>
    <w:p w14:paraId="67D2243B" w14:textId="77777777" w:rsidR="00E4372F" w:rsidRPr="00E4372F" w:rsidRDefault="00211248" w:rsidP="00E4372F">
      <w:pPr>
        <w:spacing w:after="220"/>
        <w:ind w:left="851" w:hanging="851"/>
        <w:rPr>
          <w:rFonts w:ascii="Arial" w:hAnsi="Arial" w:cs="Arial"/>
        </w:rPr>
      </w:pPr>
      <w:r>
        <w:rPr>
          <w:rFonts w:ascii="Arial" w:hAnsi="Arial" w:cs="Arial"/>
        </w:rPr>
        <w:lastRenderedPageBreak/>
        <w:t>7</w:t>
      </w:r>
      <w:r w:rsidR="00A0464B" w:rsidRPr="00A0464B">
        <w:rPr>
          <w:rFonts w:ascii="Arial" w:hAnsi="Arial" w:cs="Arial"/>
        </w:rPr>
        <w:t>.</w:t>
      </w:r>
      <w:r w:rsidR="00E4372F">
        <w:rPr>
          <w:rFonts w:ascii="Arial" w:hAnsi="Arial" w:cs="Arial"/>
        </w:rPr>
        <w:t>9</w:t>
      </w:r>
      <w:r w:rsidR="00A0464B" w:rsidRPr="00A0464B">
        <w:rPr>
          <w:rFonts w:ascii="Arial" w:hAnsi="Arial" w:cs="Arial"/>
        </w:rPr>
        <w:tab/>
      </w:r>
      <w:r w:rsidR="00B8720E" w:rsidRPr="00B8720E">
        <w:rPr>
          <w:rFonts w:ascii="Arial" w:hAnsi="Arial" w:cs="Arial"/>
        </w:rPr>
        <w:t>Once an applicant body has been accepted as a signatory to the APAC MRA, it is permitted to vote on any new decisions.</w:t>
      </w:r>
      <w:r w:rsidR="00B8720E">
        <w:rPr>
          <w:rFonts w:ascii="Arial" w:hAnsi="Arial" w:cs="Arial"/>
        </w:rPr>
        <w:t xml:space="preserve">  </w:t>
      </w:r>
      <w:r w:rsidR="00C17740">
        <w:rPr>
          <w:rFonts w:ascii="Arial" w:hAnsi="Arial" w:cs="Arial"/>
        </w:rPr>
        <w:t>During a face-to-face MRA Council meeting,</w:t>
      </w:r>
      <w:r w:rsidR="00C17740" w:rsidRPr="00A0464B">
        <w:rPr>
          <w:rFonts w:ascii="Arial" w:hAnsi="Arial" w:cs="Arial"/>
        </w:rPr>
        <w:t xml:space="preserve"> </w:t>
      </w:r>
      <w:r w:rsidR="00A0464B" w:rsidRPr="00A0464B">
        <w:rPr>
          <w:rFonts w:ascii="Arial" w:hAnsi="Arial" w:cs="Arial"/>
        </w:rPr>
        <w:t xml:space="preserve">an applicant body </w:t>
      </w:r>
      <w:r w:rsidR="005A3073">
        <w:rPr>
          <w:rFonts w:ascii="Arial" w:hAnsi="Arial" w:cs="Arial"/>
        </w:rPr>
        <w:t xml:space="preserve">that </w:t>
      </w:r>
      <w:r w:rsidR="00A0464B" w:rsidRPr="00A0464B">
        <w:rPr>
          <w:rFonts w:ascii="Arial" w:hAnsi="Arial" w:cs="Arial"/>
        </w:rPr>
        <w:t>has been accepted as a signatory to the APAC MRA is permitted to vote on any subsequent MRA decision made during the meeting.</w:t>
      </w:r>
      <w:bookmarkStart w:id="10" w:name="_Toc156270034"/>
    </w:p>
    <w:p w14:paraId="3A066DB3" w14:textId="0819FB80" w:rsidR="00A0464B" w:rsidRPr="00B2070F" w:rsidRDefault="00A0464B" w:rsidP="00E4372F">
      <w:pPr>
        <w:pStyle w:val="ITISHeading1"/>
      </w:pPr>
      <w:r w:rsidRPr="00B2070F">
        <w:t>SUSPENSION OR WITHDRAWAL OF APAC MRA SIGNATORY STATUS</w:t>
      </w:r>
      <w:bookmarkEnd w:id="10"/>
    </w:p>
    <w:p w14:paraId="21088F13" w14:textId="6B163750" w:rsidR="00BC5747" w:rsidRDefault="00BC5747" w:rsidP="00BC5747">
      <w:pPr>
        <w:spacing w:after="220"/>
        <w:ind w:left="851" w:hanging="41"/>
        <w:rPr>
          <w:rFonts w:ascii="Arial" w:hAnsi="Arial" w:cs="Arial"/>
        </w:rPr>
      </w:pPr>
      <w:r w:rsidRPr="00BC5747">
        <w:rPr>
          <w:rFonts w:ascii="Arial" w:hAnsi="Arial" w:cs="Arial"/>
        </w:rPr>
        <w:t xml:space="preserve">Suspension or withdrawal of APAC MRA signatory status shall be managed in accordance with </w:t>
      </w:r>
      <w:r w:rsidR="000B6154">
        <w:rPr>
          <w:rFonts w:ascii="Arial" w:hAnsi="Arial" w:cs="Arial"/>
        </w:rPr>
        <w:t xml:space="preserve">APAC MRA-001 </w:t>
      </w:r>
      <w:r w:rsidRPr="00BC5747">
        <w:rPr>
          <w:rFonts w:ascii="Arial" w:hAnsi="Arial" w:cs="Arial"/>
        </w:rPr>
        <w:t xml:space="preserve">Clause </w:t>
      </w:r>
      <w:r w:rsidR="000B6154">
        <w:rPr>
          <w:rFonts w:ascii="Arial" w:hAnsi="Arial" w:cs="Arial"/>
        </w:rPr>
        <w:t>14</w:t>
      </w:r>
      <w:r w:rsidRPr="00BC5747">
        <w:rPr>
          <w:rFonts w:ascii="Arial" w:hAnsi="Arial" w:cs="Arial"/>
        </w:rPr>
        <w:t>. The APAC MRA Council shall make decisions regarding suspension or withdrawal of signatory status in accordance with the provisions of APAC MRA-001.</w:t>
      </w:r>
    </w:p>
    <w:p w14:paraId="66D309C3" w14:textId="2384F16A" w:rsidR="00A0464B" w:rsidRPr="007C6FC3" w:rsidRDefault="00A0464B" w:rsidP="00E4372F">
      <w:pPr>
        <w:pStyle w:val="ITISHeading1"/>
        <w:tabs>
          <w:tab w:val="clear" w:pos="851"/>
        </w:tabs>
      </w:pPr>
      <w:bookmarkStart w:id="11" w:name="_Toc156270035"/>
      <w:r w:rsidRPr="007C6FC3">
        <w:t>APPEALS AGAINST DECISIONS OF THE APAC MRA COUNCIL</w:t>
      </w:r>
      <w:bookmarkEnd w:id="11"/>
    </w:p>
    <w:p w14:paraId="492A7E91" w14:textId="1C0E03EB" w:rsidR="00A0464B" w:rsidRPr="006E5311" w:rsidRDefault="00211248" w:rsidP="00E4372F">
      <w:pPr>
        <w:spacing w:after="220"/>
        <w:ind w:left="720" w:hanging="720"/>
        <w:rPr>
          <w:rFonts w:ascii="Arial" w:hAnsi="Arial" w:cs="Arial"/>
        </w:rPr>
      </w:pPr>
      <w:r w:rsidRPr="006E5311">
        <w:rPr>
          <w:rFonts w:ascii="Arial" w:hAnsi="Arial" w:cs="Arial"/>
          <w:b/>
          <w:bCs/>
        </w:rPr>
        <w:t>9</w:t>
      </w:r>
      <w:r w:rsidR="00A0464B" w:rsidRPr="006E5311">
        <w:rPr>
          <w:rFonts w:ascii="Arial" w:hAnsi="Arial" w:cs="Arial"/>
          <w:b/>
          <w:bCs/>
        </w:rPr>
        <w:t>.1</w:t>
      </w:r>
      <w:r w:rsidR="00A0464B" w:rsidRPr="006E5311">
        <w:rPr>
          <w:rFonts w:ascii="Arial" w:hAnsi="Arial" w:cs="Arial"/>
        </w:rPr>
        <w:tab/>
      </w:r>
      <w:r w:rsidR="003A5A47" w:rsidRPr="006E5311">
        <w:rPr>
          <w:rFonts w:ascii="Arial" w:hAnsi="Arial" w:cs="Arial"/>
        </w:rPr>
        <w:tab/>
      </w:r>
      <w:r w:rsidR="003D32E8" w:rsidRPr="006E5311">
        <w:rPr>
          <w:rFonts w:ascii="Arial" w:hAnsi="Arial" w:cs="Arial"/>
          <w:b/>
          <w:bCs/>
        </w:rPr>
        <w:t>General</w:t>
      </w:r>
    </w:p>
    <w:p w14:paraId="252C97A5" w14:textId="31EDCA4A" w:rsidR="00245A71" w:rsidRPr="006E5311" w:rsidRDefault="003A5A47" w:rsidP="00E4372F">
      <w:pPr>
        <w:shd w:val="clear" w:color="auto" w:fill="FFFFFF"/>
        <w:ind w:left="851" w:hanging="851"/>
        <w:rPr>
          <w:rFonts w:ascii="Arial" w:hAnsi="Arial" w:cs="Arial"/>
        </w:rPr>
      </w:pPr>
      <w:r w:rsidRPr="006E5311">
        <w:rPr>
          <w:rFonts w:ascii="Arial" w:hAnsi="Arial" w:cs="Arial"/>
        </w:rPr>
        <w:t>9.1.1</w:t>
      </w:r>
      <w:r w:rsidRPr="006E5311">
        <w:rPr>
          <w:rFonts w:ascii="Arial" w:hAnsi="Arial" w:cs="Arial"/>
        </w:rPr>
        <w:tab/>
      </w:r>
      <w:r w:rsidR="008C6BE1" w:rsidRPr="006E5311">
        <w:rPr>
          <w:rFonts w:ascii="Arial" w:hAnsi="Arial" w:cs="Arial"/>
        </w:rPr>
        <w:t>An appeal is a request by a</w:t>
      </w:r>
      <w:r w:rsidR="003452F6" w:rsidRPr="006E5311">
        <w:rPr>
          <w:rFonts w:ascii="Arial" w:hAnsi="Arial" w:cs="Arial"/>
        </w:rPr>
        <w:t>n</w:t>
      </w:r>
      <w:r w:rsidR="00C80423" w:rsidRPr="006E5311">
        <w:rPr>
          <w:rFonts w:ascii="Arial" w:hAnsi="Arial" w:cs="Arial"/>
        </w:rPr>
        <w:t xml:space="preserve"> APAC MRA </w:t>
      </w:r>
      <w:r w:rsidR="004B283D" w:rsidRPr="006E5311">
        <w:rPr>
          <w:rFonts w:ascii="Arial" w:hAnsi="Arial" w:cs="Arial"/>
        </w:rPr>
        <w:t>signatory</w:t>
      </w:r>
      <w:r w:rsidR="008C6BE1" w:rsidRPr="006E5311">
        <w:rPr>
          <w:rFonts w:ascii="Arial" w:hAnsi="Arial" w:cs="Arial"/>
        </w:rPr>
        <w:t xml:space="preserve"> </w:t>
      </w:r>
      <w:r w:rsidR="006F792E">
        <w:rPr>
          <w:rFonts w:ascii="Arial" w:hAnsi="Arial" w:cs="Arial"/>
        </w:rPr>
        <w:t xml:space="preserve">or applicant </w:t>
      </w:r>
      <w:r w:rsidR="008C6BE1" w:rsidRPr="006E5311">
        <w:rPr>
          <w:rFonts w:ascii="Arial" w:hAnsi="Arial" w:cs="Arial"/>
        </w:rPr>
        <w:t xml:space="preserve">for reconsideration of APAC MRA </w:t>
      </w:r>
      <w:r w:rsidR="00C80423" w:rsidRPr="006E5311">
        <w:rPr>
          <w:rFonts w:ascii="Arial" w:hAnsi="Arial" w:cs="Arial"/>
        </w:rPr>
        <w:t xml:space="preserve">Council </w:t>
      </w:r>
      <w:r w:rsidR="008C6BE1" w:rsidRPr="006E5311">
        <w:rPr>
          <w:rFonts w:ascii="Arial" w:hAnsi="Arial" w:cs="Arial"/>
        </w:rPr>
        <w:t>decision.</w:t>
      </w:r>
      <w:r w:rsidR="0083271A" w:rsidRPr="006E5311">
        <w:rPr>
          <w:rFonts w:ascii="Arial" w:hAnsi="Arial" w:cs="Arial"/>
        </w:rPr>
        <w:t xml:space="preserve"> </w:t>
      </w:r>
    </w:p>
    <w:p w14:paraId="659745A4" w14:textId="77777777" w:rsidR="0083271A" w:rsidRPr="006E5311" w:rsidRDefault="0083271A" w:rsidP="00E4372F">
      <w:pPr>
        <w:shd w:val="clear" w:color="auto" w:fill="FFFFFF"/>
        <w:ind w:left="851" w:hanging="851"/>
        <w:rPr>
          <w:rFonts w:ascii="Arial" w:hAnsi="Arial" w:cs="Arial"/>
        </w:rPr>
      </w:pPr>
    </w:p>
    <w:p w14:paraId="5E887BF4" w14:textId="5F096E0A" w:rsidR="004363B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2</w:t>
      </w:r>
      <w:r w:rsidRPr="006E5311">
        <w:rPr>
          <w:rFonts w:ascii="Arial" w:hAnsi="Arial" w:cs="Arial"/>
        </w:rPr>
        <w:tab/>
      </w:r>
      <w:r w:rsidR="004B283D" w:rsidRPr="006E5311">
        <w:rPr>
          <w:rFonts w:ascii="Arial" w:hAnsi="Arial" w:cs="Arial"/>
        </w:rPr>
        <w:t>D</w:t>
      </w:r>
      <w:r w:rsidR="006142A1" w:rsidRPr="006E5311">
        <w:rPr>
          <w:rFonts w:ascii="Arial" w:hAnsi="Arial" w:cs="Arial"/>
        </w:rPr>
        <w:t>uring the course of the signatory’s appeal against suspension or withdrawal of its signatory status, the signatory</w:t>
      </w:r>
      <w:r w:rsidR="00CC3A81" w:rsidRPr="006E5311">
        <w:rPr>
          <w:rFonts w:ascii="Arial" w:hAnsi="Arial" w:cs="Arial"/>
        </w:rPr>
        <w:t>’s</w:t>
      </w:r>
      <w:r w:rsidR="006142A1" w:rsidRPr="006E5311">
        <w:rPr>
          <w:rFonts w:ascii="Arial" w:hAnsi="Arial" w:cs="Arial"/>
        </w:rPr>
        <w:t xml:space="preserve"> </w:t>
      </w:r>
      <w:r w:rsidR="00CC3A81" w:rsidRPr="006E5311">
        <w:rPr>
          <w:rFonts w:ascii="Arial" w:hAnsi="Arial" w:cs="Arial"/>
        </w:rPr>
        <w:t xml:space="preserve">MRA </w:t>
      </w:r>
      <w:r w:rsidR="006142A1" w:rsidRPr="006E5311">
        <w:rPr>
          <w:rFonts w:ascii="Arial" w:hAnsi="Arial" w:cs="Arial"/>
        </w:rPr>
        <w:t>status shall remain in effect</w:t>
      </w:r>
      <w:r w:rsidR="009323EF" w:rsidRPr="006E5311">
        <w:rPr>
          <w:rFonts w:ascii="Arial" w:hAnsi="Arial" w:cs="Arial"/>
        </w:rPr>
        <w:t xml:space="preserve">, unless otherwise determined by </w:t>
      </w:r>
      <w:r w:rsidR="00851CEF" w:rsidRPr="006E5311">
        <w:rPr>
          <w:rFonts w:ascii="Arial" w:hAnsi="Arial" w:cs="Arial"/>
        </w:rPr>
        <w:t xml:space="preserve">the </w:t>
      </w:r>
      <w:r w:rsidR="009323EF" w:rsidRPr="006E5311">
        <w:rPr>
          <w:rFonts w:ascii="Arial" w:hAnsi="Arial" w:cs="Arial"/>
        </w:rPr>
        <w:t>APAC</w:t>
      </w:r>
      <w:r w:rsidR="00851CEF" w:rsidRPr="006E5311">
        <w:rPr>
          <w:rFonts w:ascii="Arial" w:hAnsi="Arial" w:cs="Arial"/>
        </w:rPr>
        <w:t xml:space="preserve"> Council</w:t>
      </w:r>
      <w:r w:rsidR="009323EF" w:rsidRPr="006E5311">
        <w:rPr>
          <w:rFonts w:ascii="Arial" w:hAnsi="Arial" w:cs="Arial"/>
        </w:rPr>
        <w:t>.</w:t>
      </w:r>
    </w:p>
    <w:p w14:paraId="0A110D25" w14:textId="38B554C8" w:rsidR="00A461E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3</w:t>
      </w:r>
      <w:r w:rsidRPr="006E5311">
        <w:rPr>
          <w:rFonts w:ascii="Arial" w:hAnsi="Arial" w:cs="Arial"/>
        </w:rPr>
        <w:tab/>
      </w:r>
      <w:r w:rsidR="00851CEF" w:rsidRPr="006E5311">
        <w:rPr>
          <w:rFonts w:ascii="Arial" w:hAnsi="Arial" w:cs="Arial"/>
        </w:rPr>
        <w:t xml:space="preserve">APAC and its assigned personnel </w:t>
      </w:r>
      <w:r w:rsidR="00A461EF" w:rsidRPr="006E5311">
        <w:rPr>
          <w:rFonts w:ascii="Arial" w:hAnsi="Arial" w:cs="Arial"/>
        </w:rPr>
        <w:t xml:space="preserve">shall </w:t>
      </w:r>
      <w:r w:rsidR="00851CEF" w:rsidRPr="006E5311">
        <w:rPr>
          <w:rFonts w:ascii="Arial" w:hAnsi="Arial" w:cs="Arial"/>
        </w:rPr>
        <w:t>act in a fair, impartial and non-discriminatory manner</w:t>
      </w:r>
      <w:r w:rsidR="00A461EF" w:rsidRPr="006E5311">
        <w:rPr>
          <w:rFonts w:ascii="Arial" w:hAnsi="Arial" w:cs="Arial"/>
        </w:rPr>
        <w:t>.</w:t>
      </w:r>
    </w:p>
    <w:p w14:paraId="16050FFC" w14:textId="672E8CF1" w:rsidR="004363B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4</w:t>
      </w:r>
      <w:r w:rsidRPr="006E5311">
        <w:rPr>
          <w:rFonts w:ascii="Arial" w:hAnsi="Arial" w:cs="Arial"/>
        </w:rPr>
        <w:tab/>
      </w:r>
      <w:r w:rsidR="00EC7EC7" w:rsidRPr="006E5311">
        <w:rPr>
          <w:rFonts w:ascii="Arial" w:hAnsi="Arial" w:cs="Arial"/>
        </w:rPr>
        <w:t>APAC shall ensure that</w:t>
      </w:r>
      <w:r w:rsidRPr="006E5311">
        <w:rPr>
          <w:rFonts w:ascii="Arial" w:hAnsi="Arial" w:cs="Arial"/>
        </w:rPr>
        <w:t xml:space="preserve"> the assigned personnel have</w:t>
      </w:r>
      <w:r w:rsidR="00EC7EC7" w:rsidRPr="006E5311">
        <w:rPr>
          <w:rFonts w:ascii="Arial" w:hAnsi="Arial" w:cs="Arial"/>
        </w:rPr>
        <w:t xml:space="preserve"> </w:t>
      </w:r>
      <w:r w:rsidR="00A461EF" w:rsidRPr="006E5311">
        <w:rPr>
          <w:rFonts w:ascii="Arial" w:hAnsi="Arial" w:cs="Arial"/>
        </w:rPr>
        <w:t xml:space="preserve">not </w:t>
      </w:r>
      <w:r w:rsidRPr="006E5311">
        <w:rPr>
          <w:rFonts w:ascii="Arial" w:hAnsi="Arial" w:cs="Arial"/>
        </w:rPr>
        <w:t xml:space="preserve">been previously </w:t>
      </w:r>
      <w:r w:rsidR="00A461EF" w:rsidRPr="006E5311">
        <w:rPr>
          <w:rFonts w:ascii="Arial" w:hAnsi="Arial" w:cs="Arial"/>
        </w:rPr>
        <w:t xml:space="preserve">involved in the </w:t>
      </w:r>
      <w:r w:rsidR="00CC3A81" w:rsidRPr="006E5311">
        <w:rPr>
          <w:rFonts w:ascii="Arial" w:hAnsi="Arial" w:cs="Arial"/>
        </w:rPr>
        <w:t xml:space="preserve">previous </w:t>
      </w:r>
      <w:r w:rsidR="00A461EF" w:rsidRPr="006E5311">
        <w:rPr>
          <w:rFonts w:ascii="Arial" w:hAnsi="Arial" w:cs="Arial"/>
        </w:rPr>
        <w:t>activities related to the appeal</w:t>
      </w:r>
      <w:r w:rsidR="00CC3A81" w:rsidRPr="006E5311">
        <w:rPr>
          <w:rFonts w:ascii="Arial" w:hAnsi="Arial" w:cs="Arial"/>
        </w:rPr>
        <w:t>.</w:t>
      </w:r>
    </w:p>
    <w:p w14:paraId="2BD2101F" w14:textId="1B03751E" w:rsidR="00C93EC5" w:rsidRPr="006E5311" w:rsidRDefault="00C93EC5" w:rsidP="00E4372F">
      <w:pPr>
        <w:spacing w:after="220"/>
        <w:ind w:left="851" w:hanging="851"/>
        <w:rPr>
          <w:rFonts w:ascii="Arial" w:hAnsi="Arial" w:cs="Arial"/>
        </w:rPr>
      </w:pPr>
      <w:r w:rsidRPr="006E5311">
        <w:rPr>
          <w:rFonts w:ascii="Arial" w:hAnsi="Arial" w:cs="Arial"/>
        </w:rPr>
        <w:t>9.1.</w:t>
      </w:r>
      <w:r w:rsidR="006E5311">
        <w:rPr>
          <w:rFonts w:ascii="Arial" w:hAnsi="Arial" w:cs="Arial"/>
        </w:rPr>
        <w:t>5</w:t>
      </w:r>
      <w:r w:rsidRPr="006E5311">
        <w:rPr>
          <w:rFonts w:ascii="Arial" w:hAnsi="Arial" w:cs="Arial"/>
        </w:rPr>
        <w:tab/>
      </w:r>
      <w:r w:rsidR="00E66083" w:rsidRPr="006E5311">
        <w:rPr>
          <w:rFonts w:ascii="Arial" w:hAnsi="Arial" w:cs="Arial"/>
        </w:rPr>
        <w:t>T</w:t>
      </w:r>
      <w:r w:rsidRPr="006E5311">
        <w:rPr>
          <w:rFonts w:ascii="Arial" w:hAnsi="Arial" w:cs="Arial"/>
        </w:rPr>
        <w:t>he appeals process is shown as follows:</w:t>
      </w:r>
    </w:p>
    <w:p w14:paraId="5FFCF41B" w14:textId="77777777" w:rsidR="006E5311" w:rsidRDefault="006E5311" w:rsidP="00E4372F">
      <w:pPr>
        <w:rPr>
          <w:rFonts w:ascii="Arial" w:hAnsi="Arial" w:cs="Arial"/>
          <w:b/>
          <w:bCs/>
          <w:u w:val="single"/>
        </w:rPr>
      </w:pPr>
      <w:r>
        <w:rPr>
          <w:rFonts w:ascii="Arial" w:hAnsi="Arial" w:cs="Arial"/>
          <w:b/>
          <w:bCs/>
          <w:u w:val="single"/>
        </w:rPr>
        <w:br w:type="page"/>
      </w:r>
    </w:p>
    <w:p w14:paraId="176B163A" w14:textId="2C9EB7C6" w:rsidR="000B1A66" w:rsidRPr="006E5311" w:rsidRDefault="000B1A66" w:rsidP="00E4372F">
      <w:pPr>
        <w:spacing w:after="220"/>
        <w:ind w:left="851" w:hanging="851"/>
        <w:rPr>
          <w:rFonts w:ascii="Arial" w:hAnsi="Arial" w:cs="Arial"/>
          <w:b/>
          <w:bCs/>
          <w:u w:val="single"/>
        </w:rPr>
      </w:pPr>
      <w:r w:rsidRPr="006E5311">
        <w:rPr>
          <w:rFonts w:ascii="Arial" w:hAnsi="Arial" w:cs="Arial"/>
          <w:b/>
          <w:bCs/>
          <w:u w:val="single"/>
        </w:rPr>
        <w:lastRenderedPageBreak/>
        <w:t>Appeal Process – Flowchart</w:t>
      </w:r>
    </w:p>
    <w:p w14:paraId="021FBB07" w14:textId="2FFCD794" w:rsidR="00C93EC5" w:rsidRPr="006E5311" w:rsidRDefault="00C93EC5" w:rsidP="00E4372F">
      <w:pPr>
        <w:spacing w:after="220"/>
        <w:ind w:left="851" w:hanging="851"/>
        <w:rPr>
          <w:rFonts w:ascii="Arial" w:hAnsi="Arial" w:cs="Arial"/>
        </w:rPr>
      </w:pPr>
      <w:r w:rsidRPr="006E5311">
        <w:rPr>
          <w:rFonts w:ascii="Arial" w:hAnsi="Arial" w:cs="Arial"/>
        </w:rPr>
        <w:t xml:space="preserve"> </w:t>
      </w:r>
      <w:r w:rsidRPr="006E5311">
        <w:rPr>
          <w:rFonts w:ascii="Arial" w:hAnsi="Arial" w:cs="Arial"/>
          <w:noProof/>
        </w:rPr>
        <w:drawing>
          <wp:inline distT="0" distB="0" distL="0" distR="0" wp14:anchorId="719B0B5F" wp14:editId="173589F8">
            <wp:extent cx="5048250" cy="2805113"/>
            <wp:effectExtent l="0" t="76200" r="0" b="1098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4E046CB" w14:textId="5A493DA3" w:rsidR="000B0F18" w:rsidRPr="006E5311" w:rsidRDefault="000B0F18" w:rsidP="00E4372F">
      <w:pPr>
        <w:pStyle w:val="ITISHeading2"/>
        <w:numPr>
          <w:ilvl w:val="1"/>
          <w:numId w:val="27"/>
        </w:numPr>
        <w:tabs>
          <w:tab w:val="clear" w:pos="1135"/>
          <w:tab w:val="left" w:pos="1440"/>
          <w:tab w:val="left" w:pos="2340"/>
          <w:tab w:val="left" w:pos="2880"/>
        </w:tabs>
        <w:ind w:left="851"/>
        <w:rPr>
          <w:rFonts w:eastAsia="Times New Roman"/>
          <w:lang w:eastAsia="en-AU"/>
        </w:rPr>
      </w:pPr>
      <w:bookmarkStart w:id="12" w:name="_Toc96604832"/>
      <w:bookmarkStart w:id="13" w:name="_Toc100811141"/>
      <w:bookmarkStart w:id="14" w:name="_Toc156270036"/>
      <w:r w:rsidRPr="006E5311">
        <w:rPr>
          <w:lang w:eastAsia="en-AU"/>
        </w:rPr>
        <w:t>Responsibilities</w:t>
      </w:r>
      <w:bookmarkEnd w:id="12"/>
      <w:bookmarkEnd w:id="13"/>
      <w:bookmarkEnd w:id="14"/>
    </w:p>
    <w:p w14:paraId="00C1D6CC" w14:textId="2E25827B" w:rsidR="00126549" w:rsidRPr="006E5311" w:rsidRDefault="00B16272" w:rsidP="00E4372F">
      <w:pPr>
        <w:spacing w:after="220"/>
        <w:ind w:left="851" w:hanging="851"/>
        <w:rPr>
          <w:rFonts w:ascii="Arial" w:hAnsi="Arial" w:cs="Arial"/>
        </w:rPr>
      </w:pPr>
      <w:r w:rsidRPr="006E5311">
        <w:rPr>
          <w:rFonts w:ascii="Arial" w:hAnsi="Arial" w:cs="Arial"/>
        </w:rPr>
        <w:t>9.2.1</w:t>
      </w:r>
      <w:r w:rsidRPr="006E5311">
        <w:rPr>
          <w:rFonts w:ascii="Arial" w:hAnsi="Arial" w:cs="Arial"/>
        </w:rPr>
        <w:tab/>
      </w:r>
      <w:r w:rsidR="006202C3" w:rsidRPr="006E5311">
        <w:rPr>
          <w:rFonts w:ascii="Arial" w:hAnsi="Arial" w:cs="Arial"/>
        </w:rPr>
        <w:t xml:space="preserve">Appeals are to be handled by the APAC </w:t>
      </w:r>
      <w:r w:rsidR="00125E99" w:rsidRPr="006E5311">
        <w:rPr>
          <w:rFonts w:ascii="Arial" w:hAnsi="Arial" w:cs="Arial"/>
        </w:rPr>
        <w:t xml:space="preserve">MRA Council </w:t>
      </w:r>
      <w:r w:rsidR="006202C3" w:rsidRPr="006E5311">
        <w:rPr>
          <w:rFonts w:ascii="Arial" w:hAnsi="Arial" w:cs="Arial"/>
        </w:rPr>
        <w:t>Chair</w:t>
      </w:r>
      <w:r w:rsidR="00126549" w:rsidRPr="006E5311">
        <w:rPr>
          <w:rFonts w:ascii="Arial" w:hAnsi="Arial" w:cs="Arial"/>
        </w:rPr>
        <w:t xml:space="preserve"> who </w:t>
      </w:r>
      <w:r w:rsidRPr="006E5311">
        <w:rPr>
          <w:rFonts w:ascii="Arial" w:hAnsi="Arial" w:cs="Arial"/>
        </w:rPr>
        <w:t xml:space="preserve">can be </w:t>
      </w:r>
      <w:r w:rsidR="00126549" w:rsidRPr="006E5311">
        <w:rPr>
          <w:rFonts w:ascii="Arial" w:hAnsi="Arial" w:cs="Arial"/>
        </w:rPr>
        <w:t xml:space="preserve">supported </w:t>
      </w:r>
      <w:r w:rsidR="003C5FAE" w:rsidRPr="006E5311">
        <w:rPr>
          <w:rFonts w:ascii="Arial" w:hAnsi="Arial" w:cs="Arial"/>
        </w:rPr>
        <w:t xml:space="preserve">for the appeal process </w:t>
      </w:r>
      <w:r w:rsidR="00126549" w:rsidRPr="006E5311">
        <w:rPr>
          <w:rFonts w:ascii="Arial" w:hAnsi="Arial" w:cs="Arial"/>
        </w:rPr>
        <w:t xml:space="preserve">by the </w:t>
      </w:r>
      <w:r w:rsidR="003C518B" w:rsidRPr="006E5311">
        <w:rPr>
          <w:rFonts w:ascii="Arial" w:hAnsi="Arial" w:cs="Arial"/>
        </w:rPr>
        <w:t xml:space="preserve">APAC </w:t>
      </w:r>
      <w:r w:rsidRPr="006E5311">
        <w:rPr>
          <w:rFonts w:ascii="Arial" w:hAnsi="Arial" w:cs="Arial"/>
        </w:rPr>
        <w:t>MRA Management Committee</w:t>
      </w:r>
      <w:r w:rsidR="00B4317E" w:rsidRPr="006E5311">
        <w:rPr>
          <w:rFonts w:ascii="Arial" w:hAnsi="Arial" w:cs="Arial"/>
        </w:rPr>
        <w:t xml:space="preserve"> (MRAMC)</w:t>
      </w:r>
      <w:r w:rsidRPr="006E5311">
        <w:rPr>
          <w:rFonts w:ascii="Arial" w:hAnsi="Arial" w:cs="Arial"/>
        </w:rPr>
        <w:t>, the APAC Quality Manager</w:t>
      </w:r>
      <w:r w:rsidR="00D031EA" w:rsidRPr="006E5311">
        <w:rPr>
          <w:rFonts w:ascii="Arial" w:hAnsi="Arial" w:cs="Arial"/>
        </w:rPr>
        <w:t xml:space="preserve">, </w:t>
      </w:r>
      <w:r w:rsidRPr="006E5311">
        <w:rPr>
          <w:rFonts w:ascii="Arial" w:hAnsi="Arial" w:cs="Arial"/>
        </w:rPr>
        <w:t xml:space="preserve">the </w:t>
      </w:r>
      <w:r w:rsidR="00126549" w:rsidRPr="006E5311">
        <w:rPr>
          <w:rFonts w:ascii="Arial" w:hAnsi="Arial" w:cs="Arial"/>
        </w:rPr>
        <w:t xml:space="preserve">APAC </w:t>
      </w:r>
      <w:r w:rsidR="003C518B" w:rsidRPr="006E5311">
        <w:rPr>
          <w:rFonts w:ascii="Arial" w:hAnsi="Arial" w:cs="Arial"/>
        </w:rPr>
        <w:t>S</w:t>
      </w:r>
      <w:r w:rsidR="00126549" w:rsidRPr="006E5311">
        <w:rPr>
          <w:rFonts w:ascii="Arial" w:hAnsi="Arial" w:cs="Arial"/>
        </w:rPr>
        <w:t>ecretariat</w:t>
      </w:r>
      <w:r w:rsidR="00D031EA" w:rsidRPr="006E5311">
        <w:rPr>
          <w:rFonts w:ascii="Arial" w:hAnsi="Arial" w:cs="Arial"/>
        </w:rPr>
        <w:t xml:space="preserve"> and</w:t>
      </w:r>
      <w:r w:rsidR="003C5FAE" w:rsidRPr="006E5311">
        <w:rPr>
          <w:rFonts w:ascii="Arial" w:hAnsi="Arial" w:cs="Arial"/>
        </w:rPr>
        <w:t>/or</w:t>
      </w:r>
      <w:r w:rsidR="00D031EA" w:rsidRPr="006E5311">
        <w:rPr>
          <w:rFonts w:ascii="Arial" w:hAnsi="Arial" w:cs="Arial"/>
        </w:rPr>
        <w:t xml:space="preserve"> the APAC Executive Committee.</w:t>
      </w:r>
    </w:p>
    <w:p w14:paraId="5B21717E" w14:textId="375C7FF9" w:rsidR="00C80389" w:rsidRPr="006E5311" w:rsidRDefault="00B16272" w:rsidP="00E4372F">
      <w:pPr>
        <w:spacing w:after="220"/>
        <w:ind w:left="851" w:hanging="851"/>
        <w:rPr>
          <w:rFonts w:ascii="Arial" w:hAnsi="Arial" w:cs="Arial"/>
        </w:rPr>
      </w:pPr>
      <w:r w:rsidRPr="006E5311">
        <w:rPr>
          <w:rFonts w:ascii="Arial" w:hAnsi="Arial" w:cs="Arial"/>
        </w:rPr>
        <w:t>9.2.2</w:t>
      </w:r>
      <w:r w:rsidRPr="006E5311">
        <w:rPr>
          <w:rFonts w:ascii="Arial" w:hAnsi="Arial" w:cs="Arial"/>
        </w:rPr>
        <w:tab/>
      </w:r>
      <w:r w:rsidR="00C80389" w:rsidRPr="006E5311">
        <w:rPr>
          <w:rFonts w:ascii="Arial" w:hAnsi="Arial" w:cs="Arial"/>
        </w:rPr>
        <w:t xml:space="preserve">APAC </w:t>
      </w:r>
      <w:r w:rsidR="003C5FAE" w:rsidRPr="006E5311">
        <w:rPr>
          <w:rFonts w:ascii="Arial" w:hAnsi="Arial" w:cs="Arial"/>
        </w:rPr>
        <w:t xml:space="preserve">MRA </w:t>
      </w:r>
      <w:r w:rsidR="00125E99" w:rsidRPr="006E5311">
        <w:rPr>
          <w:rFonts w:ascii="Arial" w:hAnsi="Arial" w:cs="Arial"/>
        </w:rPr>
        <w:t xml:space="preserve">Council </w:t>
      </w:r>
      <w:r w:rsidR="003C518B" w:rsidRPr="006E5311">
        <w:rPr>
          <w:rFonts w:ascii="Arial" w:hAnsi="Arial" w:cs="Arial"/>
        </w:rPr>
        <w:t>C</w:t>
      </w:r>
      <w:r w:rsidR="00C80389" w:rsidRPr="006E5311">
        <w:rPr>
          <w:rFonts w:ascii="Arial" w:hAnsi="Arial" w:cs="Arial"/>
        </w:rPr>
        <w:t xml:space="preserve">hair is responsible for appointment of the </w:t>
      </w:r>
      <w:r w:rsidR="00B4317E" w:rsidRPr="006E5311">
        <w:rPr>
          <w:rFonts w:ascii="Arial" w:hAnsi="Arial" w:cs="Arial"/>
        </w:rPr>
        <w:t>Appeal Panel (9.3.4)</w:t>
      </w:r>
      <w:r w:rsidR="00C80389" w:rsidRPr="006E5311">
        <w:rPr>
          <w:rFonts w:ascii="Arial" w:hAnsi="Arial" w:cs="Arial"/>
        </w:rPr>
        <w:t>.</w:t>
      </w:r>
    </w:p>
    <w:p w14:paraId="76F575CF" w14:textId="0B0106E3" w:rsidR="00126549" w:rsidRPr="006E5311" w:rsidRDefault="00B16272" w:rsidP="00E4372F">
      <w:pPr>
        <w:spacing w:after="220"/>
        <w:ind w:left="851" w:hanging="851"/>
        <w:rPr>
          <w:rFonts w:ascii="Arial" w:hAnsi="Arial" w:cs="Arial"/>
        </w:rPr>
      </w:pPr>
      <w:r w:rsidRPr="006E5311">
        <w:rPr>
          <w:rFonts w:ascii="Arial" w:hAnsi="Arial" w:cs="Arial"/>
        </w:rPr>
        <w:t>9.2.3</w:t>
      </w:r>
      <w:r w:rsidRPr="006E5311">
        <w:rPr>
          <w:rFonts w:ascii="Arial" w:hAnsi="Arial" w:cs="Arial"/>
        </w:rPr>
        <w:tab/>
      </w:r>
      <w:r w:rsidR="00B35B8C" w:rsidRPr="006E5311">
        <w:rPr>
          <w:rFonts w:ascii="Arial" w:hAnsi="Arial" w:cs="Arial"/>
        </w:rPr>
        <w:t xml:space="preserve">In cases where a conflict of interest exist, the </w:t>
      </w:r>
      <w:r w:rsidR="00126549" w:rsidRPr="006E5311">
        <w:rPr>
          <w:rFonts w:ascii="Arial" w:hAnsi="Arial" w:cs="Arial"/>
        </w:rPr>
        <w:t xml:space="preserve">APAC </w:t>
      </w:r>
      <w:r w:rsidR="003C5FAE" w:rsidRPr="006E5311">
        <w:rPr>
          <w:rFonts w:ascii="Arial" w:hAnsi="Arial" w:cs="Arial"/>
        </w:rPr>
        <w:t xml:space="preserve">MRA </w:t>
      </w:r>
      <w:r w:rsidR="00125E99" w:rsidRPr="006E5311">
        <w:rPr>
          <w:rFonts w:ascii="Arial" w:hAnsi="Arial" w:cs="Arial"/>
        </w:rPr>
        <w:t xml:space="preserve">Council </w:t>
      </w:r>
      <w:r w:rsidR="003C518B" w:rsidRPr="006E5311">
        <w:rPr>
          <w:rFonts w:ascii="Arial" w:hAnsi="Arial" w:cs="Arial"/>
        </w:rPr>
        <w:t>C</w:t>
      </w:r>
      <w:r w:rsidR="00126549" w:rsidRPr="006E5311">
        <w:rPr>
          <w:rFonts w:ascii="Arial" w:hAnsi="Arial" w:cs="Arial"/>
        </w:rPr>
        <w:t xml:space="preserve">hair may delegate this task to </w:t>
      </w:r>
      <w:r w:rsidR="00B35B8C" w:rsidRPr="006E5311">
        <w:rPr>
          <w:rFonts w:ascii="Arial" w:hAnsi="Arial" w:cs="Arial"/>
        </w:rPr>
        <w:t xml:space="preserve">the APAC </w:t>
      </w:r>
      <w:r w:rsidR="003C5FAE" w:rsidRPr="006E5311">
        <w:rPr>
          <w:rFonts w:ascii="Arial" w:hAnsi="Arial" w:cs="Arial"/>
        </w:rPr>
        <w:t xml:space="preserve">MRA </w:t>
      </w:r>
      <w:r w:rsidR="00B35B8C" w:rsidRPr="006E5311">
        <w:rPr>
          <w:rFonts w:ascii="Arial" w:hAnsi="Arial" w:cs="Arial"/>
        </w:rPr>
        <w:t xml:space="preserve">Council Vice Chair, or to another APAC </w:t>
      </w:r>
      <w:r w:rsidR="00B4317E" w:rsidRPr="006E5311">
        <w:rPr>
          <w:rFonts w:ascii="Arial" w:hAnsi="Arial" w:cs="Arial"/>
        </w:rPr>
        <w:t>MRAMC</w:t>
      </w:r>
      <w:r w:rsidR="00B35B8C" w:rsidRPr="006E5311">
        <w:rPr>
          <w:rFonts w:ascii="Arial" w:hAnsi="Arial" w:cs="Arial"/>
        </w:rPr>
        <w:t xml:space="preserve"> Member</w:t>
      </w:r>
      <w:r w:rsidR="00126549" w:rsidRPr="006E5311">
        <w:rPr>
          <w:rFonts w:ascii="Arial" w:hAnsi="Arial" w:cs="Arial"/>
        </w:rPr>
        <w:t>.</w:t>
      </w:r>
    </w:p>
    <w:p w14:paraId="47CFF7DE" w14:textId="7D54D0E7" w:rsidR="00126549" w:rsidRPr="006E5311" w:rsidRDefault="00446759" w:rsidP="00E4372F">
      <w:pPr>
        <w:spacing w:after="220"/>
        <w:ind w:left="851" w:hanging="851"/>
        <w:rPr>
          <w:rFonts w:ascii="Arial" w:hAnsi="Arial" w:cs="Arial"/>
          <w:kern w:val="28"/>
          <w:szCs w:val="22"/>
          <w:lang w:eastAsia="en-AU"/>
        </w:rPr>
      </w:pPr>
      <w:r w:rsidRPr="006E5311">
        <w:rPr>
          <w:rFonts w:ascii="Arial" w:hAnsi="Arial" w:cs="Arial"/>
        </w:rPr>
        <w:t>9.2.4</w:t>
      </w:r>
      <w:r w:rsidRPr="006E5311">
        <w:rPr>
          <w:rFonts w:ascii="Arial" w:hAnsi="Arial" w:cs="Arial"/>
        </w:rPr>
        <w:tab/>
      </w:r>
      <w:r w:rsidR="00B4317E" w:rsidRPr="006E5311">
        <w:rPr>
          <w:rFonts w:ascii="Arial" w:hAnsi="Arial" w:cs="Arial"/>
        </w:rPr>
        <w:t xml:space="preserve">The </w:t>
      </w:r>
      <w:r w:rsidR="00126549" w:rsidRPr="006E5311">
        <w:rPr>
          <w:rFonts w:ascii="Arial" w:hAnsi="Arial" w:cs="Arial"/>
        </w:rPr>
        <w:t xml:space="preserve">APAC </w:t>
      </w:r>
      <w:r w:rsidR="003C518B" w:rsidRPr="006E5311">
        <w:rPr>
          <w:rFonts w:ascii="Arial" w:hAnsi="Arial" w:cs="Arial"/>
        </w:rPr>
        <w:t>S</w:t>
      </w:r>
      <w:r w:rsidR="00126549" w:rsidRPr="006E5311">
        <w:rPr>
          <w:rFonts w:ascii="Arial" w:hAnsi="Arial" w:cs="Arial"/>
        </w:rPr>
        <w:t>ecretaria</w:t>
      </w:r>
      <w:r w:rsidR="00B4317E" w:rsidRPr="006E5311">
        <w:rPr>
          <w:rFonts w:ascii="Arial" w:hAnsi="Arial" w:cs="Arial"/>
        </w:rPr>
        <w:t>t</w:t>
      </w:r>
      <w:r w:rsidR="00126549" w:rsidRPr="006E5311">
        <w:rPr>
          <w:rFonts w:ascii="Arial" w:hAnsi="Arial" w:cs="Arial"/>
        </w:rPr>
        <w:t xml:space="preserve"> </w:t>
      </w:r>
      <w:r w:rsidR="0018787A" w:rsidRPr="006E5311">
        <w:rPr>
          <w:rFonts w:ascii="Arial" w:hAnsi="Arial" w:cs="Arial"/>
        </w:rPr>
        <w:t xml:space="preserve">has the responsibility for </w:t>
      </w:r>
      <w:r w:rsidR="00B4317E" w:rsidRPr="006E5311">
        <w:rPr>
          <w:rFonts w:ascii="Arial" w:hAnsi="Arial" w:cs="Arial"/>
        </w:rPr>
        <w:t>receipting</w:t>
      </w:r>
      <w:r w:rsidR="008B447C" w:rsidRPr="006E5311">
        <w:rPr>
          <w:rFonts w:ascii="Arial" w:hAnsi="Arial" w:cs="Arial"/>
        </w:rPr>
        <w:t>, recording</w:t>
      </w:r>
      <w:r w:rsidR="00CC3A81" w:rsidRPr="006E5311">
        <w:rPr>
          <w:rFonts w:ascii="Arial" w:hAnsi="Arial" w:cs="Arial"/>
        </w:rPr>
        <w:t>, a</w:t>
      </w:r>
      <w:r w:rsidR="008B447C" w:rsidRPr="006E5311">
        <w:rPr>
          <w:rFonts w:ascii="Arial" w:hAnsi="Arial" w:cs="Arial"/>
          <w:kern w:val="28"/>
          <w:szCs w:val="22"/>
          <w:lang w:eastAsia="en-AU"/>
        </w:rPr>
        <w:t>cknowledg</w:t>
      </w:r>
      <w:r w:rsidR="00B4317E" w:rsidRPr="006E5311">
        <w:rPr>
          <w:rFonts w:ascii="Arial" w:hAnsi="Arial" w:cs="Arial"/>
          <w:kern w:val="28"/>
          <w:szCs w:val="22"/>
          <w:lang w:eastAsia="en-AU"/>
        </w:rPr>
        <w:t xml:space="preserve">ing and communicating the outcome of </w:t>
      </w:r>
      <w:r w:rsidR="00126549" w:rsidRPr="006E5311">
        <w:rPr>
          <w:rFonts w:ascii="Arial" w:hAnsi="Arial" w:cs="Arial"/>
          <w:kern w:val="28"/>
          <w:szCs w:val="22"/>
          <w:lang w:eastAsia="en-AU"/>
        </w:rPr>
        <w:t>appeals</w:t>
      </w:r>
      <w:r w:rsidR="000B1A66" w:rsidRPr="006E5311">
        <w:rPr>
          <w:rFonts w:ascii="Arial" w:hAnsi="Arial" w:cs="Arial"/>
          <w:kern w:val="28"/>
          <w:szCs w:val="22"/>
          <w:lang w:eastAsia="en-AU"/>
        </w:rPr>
        <w:t xml:space="preserve">. </w:t>
      </w:r>
    </w:p>
    <w:p w14:paraId="2D995B31" w14:textId="39DF2C9F" w:rsidR="00C80389" w:rsidRPr="006E5311" w:rsidRDefault="00C80389" w:rsidP="00E4372F">
      <w:pPr>
        <w:pStyle w:val="ITISHeading2"/>
        <w:numPr>
          <w:ilvl w:val="1"/>
          <w:numId w:val="27"/>
        </w:numPr>
        <w:tabs>
          <w:tab w:val="clear" w:pos="1135"/>
        </w:tabs>
        <w:ind w:left="851"/>
        <w:rPr>
          <w:lang w:eastAsia="en-AU"/>
        </w:rPr>
      </w:pPr>
      <w:bookmarkStart w:id="15" w:name="_Toc156270037"/>
      <w:r w:rsidRPr="006E5311">
        <w:rPr>
          <w:lang w:eastAsia="en-AU"/>
        </w:rPr>
        <w:t>Procedure</w:t>
      </w:r>
      <w:bookmarkEnd w:id="15"/>
      <w:r w:rsidRPr="006E5311">
        <w:rPr>
          <w:lang w:eastAsia="en-AU"/>
        </w:rPr>
        <w:t xml:space="preserve"> </w:t>
      </w:r>
    </w:p>
    <w:p w14:paraId="3E7B229E" w14:textId="41BFAF98" w:rsidR="00BD734C" w:rsidRPr="006E5311" w:rsidRDefault="00BD734C" w:rsidP="00E4372F">
      <w:pPr>
        <w:pStyle w:val="ITISHeading2"/>
        <w:numPr>
          <w:ilvl w:val="0"/>
          <w:numId w:val="0"/>
        </w:numPr>
        <w:ind w:left="851" w:hanging="851"/>
        <w:rPr>
          <w:lang w:eastAsia="en-AU"/>
        </w:rPr>
      </w:pPr>
      <w:bookmarkStart w:id="16" w:name="_Toc156270038"/>
      <w:r w:rsidRPr="006E5311">
        <w:rPr>
          <w:lang w:eastAsia="en-AU"/>
        </w:rPr>
        <w:t xml:space="preserve">9.3.1    </w:t>
      </w:r>
      <w:r w:rsidR="00B555B7" w:rsidRPr="006E5311">
        <w:rPr>
          <w:lang w:eastAsia="en-AU"/>
        </w:rPr>
        <w:t xml:space="preserve"> </w:t>
      </w:r>
      <w:r w:rsidR="004A765B" w:rsidRPr="006E5311">
        <w:rPr>
          <w:lang w:eastAsia="en-AU"/>
        </w:rPr>
        <w:tab/>
      </w:r>
      <w:r w:rsidRPr="006E5311">
        <w:rPr>
          <w:lang w:eastAsia="en-AU"/>
        </w:rPr>
        <w:t xml:space="preserve">Lodging an </w:t>
      </w:r>
      <w:r w:rsidR="00A27077" w:rsidRPr="006E5311">
        <w:rPr>
          <w:lang w:eastAsia="en-AU"/>
        </w:rPr>
        <w:t>a</w:t>
      </w:r>
      <w:r w:rsidRPr="006E5311">
        <w:rPr>
          <w:lang w:eastAsia="en-AU"/>
        </w:rPr>
        <w:t>ppeal</w:t>
      </w:r>
      <w:bookmarkEnd w:id="16"/>
      <w:r w:rsidRPr="006E5311">
        <w:rPr>
          <w:lang w:eastAsia="en-AU"/>
        </w:rPr>
        <w:tab/>
      </w:r>
    </w:p>
    <w:p w14:paraId="1AD84D1B" w14:textId="370A7D57" w:rsidR="004363BF" w:rsidRPr="006E5311" w:rsidRDefault="007233CB" w:rsidP="00E4372F">
      <w:pPr>
        <w:spacing w:after="220"/>
        <w:ind w:left="851" w:hanging="851"/>
        <w:rPr>
          <w:rFonts w:ascii="Arial" w:hAnsi="Arial" w:cs="Arial"/>
        </w:rPr>
      </w:pPr>
      <w:r w:rsidRPr="006E5311">
        <w:rPr>
          <w:rFonts w:ascii="Arial" w:hAnsi="Arial" w:cs="Arial"/>
        </w:rPr>
        <w:t>9.3.1.1</w:t>
      </w:r>
      <w:r w:rsidRPr="006E5311">
        <w:rPr>
          <w:rFonts w:ascii="Arial" w:hAnsi="Arial" w:cs="Arial"/>
        </w:rPr>
        <w:tab/>
      </w:r>
      <w:r w:rsidR="00D20A53" w:rsidRPr="006E5311">
        <w:rPr>
          <w:rFonts w:ascii="Arial" w:hAnsi="Arial" w:cs="Arial"/>
        </w:rPr>
        <w:t xml:space="preserve">An appeal </w:t>
      </w:r>
      <w:r w:rsidR="003C5FAE" w:rsidRPr="006E5311">
        <w:rPr>
          <w:rFonts w:ascii="Arial" w:hAnsi="Arial" w:cs="Arial"/>
        </w:rPr>
        <w:t xml:space="preserve">must </w:t>
      </w:r>
      <w:r w:rsidR="00D20A53" w:rsidRPr="006E5311">
        <w:rPr>
          <w:rFonts w:ascii="Arial" w:hAnsi="Arial" w:cs="Arial"/>
        </w:rPr>
        <w:t xml:space="preserve">be lodged </w:t>
      </w:r>
      <w:r w:rsidR="00B4317E" w:rsidRPr="006E5311">
        <w:rPr>
          <w:rFonts w:ascii="Arial" w:hAnsi="Arial" w:cs="Arial"/>
        </w:rPr>
        <w:t xml:space="preserve">to the APAC Secretariat </w:t>
      </w:r>
      <w:r w:rsidR="00446759" w:rsidRPr="006E5311">
        <w:rPr>
          <w:rFonts w:ascii="Arial" w:hAnsi="Arial" w:cs="Arial"/>
        </w:rPr>
        <w:t xml:space="preserve">by the appellant </w:t>
      </w:r>
      <w:r w:rsidR="00D20A53" w:rsidRPr="006E5311">
        <w:rPr>
          <w:rFonts w:ascii="Arial" w:hAnsi="Arial" w:cs="Arial"/>
        </w:rPr>
        <w:t xml:space="preserve">within </w:t>
      </w:r>
      <w:r w:rsidR="00B50688">
        <w:rPr>
          <w:rFonts w:ascii="Arial" w:hAnsi="Arial" w:cs="Arial"/>
        </w:rPr>
        <w:t>30</w:t>
      </w:r>
      <w:r w:rsidR="00D20A53" w:rsidRPr="006E5311">
        <w:rPr>
          <w:rFonts w:ascii="Arial" w:hAnsi="Arial" w:cs="Arial"/>
        </w:rPr>
        <w:t xml:space="preserve">-days </w:t>
      </w:r>
      <w:r w:rsidR="00446759" w:rsidRPr="006E5311">
        <w:rPr>
          <w:rFonts w:ascii="Arial" w:hAnsi="Arial" w:cs="Arial"/>
        </w:rPr>
        <w:t xml:space="preserve">of </w:t>
      </w:r>
      <w:r w:rsidR="00D20A53" w:rsidRPr="006E5311">
        <w:rPr>
          <w:rFonts w:ascii="Arial" w:hAnsi="Arial" w:cs="Arial"/>
        </w:rPr>
        <w:t xml:space="preserve">the date of notification </w:t>
      </w:r>
      <w:r w:rsidR="00446759" w:rsidRPr="006E5311">
        <w:rPr>
          <w:rFonts w:ascii="Arial" w:hAnsi="Arial" w:cs="Arial"/>
        </w:rPr>
        <w:t xml:space="preserve">of </w:t>
      </w:r>
      <w:r w:rsidR="00D20A53" w:rsidRPr="006E5311">
        <w:rPr>
          <w:rFonts w:ascii="Arial" w:hAnsi="Arial" w:cs="Arial"/>
        </w:rPr>
        <w:t xml:space="preserve">the </w:t>
      </w:r>
      <w:r w:rsidR="00446759" w:rsidRPr="006E5311">
        <w:rPr>
          <w:rFonts w:ascii="Arial" w:hAnsi="Arial" w:cs="Arial"/>
        </w:rPr>
        <w:t xml:space="preserve">APAC </w:t>
      </w:r>
      <w:r w:rsidR="00D20A53" w:rsidRPr="006E5311">
        <w:rPr>
          <w:rFonts w:ascii="Arial" w:hAnsi="Arial" w:cs="Arial"/>
        </w:rPr>
        <w:t xml:space="preserve">MRA </w:t>
      </w:r>
      <w:r w:rsidR="00446759" w:rsidRPr="006E5311">
        <w:rPr>
          <w:rFonts w:ascii="Arial" w:hAnsi="Arial" w:cs="Arial"/>
        </w:rPr>
        <w:t xml:space="preserve">Council </w:t>
      </w:r>
      <w:r w:rsidR="00D20A53" w:rsidRPr="006E5311">
        <w:rPr>
          <w:rFonts w:ascii="Arial" w:hAnsi="Arial" w:cs="Arial"/>
        </w:rPr>
        <w:t>decision.</w:t>
      </w:r>
    </w:p>
    <w:p w14:paraId="151716AA" w14:textId="3537B386" w:rsidR="004F015A" w:rsidRPr="006E5311" w:rsidRDefault="007233CB" w:rsidP="00E4372F">
      <w:pPr>
        <w:spacing w:after="220"/>
        <w:ind w:left="851" w:hanging="851"/>
        <w:rPr>
          <w:rFonts w:ascii="Arial" w:hAnsi="Arial" w:cs="Arial"/>
        </w:rPr>
      </w:pPr>
      <w:r w:rsidRPr="006E5311">
        <w:rPr>
          <w:rFonts w:ascii="Arial" w:hAnsi="Arial" w:cs="Arial"/>
        </w:rPr>
        <w:t>9.3.1.2</w:t>
      </w:r>
      <w:r w:rsidRPr="006E5311">
        <w:rPr>
          <w:rFonts w:ascii="Arial" w:hAnsi="Arial" w:cs="Arial"/>
        </w:rPr>
        <w:tab/>
      </w:r>
      <w:r w:rsidR="00D20A53" w:rsidRPr="006E5311">
        <w:rPr>
          <w:rFonts w:ascii="Arial" w:hAnsi="Arial" w:cs="Arial"/>
        </w:rPr>
        <w:t xml:space="preserve">All appeals shall be addressed in writing to the APAC </w:t>
      </w:r>
      <w:r w:rsidR="00446759" w:rsidRPr="006E5311">
        <w:rPr>
          <w:rFonts w:ascii="Arial" w:hAnsi="Arial" w:cs="Arial"/>
        </w:rPr>
        <w:t>MRA Council Chair</w:t>
      </w:r>
      <w:r w:rsidR="009809D0" w:rsidRPr="006E5311">
        <w:rPr>
          <w:rFonts w:ascii="Arial" w:hAnsi="Arial" w:cs="Arial"/>
        </w:rPr>
        <w:t xml:space="preserve"> using the </w:t>
      </w:r>
      <w:r w:rsidRPr="006E5311">
        <w:rPr>
          <w:rFonts w:ascii="Arial" w:hAnsi="Arial" w:cs="Arial"/>
        </w:rPr>
        <w:t>APAC FM</w:t>
      </w:r>
      <w:r w:rsidR="008349A4">
        <w:rPr>
          <w:rFonts w:ascii="Arial" w:hAnsi="Arial" w:cs="Arial"/>
        </w:rPr>
        <w:t>S</w:t>
      </w:r>
      <w:r w:rsidRPr="006E5311">
        <w:rPr>
          <w:rFonts w:ascii="Arial" w:hAnsi="Arial" w:cs="Arial"/>
        </w:rPr>
        <w:t>-</w:t>
      </w:r>
      <w:r w:rsidR="008349A4">
        <w:rPr>
          <w:rFonts w:ascii="Arial" w:hAnsi="Arial" w:cs="Arial"/>
        </w:rPr>
        <w:t>011</w:t>
      </w:r>
      <w:r w:rsidRPr="006E5311">
        <w:rPr>
          <w:rFonts w:ascii="Arial" w:hAnsi="Arial" w:cs="Arial"/>
        </w:rPr>
        <w:t xml:space="preserve"> and accompanied by the following </w:t>
      </w:r>
      <w:r w:rsidR="003452F6" w:rsidRPr="006E5311">
        <w:rPr>
          <w:rFonts w:ascii="Arial" w:hAnsi="Arial" w:cs="Arial"/>
        </w:rPr>
        <w:t>information</w:t>
      </w:r>
      <w:r w:rsidR="00AC3F3E" w:rsidRPr="006E5311">
        <w:rPr>
          <w:rFonts w:ascii="Arial" w:hAnsi="Arial" w:cs="Arial"/>
        </w:rPr>
        <w:t>:</w:t>
      </w:r>
    </w:p>
    <w:p w14:paraId="1B5BA592" w14:textId="652F52BD" w:rsidR="004A765B" w:rsidRPr="006E5311" w:rsidRDefault="007233CB" w:rsidP="00E4372F">
      <w:pPr>
        <w:pStyle w:val="ListParagraph"/>
        <w:numPr>
          <w:ilvl w:val="0"/>
          <w:numId w:val="33"/>
        </w:numPr>
        <w:rPr>
          <w:rFonts w:ascii="Arial" w:hAnsi="Arial" w:cs="Arial"/>
        </w:rPr>
      </w:pPr>
      <w:r w:rsidRPr="006E5311">
        <w:rPr>
          <w:rFonts w:ascii="Arial" w:hAnsi="Arial" w:cs="Arial"/>
        </w:rPr>
        <w:t>t</w:t>
      </w:r>
      <w:r w:rsidR="00AC3F3E" w:rsidRPr="006E5311">
        <w:rPr>
          <w:rFonts w:ascii="Arial" w:hAnsi="Arial" w:cs="Arial"/>
        </w:rPr>
        <w:t>he decision of the MRA Council being appealed</w:t>
      </w:r>
      <w:r w:rsidRPr="006E5311">
        <w:rPr>
          <w:rFonts w:ascii="Arial" w:hAnsi="Arial" w:cs="Arial"/>
        </w:rPr>
        <w:t>;</w:t>
      </w:r>
    </w:p>
    <w:p w14:paraId="5DE71A5C" w14:textId="30788A3A" w:rsidR="00AC3F3E" w:rsidRPr="006E5311" w:rsidRDefault="00AC3F3E" w:rsidP="00E4372F">
      <w:pPr>
        <w:ind w:left="491"/>
        <w:rPr>
          <w:rFonts w:ascii="Arial" w:hAnsi="Arial" w:cs="Arial"/>
        </w:rPr>
      </w:pPr>
      <w:r w:rsidRPr="006E5311">
        <w:rPr>
          <w:rFonts w:ascii="Arial" w:hAnsi="Arial" w:cs="Arial"/>
        </w:rPr>
        <w:t xml:space="preserve"> </w:t>
      </w:r>
    </w:p>
    <w:p w14:paraId="65A66E98" w14:textId="0A763E0C" w:rsidR="004A765B" w:rsidRPr="006E5311" w:rsidRDefault="007233CB" w:rsidP="00E4372F">
      <w:pPr>
        <w:pStyle w:val="ListParagraph"/>
        <w:numPr>
          <w:ilvl w:val="0"/>
          <w:numId w:val="33"/>
        </w:numPr>
        <w:rPr>
          <w:rFonts w:ascii="Arial" w:hAnsi="Arial" w:cs="Arial"/>
        </w:rPr>
      </w:pPr>
      <w:r w:rsidRPr="006E5311">
        <w:rPr>
          <w:rFonts w:ascii="Arial" w:hAnsi="Arial" w:cs="Arial"/>
        </w:rPr>
        <w:t>the specific grounds for the appeal including reference to the relevant specific clauses of ISO/IEC 17011 and/or the APAC MRA procedures</w:t>
      </w:r>
      <w:r w:rsidR="00026038" w:rsidRPr="006E5311">
        <w:rPr>
          <w:rFonts w:ascii="Arial" w:hAnsi="Arial" w:cs="Arial"/>
        </w:rPr>
        <w:t xml:space="preserve">, and documentation </w:t>
      </w:r>
      <w:r w:rsidR="00393429" w:rsidRPr="006E5311">
        <w:rPr>
          <w:rFonts w:ascii="Arial" w:hAnsi="Arial" w:cs="Arial"/>
        </w:rPr>
        <w:t>sufficient</w:t>
      </w:r>
      <w:r w:rsidR="00413A1E" w:rsidRPr="006E5311">
        <w:rPr>
          <w:rFonts w:ascii="Arial" w:hAnsi="Arial" w:cs="Arial"/>
        </w:rPr>
        <w:t>ly comprehensive</w:t>
      </w:r>
      <w:r w:rsidR="00393429" w:rsidRPr="006E5311">
        <w:rPr>
          <w:rFonts w:ascii="Arial" w:hAnsi="Arial" w:cs="Arial"/>
        </w:rPr>
        <w:t xml:space="preserve"> </w:t>
      </w:r>
      <w:r w:rsidR="00026038" w:rsidRPr="006E5311">
        <w:rPr>
          <w:rFonts w:ascii="Arial" w:hAnsi="Arial" w:cs="Arial"/>
        </w:rPr>
        <w:t xml:space="preserve">to support </w:t>
      </w:r>
      <w:r w:rsidR="00503D80" w:rsidRPr="006E5311">
        <w:rPr>
          <w:rFonts w:ascii="Arial" w:hAnsi="Arial" w:cs="Arial"/>
        </w:rPr>
        <w:t xml:space="preserve">the </w:t>
      </w:r>
      <w:r w:rsidR="001B6D7E" w:rsidRPr="006E5311">
        <w:rPr>
          <w:rFonts w:ascii="Arial" w:hAnsi="Arial" w:cs="Arial"/>
        </w:rPr>
        <w:t>appeal</w:t>
      </w:r>
      <w:r w:rsidR="00393429" w:rsidRPr="006E5311">
        <w:rPr>
          <w:rFonts w:ascii="Arial" w:hAnsi="Arial" w:cs="Arial"/>
        </w:rPr>
        <w:t xml:space="preserve"> and enable consideration of the matter by an independent </w:t>
      </w:r>
      <w:r w:rsidR="00EC2416" w:rsidRPr="006E5311">
        <w:rPr>
          <w:rFonts w:ascii="Arial" w:hAnsi="Arial" w:cs="Arial"/>
        </w:rPr>
        <w:t>A</w:t>
      </w:r>
      <w:r w:rsidR="00393429" w:rsidRPr="006E5311">
        <w:rPr>
          <w:rFonts w:ascii="Arial" w:hAnsi="Arial" w:cs="Arial"/>
        </w:rPr>
        <w:t>ppeal</w:t>
      </w:r>
      <w:r w:rsidR="00EC2416" w:rsidRPr="006E5311">
        <w:rPr>
          <w:rFonts w:ascii="Arial" w:hAnsi="Arial" w:cs="Arial"/>
        </w:rPr>
        <w:t xml:space="preserve"> Panel</w:t>
      </w:r>
      <w:r w:rsidR="006F792E">
        <w:rPr>
          <w:rFonts w:ascii="Arial" w:hAnsi="Arial" w:cs="Arial"/>
        </w:rPr>
        <w:t>;</w:t>
      </w:r>
    </w:p>
    <w:p w14:paraId="05EB32A3" w14:textId="638615AB" w:rsidR="00AC3F3E" w:rsidRPr="006E5311" w:rsidRDefault="007233CB" w:rsidP="00E4372F">
      <w:pPr>
        <w:ind w:left="491"/>
        <w:rPr>
          <w:rFonts w:ascii="Arial" w:hAnsi="Arial" w:cs="Arial"/>
        </w:rPr>
      </w:pPr>
      <w:r w:rsidRPr="006E5311">
        <w:rPr>
          <w:rFonts w:ascii="Arial" w:hAnsi="Arial" w:cs="Arial"/>
        </w:rPr>
        <w:t xml:space="preserve">  </w:t>
      </w:r>
    </w:p>
    <w:p w14:paraId="2B024A51" w14:textId="7536F892" w:rsidR="00AC3F3E" w:rsidRPr="006E5311" w:rsidRDefault="007233CB" w:rsidP="00E4372F">
      <w:pPr>
        <w:pStyle w:val="ListParagraph"/>
        <w:numPr>
          <w:ilvl w:val="0"/>
          <w:numId w:val="33"/>
        </w:numPr>
        <w:rPr>
          <w:rFonts w:ascii="Arial" w:hAnsi="Arial" w:cs="Arial"/>
        </w:rPr>
      </w:pPr>
      <w:r w:rsidRPr="006E5311">
        <w:rPr>
          <w:rFonts w:ascii="Arial" w:hAnsi="Arial" w:cs="Arial"/>
        </w:rPr>
        <w:lastRenderedPageBreak/>
        <w:t xml:space="preserve">the </w:t>
      </w:r>
      <w:r w:rsidR="00AC3F3E" w:rsidRPr="006E5311">
        <w:rPr>
          <w:rFonts w:ascii="Arial" w:hAnsi="Arial" w:cs="Arial"/>
        </w:rPr>
        <w:t xml:space="preserve">remedy sought, including actions requested of the </w:t>
      </w:r>
      <w:r w:rsidR="00715A1C" w:rsidRPr="006E5311">
        <w:rPr>
          <w:rFonts w:ascii="Arial" w:hAnsi="Arial" w:cs="Arial"/>
        </w:rPr>
        <w:t xml:space="preserve">APAC </w:t>
      </w:r>
      <w:r w:rsidR="00AC3F3E" w:rsidRPr="006E5311">
        <w:rPr>
          <w:rFonts w:ascii="Arial" w:hAnsi="Arial" w:cs="Arial"/>
        </w:rPr>
        <w:t>MRA Council;</w:t>
      </w:r>
      <w:r w:rsidR="004A765B" w:rsidRPr="006E5311">
        <w:rPr>
          <w:rFonts w:ascii="Arial" w:hAnsi="Arial" w:cs="Arial"/>
        </w:rPr>
        <w:t xml:space="preserve"> and</w:t>
      </w:r>
    </w:p>
    <w:p w14:paraId="4C1A6613" w14:textId="77777777" w:rsidR="004A765B" w:rsidRPr="006E5311" w:rsidRDefault="004A765B" w:rsidP="00E4372F">
      <w:pPr>
        <w:ind w:left="491"/>
        <w:rPr>
          <w:rFonts w:ascii="Arial" w:hAnsi="Arial" w:cs="Arial"/>
        </w:rPr>
      </w:pPr>
    </w:p>
    <w:p w14:paraId="11E9DA9F" w14:textId="1C3E06B4" w:rsidR="00AC3F3E" w:rsidRPr="006E5311" w:rsidRDefault="00715A1C" w:rsidP="00E4372F">
      <w:pPr>
        <w:pStyle w:val="ListParagraph"/>
        <w:numPr>
          <w:ilvl w:val="0"/>
          <w:numId w:val="33"/>
        </w:numPr>
        <w:rPr>
          <w:rFonts w:ascii="Arial" w:hAnsi="Arial" w:cs="Arial"/>
        </w:rPr>
      </w:pPr>
      <w:r w:rsidRPr="006E5311">
        <w:rPr>
          <w:rFonts w:ascii="Arial" w:hAnsi="Arial" w:cs="Arial"/>
        </w:rPr>
        <w:t xml:space="preserve">the </w:t>
      </w:r>
      <w:r w:rsidR="00AC3F3E" w:rsidRPr="006E5311">
        <w:rPr>
          <w:rFonts w:ascii="Arial" w:hAnsi="Arial" w:cs="Arial"/>
        </w:rPr>
        <w:t xml:space="preserve">name and title of the </w:t>
      </w:r>
      <w:r w:rsidRPr="006E5311">
        <w:rPr>
          <w:rFonts w:ascii="Arial" w:hAnsi="Arial" w:cs="Arial"/>
        </w:rPr>
        <w:t xml:space="preserve">appellant’s authorised person (normally the APAC MRA Council Delegate) </w:t>
      </w:r>
      <w:r w:rsidR="00AC3F3E" w:rsidRPr="006E5311">
        <w:rPr>
          <w:rFonts w:ascii="Arial" w:hAnsi="Arial" w:cs="Arial"/>
        </w:rPr>
        <w:t>who will represent the accreditation body and any other person(s) who will be involved in the appeals process.</w:t>
      </w:r>
    </w:p>
    <w:p w14:paraId="00CC0422" w14:textId="77777777" w:rsidR="004A765B" w:rsidRPr="006E5311" w:rsidRDefault="004A765B" w:rsidP="00E4372F">
      <w:pPr>
        <w:rPr>
          <w:rFonts w:ascii="Arial" w:hAnsi="Arial" w:cs="Arial"/>
        </w:rPr>
      </w:pPr>
    </w:p>
    <w:p w14:paraId="5946E2A5" w14:textId="4E6B3ADF" w:rsidR="004F015A" w:rsidRPr="006E5311" w:rsidRDefault="00715A1C" w:rsidP="00E4372F">
      <w:pPr>
        <w:spacing w:after="220"/>
        <w:ind w:left="851" w:hanging="851"/>
        <w:rPr>
          <w:rFonts w:ascii="Arial" w:hAnsi="Arial" w:cs="Arial"/>
        </w:rPr>
      </w:pPr>
      <w:r w:rsidRPr="006E5311">
        <w:rPr>
          <w:rFonts w:ascii="Arial" w:hAnsi="Arial" w:cs="Arial"/>
        </w:rPr>
        <w:t>9.3.1.3</w:t>
      </w:r>
      <w:r w:rsidRPr="006E5311">
        <w:rPr>
          <w:rFonts w:ascii="Arial" w:hAnsi="Arial" w:cs="Arial"/>
        </w:rPr>
        <w:tab/>
      </w:r>
      <w:r w:rsidR="00AC3F3E" w:rsidRPr="006E5311">
        <w:rPr>
          <w:rFonts w:ascii="Arial" w:hAnsi="Arial" w:cs="Arial"/>
        </w:rPr>
        <w:t>An appellant may wish to withdraw its appeal at any stage of the appeal process</w:t>
      </w:r>
      <w:r w:rsidR="004A765B" w:rsidRPr="006E5311">
        <w:rPr>
          <w:rFonts w:ascii="Arial" w:hAnsi="Arial" w:cs="Arial"/>
        </w:rPr>
        <w:t>.</w:t>
      </w:r>
      <w:r w:rsidR="00375469" w:rsidRPr="006E5311">
        <w:rPr>
          <w:rFonts w:ascii="Arial" w:hAnsi="Arial" w:cs="Arial"/>
        </w:rPr>
        <w:t xml:space="preserve"> Once withdrawn the appeal cannot be re-submitted.</w:t>
      </w:r>
    </w:p>
    <w:p w14:paraId="4CCC537E" w14:textId="0A7B5ACD" w:rsidR="001F4DCD" w:rsidRPr="006E5311" w:rsidRDefault="00AC3F3E" w:rsidP="00E4372F">
      <w:pPr>
        <w:spacing w:after="220"/>
        <w:ind w:left="851" w:hanging="851"/>
        <w:rPr>
          <w:rFonts w:ascii="Arial" w:hAnsi="Arial" w:cs="Arial"/>
          <w:b/>
          <w:bCs/>
          <w:kern w:val="28"/>
          <w:szCs w:val="22"/>
          <w:lang w:eastAsia="en-AU"/>
        </w:rPr>
      </w:pPr>
      <w:r w:rsidRPr="006E5311">
        <w:rPr>
          <w:rFonts w:ascii="Arial" w:hAnsi="Arial" w:cs="Arial"/>
          <w:b/>
          <w:bCs/>
          <w:kern w:val="28"/>
          <w:szCs w:val="22"/>
          <w:lang w:eastAsia="en-AU"/>
        </w:rPr>
        <w:t xml:space="preserve">9.3.2  </w:t>
      </w:r>
      <w:r w:rsidR="00B555B7" w:rsidRPr="006E5311">
        <w:rPr>
          <w:rFonts w:ascii="Arial" w:hAnsi="Arial" w:cs="Arial"/>
          <w:b/>
          <w:bCs/>
          <w:kern w:val="28"/>
          <w:szCs w:val="22"/>
          <w:lang w:eastAsia="en-AU"/>
        </w:rPr>
        <w:t xml:space="preserve"> </w:t>
      </w:r>
      <w:r w:rsidRPr="006E5311">
        <w:rPr>
          <w:rFonts w:ascii="Arial" w:hAnsi="Arial" w:cs="Arial"/>
          <w:b/>
          <w:bCs/>
          <w:kern w:val="28"/>
          <w:szCs w:val="22"/>
          <w:lang w:eastAsia="en-AU"/>
        </w:rPr>
        <w:t xml:space="preserve">  </w:t>
      </w:r>
      <w:r w:rsidR="00BB181A" w:rsidRPr="006E5311">
        <w:rPr>
          <w:rFonts w:ascii="Arial" w:hAnsi="Arial" w:cs="Arial"/>
          <w:b/>
          <w:bCs/>
          <w:kern w:val="28"/>
          <w:szCs w:val="22"/>
          <w:lang w:eastAsia="en-AU"/>
        </w:rPr>
        <w:tab/>
      </w:r>
      <w:r w:rsidR="001F4DCD" w:rsidRPr="006E5311">
        <w:rPr>
          <w:rFonts w:ascii="Arial" w:hAnsi="Arial" w:cs="Arial"/>
          <w:b/>
          <w:bCs/>
          <w:kern w:val="28"/>
          <w:szCs w:val="22"/>
          <w:lang w:eastAsia="en-AU"/>
        </w:rPr>
        <w:t>Receipt</w:t>
      </w:r>
      <w:r w:rsidR="00A06C05"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e</w:t>
      </w:r>
      <w:r w:rsidR="009802AD" w:rsidRPr="006E5311">
        <w:rPr>
          <w:rFonts w:ascii="Arial" w:hAnsi="Arial" w:cs="Arial"/>
          <w:b/>
          <w:bCs/>
          <w:kern w:val="28"/>
          <w:szCs w:val="22"/>
          <w:lang w:eastAsia="en-AU"/>
        </w:rPr>
        <w:t>ligibility</w:t>
      </w:r>
      <w:r w:rsidR="00A06C05" w:rsidRPr="006E5311">
        <w:rPr>
          <w:rFonts w:ascii="Arial" w:hAnsi="Arial" w:cs="Arial"/>
          <w:b/>
          <w:bCs/>
          <w:kern w:val="28"/>
          <w:szCs w:val="22"/>
          <w:lang w:eastAsia="en-AU"/>
        </w:rPr>
        <w:t xml:space="preserve"> and </w:t>
      </w:r>
      <w:r w:rsidR="00A27077" w:rsidRPr="006E5311">
        <w:rPr>
          <w:rFonts w:ascii="Arial" w:hAnsi="Arial" w:cs="Arial"/>
          <w:b/>
          <w:bCs/>
          <w:kern w:val="28"/>
          <w:szCs w:val="22"/>
          <w:lang w:eastAsia="en-AU"/>
        </w:rPr>
        <w:t>a</w:t>
      </w:r>
      <w:r w:rsidR="00A06C05" w:rsidRPr="006E5311">
        <w:rPr>
          <w:rFonts w:ascii="Arial" w:hAnsi="Arial" w:cs="Arial"/>
          <w:b/>
          <w:bCs/>
          <w:kern w:val="28"/>
          <w:szCs w:val="22"/>
          <w:lang w:eastAsia="en-AU"/>
        </w:rPr>
        <w:t>cknowledgement</w:t>
      </w:r>
      <w:r w:rsidR="009802AD" w:rsidRPr="006E5311">
        <w:rPr>
          <w:rFonts w:ascii="Arial" w:hAnsi="Arial" w:cs="Arial"/>
          <w:b/>
          <w:bCs/>
          <w:kern w:val="28"/>
          <w:szCs w:val="22"/>
          <w:lang w:eastAsia="en-AU"/>
        </w:rPr>
        <w:t xml:space="preserve"> </w:t>
      </w:r>
      <w:r w:rsidR="001F4DCD" w:rsidRPr="006E5311">
        <w:rPr>
          <w:rFonts w:ascii="Arial" w:hAnsi="Arial" w:cs="Arial"/>
          <w:b/>
          <w:bCs/>
          <w:kern w:val="28"/>
          <w:szCs w:val="22"/>
          <w:lang w:eastAsia="en-AU"/>
        </w:rPr>
        <w:t xml:space="preserve">of </w:t>
      </w:r>
      <w:r w:rsidR="000B1A66" w:rsidRPr="006E5311">
        <w:rPr>
          <w:rFonts w:ascii="Arial" w:hAnsi="Arial" w:cs="Arial"/>
          <w:b/>
          <w:bCs/>
          <w:kern w:val="28"/>
          <w:szCs w:val="22"/>
          <w:lang w:eastAsia="en-AU"/>
        </w:rPr>
        <w:t>an</w:t>
      </w:r>
      <w:r w:rsidR="001F4DCD"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a</w:t>
      </w:r>
      <w:r w:rsidR="001F4DCD" w:rsidRPr="006E5311">
        <w:rPr>
          <w:rFonts w:ascii="Arial" w:hAnsi="Arial" w:cs="Arial"/>
          <w:b/>
          <w:bCs/>
          <w:kern w:val="28"/>
          <w:szCs w:val="22"/>
          <w:lang w:eastAsia="en-AU"/>
        </w:rPr>
        <w:t>ppeal</w:t>
      </w:r>
    </w:p>
    <w:p w14:paraId="43F872DB" w14:textId="1D0BF0EC" w:rsidR="009802AD" w:rsidRPr="006E5311" w:rsidRDefault="003452F6" w:rsidP="00E4372F">
      <w:pPr>
        <w:spacing w:after="220"/>
        <w:ind w:left="851" w:hanging="851"/>
        <w:rPr>
          <w:rFonts w:ascii="Arial" w:hAnsi="Arial" w:cs="Arial"/>
        </w:rPr>
      </w:pPr>
      <w:r w:rsidRPr="006E5311">
        <w:rPr>
          <w:rFonts w:ascii="Arial" w:hAnsi="Arial" w:cs="Arial"/>
        </w:rPr>
        <w:t>9.3.2</w:t>
      </w:r>
      <w:r w:rsidR="009802AD" w:rsidRPr="006E5311">
        <w:rPr>
          <w:rFonts w:ascii="Arial" w:hAnsi="Arial" w:cs="Arial"/>
        </w:rPr>
        <w:t>.1</w:t>
      </w:r>
      <w:r w:rsidRPr="006E5311">
        <w:rPr>
          <w:rFonts w:ascii="Arial" w:hAnsi="Arial" w:cs="Arial"/>
        </w:rPr>
        <w:tab/>
        <w:t>U</w:t>
      </w:r>
      <w:r w:rsidR="001F4DCD" w:rsidRPr="006E5311">
        <w:rPr>
          <w:rFonts w:ascii="Arial" w:hAnsi="Arial" w:cs="Arial"/>
        </w:rPr>
        <w:t xml:space="preserve">pon receipt of any </w:t>
      </w:r>
      <w:r w:rsidR="006379F7" w:rsidRPr="006E5311">
        <w:rPr>
          <w:rFonts w:ascii="Arial" w:hAnsi="Arial" w:cs="Arial"/>
        </w:rPr>
        <w:t>appeal,</w:t>
      </w:r>
      <w:r w:rsidR="001F4DCD" w:rsidRPr="006E5311">
        <w:rPr>
          <w:rFonts w:ascii="Arial" w:hAnsi="Arial" w:cs="Arial"/>
        </w:rPr>
        <w:t xml:space="preserve"> </w:t>
      </w:r>
      <w:r w:rsidRPr="006E5311">
        <w:rPr>
          <w:rFonts w:ascii="Arial" w:hAnsi="Arial" w:cs="Arial"/>
        </w:rPr>
        <w:t xml:space="preserve">the </w:t>
      </w:r>
      <w:r w:rsidR="009802AD" w:rsidRPr="006E5311">
        <w:rPr>
          <w:rFonts w:ascii="Arial" w:hAnsi="Arial" w:cs="Arial"/>
        </w:rPr>
        <w:t xml:space="preserve">APAC Secretariat shall </w:t>
      </w:r>
      <w:r w:rsidR="00B4317E" w:rsidRPr="006E5311">
        <w:rPr>
          <w:rFonts w:ascii="Arial" w:hAnsi="Arial" w:cs="Arial"/>
        </w:rPr>
        <w:t xml:space="preserve">initially </w:t>
      </w:r>
      <w:r w:rsidR="009802AD" w:rsidRPr="006E5311">
        <w:rPr>
          <w:rFonts w:ascii="Arial" w:hAnsi="Arial" w:cs="Arial"/>
        </w:rPr>
        <w:t xml:space="preserve">check the completeness of the appeal form and associated documentation and forward it to the </w:t>
      </w:r>
      <w:r w:rsidRPr="006E5311">
        <w:rPr>
          <w:rFonts w:ascii="Arial" w:hAnsi="Arial" w:cs="Arial"/>
        </w:rPr>
        <w:t xml:space="preserve">APAC MRA Council Chair </w:t>
      </w:r>
      <w:r w:rsidR="00375469" w:rsidRPr="006E5311">
        <w:rPr>
          <w:rFonts w:ascii="Arial" w:hAnsi="Arial" w:cs="Arial"/>
        </w:rPr>
        <w:t>to</w:t>
      </w:r>
      <w:r w:rsidR="009802AD" w:rsidRPr="006E5311">
        <w:rPr>
          <w:rFonts w:ascii="Arial" w:hAnsi="Arial" w:cs="Arial"/>
        </w:rPr>
        <w:t xml:space="preserve"> dete</w:t>
      </w:r>
      <w:r w:rsidR="00375469" w:rsidRPr="006E5311">
        <w:rPr>
          <w:rFonts w:ascii="Arial" w:hAnsi="Arial" w:cs="Arial"/>
        </w:rPr>
        <w:t>r</w:t>
      </w:r>
      <w:r w:rsidR="009802AD" w:rsidRPr="006E5311">
        <w:rPr>
          <w:rFonts w:ascii="Arial" w:hAnsi="Arial" w:cs="Arial"/>
        </w:rPr>
        <w:t>m</w:t>
      </w:r>
      <w:r w:rsidR="00375469" w:rsidRPr="006E5311">
        <w:rPr>
          <w:rFonts w:ascii="Arial" w:hAnsi="Arial" w:cs="Arial"/>
        </w:rPr>
        <w:t>ine</w:t>
      </w:r>
      <w:r w:rsidR="009802AD" w:rsidRPr="006E5311">
        <w:rPr>
          <w:rFonts w:ascii="Arial" w:hAnsi="Arial" w:cs="Arial"/>
        </w:rPr>
        <w:t xml:space="preserve"> its eligibility. </w:t>
      </w:r>
    </w:p>
    <w:p w14:paraId="06524DEF" w14:textId="26D1DDF3" w:rsidR="006379F7" w:rsidRPr="006E5311" w:rsidRDefault="009802AD" w:rsidP="00E4372F">
      <w:pPr>
        <w:spacing w:after="220"/>
        <w:ind w:left="851" w:hanging="851"/>
        <w:rPr>
          <w:rFonts w:ascii="Arial" w:hAnsi="Arial" w:cs="Arial"/>
        </w:rPr>
      </w:pPr>
      <w:r w:rsidRPr="006E5311">
        <w:rPr>
          <w:rFonts w:ascii="Arial" w:hAnsi="Arial" w:cs="Arial"/>
        </w:rPr>
        <w:t>9.3.2.2</w:t>
      </w:r>
      <w:r w:rsidRPr="006E5311">
        <w:rPr>
          <w:rFonts w:ascii="Arial" w:hAnsi="Arial" w:cs="Arial"/>
        </w:rPr>
        <w:tab/>
      </w:r>
      <w:r w:rsidR="00BB181A" w:rsidRPr="006E5311">
        <w:rPr>
          <w:rFonts w:ascii="Arial" w:hAnsi="Arial" w:cs="Arial"/>
        </w:rPr>
        <w:t>In determining the eligibility of the appeal, t</w:t>
      </w:r>
      <w:r w:rsidRPr="006E5311">
        <w:rPr>
          <w:rFonts w:ascii="Arial" w:hAnsi="Arial" w:cs="Arial"/>
        </w:rPr>
        <w:t xml:space="preserve">he APAC MRA Council Chair may seek the assistance of the </w:t>
      </w:r>
      <w:r w:rsidR="00B621B1" w:rsidRPr="006E5311">
        <w:rPr>
          <w:rFonts w:ascii="Arial" w:hAnsi="Arial" w:cs="Arial"/>
        </w:rPr>
        <w:t xml:space="preserve">APAC Quality Manager </w:t>
      </w:r>
      <w:r w:rsidR="00BB181A" w:rsidRPr="006E5311">
        <w:rPr>
          <w:rFonts w:ascii="Arial" w:hAnsi="Arial" w:cs="Arial"/>
        </w:rPr>
        <w:t xml:space="preserve">and may discuss the matter with the appellant, the </w:t>
      </w:r>
      <w:r w:rsidR="002E632B" w:rsidRPr="006E5311">
        <w:rPr>
          <w:rFonts w:ascii="Arial" w:hAnsi="Arial" w:cs="Arial"/>
        </w:rPr>
        <w:t>MRAMC</w:t>
      </w:r>
      <w:r w:rsidR="00BB181A" w:rsidRPr="006E5311">
        <w:rPr>
          <w:rFonts w:ascii="Arial" w:hAnsi="Arial" w:cs="Arial"/>
        </w:rPr>
        <w:t xml:space="preserve">, </w:t>
      </w:r>
      <w:r w:rsidR="006F792E">
        <w:rPr>
          <w:rFonts w:ascii="Arial" w:hAnsi="Arial" w:cs="Arial"/>
        </w:rPr>
        <w:t xml:space="preserve">the EC, </w:t>
      </w:r>
      <w:r w:rsidR="00BB181A" w:rsidRPr="006E5311">
        <w:rPr>
          <w:rFonts w:ascii="Arial" w:hAnsi="Arial" w:cs="Arial"/>
        </w:rPr>
        <w:t>or any other person associated with the matter</w:t>
      </w:r>
      <w:r w:rsidR="004A1343" w:rsidRPr="006E5311">
        <w:rPr>
          <w:rFonts w:ascii="Arial" w:hAnsi="Arial" w:cs="Arial"/>
        </w:rPr>
        <w:t>.</w:t>
      </w:r>
    </w:p>
    <w:p w14:paraId="12152827" w14:textId="3D07751E" w:rsidR="006379F7" w:rsidRPr="006E5311" w:rsidRDefault="00BB181A" w:rsidP="00E4372F">
      <w:pPr>
        <w:spacing w:after="220"/>
        <w:ind w:left="851" w:hanging="851"/>
        <w:rPr>
          <w:rFonts w:ascii="Arial" w:hAnsi="Arial" w:cs="Arial"/>
        </w:rPr>
      </w:pPr>
      <w:r w:rsidRPr="006E5311">
        <w:rPr>
          <w:rFonts w:ascii="Arial" w:hAnsi="Arial" w:cs="Arial"/>
        </w:rPr>
        <w:t>9.3.2.3</w:t>
      </w:r>
      <w:r w:rsidRPr="006E5311">
        <w:rPr>
          <w:rFonts w:ascii="Arial" w:hAnsi="Arial" w:cs="Arial"/>
        </w:rPr>
        <w:tab/>
      </w:r>
      <w:r w:rsidR="00E17FBF" w:rsidRPr="006E5311">
        <w:rPr>
          <w:rFonts w:ascii="Arial" w:hAnsi="Arial" w:cs="Arial"/>
        </w:rPr>
        <w:t xml:space="preserve">The </w:t>
      </w:r>
      <w:r w:rsidR="004A1343" w:rsidRPr="006E5311">
        <w:rPr>
          <w:rFonts w:ascii="Arial" w:hAnsi="Arial" w:cs="Arial"/>
        </w:rPr>
        <w:t xml:space="preserve">APAC MRA Council </w:t>
      </w:r>
      <w:r w:rsidR="003C518B" w:rsidRPr="006E5311">
        <w:rPr>
          <w:rFonts w:ascii="Arial" w:hAnsi="Arial" w:cs="Arial"/>
        </w:rPr>
        <w:t>C</w:t>
      </w:r>
      <w:r w:rsidR="004A1343" w:rsidRPr="006E5311">
        <w:rPr>
          <w:rFonts w:ascii="Arial" w:hAnsi="Arial" w:cs="Arial"/>
        </w:rPr>
        <w:t>hair</w:t>
      </w:r>
      <w:r w:rsidR="00E17FBF" w:rsidRPr="006E5311">
        <w:rPr>
          <w:rFonts w:ascii="Arial" w:hAnsi="Arial" w:cs="Arial"/>
        </w:rPr>
        <w:t xml:space="preserve"> </w:t>
      </w:r>
      <w:r w:rsidR="00A06C05" w:rsidRPr="006E5311">
        <w:rPr>
          <w:rFonts w:ascii="Arial" w:hAnsi="Arial" w:cs="Arial"/>
        </w:rPr>
        <w:t xml:space="preserve">will </w:t>
      </w:r>
      <w:r w:rsidR="00E17FBF" w:rsidRPr="006E5311">
        <w:rPr>
          <w:rFonts w:ascii="Arial" w:hAnsi="Arial" w:cs="Arial"/>
        </w:rPr>
        <w:t xml:space="preserve">inform the appellant, APAC Quality Manager, APAC Secretariat and the </w:t>
      </w:r>
      <w:r w:rsidR="003C518B" w:rsidRPr="006E5311">
        <w:rPr>
          <w:rFonts w:ascii="Arial" w:hAnsi="Arial" w:cs="Arial"/>
        </w:rPr>
        <w:t>APAC Executive Committee</w:t>
      </w:r>
      <w:r w:rsidR="00E17FBF" w:rsidRPr="006E5311">
        <w:rPr>
          <w:rFonts w:ascii="Arial" w:hAnsi="Arial" w:cs="Arial"/>
        </w:rPr>
        <w:t xml:space="preserve"> whether the appeal is determined to be eligible</w:t>
      </w:r>
      <w:r w:rsidR="00EE1F9C" w:rsidRPr="006E5311">
        <w:rPr>
          <w:rFonts w:ascii="Arial" w:hAnsi="Arial" w:cs="Arial"/>
        </w:rPr>
        <w:t xml:space="preserve"> or ineligible</w:t>
      </w:r>
      <w:r w:rsidR="000A7F56">
        <w:rPr>
          <w:rFonts w:ascii="Arial" w:hAnsi="Arial" w:cs="Arial"/>
        </w:rPr>
        <w:t>.</w:t>
      </w:r>
      <w:r w:rsidR="00A06C05" w:rsidRPr="006E5311">
        <w:rPr>
          <w:rFonts w:ascii="Arial" w:hAnsi="Arial" w:cs="Arial"/>
        </w:rPr>
        <w:t xml:space="preserve"> If </w:t>
      </w:r>
      <w:r w:rsidR="00EE1F9C" w:rsidRPr="006E5311">
        <w:rPr>
          <w:rFonts w:ascii="Arial" w:hAnsi="Arial" w:cs="Arial"/>
        </w:rPr>
        <w:t>in</w:t>
      </w:r>
      <w:r w:rsidR="00A06C05" w:rsidRPr="006E5311">
        <w:rPr>
          <w:rFonts w:ascii="Arial" w:hAnsi="Arial" w:cs="Arial"/>
        </w:rPr>
        <w:t>eligible the APAC MRA Council C</w:t>
      </w:r>
      <w:r w:rsidR="00350F9F" w:rsidRPr="006E5311">
        <w:rPr>
          <w:rFonts w:ascii="Arial" w:hAnsi="Arial" w:cs="Arial"/>
        </w:rPr>
        <w:t>h</w:t>
      </w:r>
      <w:r w:rsidR="00A06C05" w:rsidRPr="006E5311">
        <w:rPr>
          <w:rFonts w:ascii="Arial" w:hAnsi="Arial" w:cs="Arial"/>
        </w:rPr>
        <w:t xml:space="preserve">air </w:t>
      </w:r>
      <w:r w:rsidR="00EE1F9C" w:rsidRPr="006E5311">
        <w:rPr>
          <w:rFonts w:ascii="Arial" w:hAnsi="Arial" w:cs="Arial"/>
        </w:rPr>
        <w:t>shall state the reason for</w:t>
      </w:r>
      <w:r w:rsidR="00A06C05" w:rsidRPr="006E5311">
        <w:rPr>
          <w:rFonts w:ascii="Arial" w:hAnsi="Arial" w:cs="Arial"/>
        </w:rPr>
        <w:t xml:space="preserve"> that determination.</w:t>
      </w:r>
      <w:r w:rsidR="000A7F56">
        <w:rPr>
          <w:rFonts w:ascii="Arial" w:hAnsi="Arial" w:cs="Arial"/>
        </w:rPr>
        <w:t xml:space="preserve"> </w:t>
      </w:r>
      <w:r w:rsidR="00B46C27" w:rsidRPr="006E5311">
        <w:rPr>
          <w:rFonts w:ascii="Arial" w:hAnsi="Arial" w:cs="Arial"/>
        </w:rPr>
        <w:t>All appeals are recorded by the Secretariat in the APAC FMS-009 Appeals Register.</w:t>
      </w:r>
    </w:p>
    <w:p w14:paraId="3373B909" w14:textId="3ABD5262" w:rsidR="00EE1F9C" w:rsidRPr="006E5311" w:rsidRDefault="00EE1F9C" w:rsidP="00E4372F">
      <w:pPr>
        <w:spacing w:after="220"/>
        <w:ind w:left="851" w:hanging="851"/>
        <w:rPr>
          <w:rFonts w:ascii="Arial" w:hAnsi="Arial" w:cs="Arial"/>
        </w:rPr>
      </w:pPr>
      <w:r w:rsidRPr="006E5311">
        <w:rPr>
          <w:rFonts w:ascii="Arial" w:hAnsi="Arial" w:cs="Arial"/>
        </w:rPr>
        <w:t>9.3.2.</w:t>
      </w:r>
      <w:r w:rsidR="00350F9F" w:rsidRPr="006E5311">
        <w:rPr>
          <w:rFonts w:ascii="Arial" w:hAnsi="Arial" w:cs="Arial"/>
        </w:rPr>
        <w:t>4</w:t>
      </w:r>
      <w:r w:rsidRPr="006E5311">
        <w:rPr>
          <w:rFonts w:ascii="Arial" w:hAnsi="Arial" w:cs="Arial"/>
        </w:rPr>
        <w:tab/>
        <w:t xml:space="preserve">From receipt of a fully completed appeal with associated documentation, the determination of eligibility and any subsequent </w:t>
      </w:r>
      <w:r w:rsidR="00350F9F" w:rsidRPr="006E5311">
        <w:rPr>
          <w:rFonts w:ascii="Arial" w:hAnsi="Arial" w:cs="Arial"/>
        </w:rPr>
        <w:t>acknowledge</w:t>
      </w:r>
      <w:r w:rsidR="00804DB2" w:rsidRPr="006E5311">
        <w:rPr>
          <w:rFonts w:ascii="Arial" w:hAnsi="Arial" w:cs="Arial"/>
        </w:rPr>
        <w:t>ment</w:t>
      </w:r>
      <w:r w:rsidR="00350F9F" w:rsidRPr="006E5311">
        <w:rPr>
          <w:rFonts w:ascii="Arial" w:hAnsi="Arial" w:cs="Arial"/>
        </w:rPr>
        <w:t xml:space="preserve"> of the appeal should be completed within 30 days.</w:t>
      </w:r>
      <w:r w:rsidRPr="006E5311">
        <w:rPr>
          <w:rFonts w:ascii="Arial" w:hAnsi="Arial" w:cs="Arial"/>
        </w:rPr>
        <w:t xml:space="preserve"> </w:t>
      </w:r>
    </w:p>
    <w:p w14:paraId="0D52EF86" w14:textId="0BFD2EEE" w:rsidR="0031477E" w:rsidRPr="006E5311" w:rsidRDefault="0031477E" w:rsidP="00E4372F">
      <w:pPr>
        <w:spacing w:after="220"/>
        <w:ind w:left="851" w:hanging="851"/>
        <w:rPr>
          <w:rFonts w:ascii="Arial" w:hAnsi="Arial" w:cs="Arial"/>
          <w:b/>
          <w:bCs/>
          <w:kern w:val="28"/>
          <w:szCs w:val="22"/>
          <w:lang w:eastAsia="en-AU"/>
        </w:rPr>
      </w:pPr>
      <w:r w:rsidRPr="006E5311">
        <w:rPr>
          <w:rFonts w:ascii="Arial" w:hAnsi="Arial" w:cs="Arial"/>
          <w:b/>
          <w:bCs/>
          <w:kern w:val="28"/>
          <w:szCs w:val="22"/>
          <w:lang w:eastAsia="en-AU"/>
        </w:rPr>
        <w:t xml:space="preserve">9.3.4     </w:t>
      </w:r>
      <w:r w:rsidR="00350F9F" w:rsidRPr="006E5311">
        <w:rPr>
          <w:rFonts w:ascii="Arial" w:hAnsi="Arial" w:cs="Arial"/>
          <w:b/>
          <w:bCs/>
          <w:kern w:val="28"/>
          <w:szCs w:val="22"/>
          <w:lang w:eastAsia="en-AU"/>
        </w:rPr>
        <w:tab/>
      </w:r>
      <w:r w:rsidRPr="006E5311">
        <w:rPr>
          <w:rFonts w:ascii="Arial" w:hAnsi="Arial" w:cs="Arial"/>
          <w:b/>
          <w:bCs/>
          <w:kern w:val="28"/>
          <w:szCs w:val="22"/>
          <w:lang w:eastAsia="en-AU"/>
        </w:rPr>
        <w:t xml:space="preserve">Appointment of </w:t>
      </w:r>
      <w:r w:rsidR="00A27077" w:rsidRPr="006E5311">
        <w:rPr>
          <w:rFonts w:ascii="Arial" w:hAnsi="Arial" w:cs="Arial"/>
          <w:b/>
          <w:bCs/>
          <w:kern w:val="28"/>
          <w:szCs w:val="22"/>
          <w:lang w:eastAsia="en-AU"/>
        </w:rPr>
        <w:t xml:space="preserve">the </w:t>
      </w:r>
      <w:r w:rsidRPr="006E5311">
        <w:rPr>
          <w:rFonts w:ascii="Arial" w:hAnsi="Arial" w:cs="Arial"/>
          <w:b/>
          <w:bCs/>
          <w:kern w:val="28"/>
          <w:szCs w:val="22"/>
          <w:lang w:eastAsia="en-AU"/>
        </w:rPr>
        <w:t xml:space="preserve">Appeal Panel </w:t>
      </w:r>
    </w:p>
    <w:p w14:paraId="019180F8" w14:textId="7E3D49A7" w:rsidR="00350F9F" w:rsidRPr="006E5311" w:rsidRDefault="00350F9F" w:rsidP="00E4372F">
      <w:pPr>
        <w:spacing w:after="220"/>
        <w:ind w:left="851" w:hanging="851"/>
        <w:rPr>
          <w:rFonts w:ascii="Arial" w:hAnsi="Arial" w:cs="Arial"/>
        </w:rPr>
      </w:pPr>
      <w:r w:rsidRPr="006E5311">
        <w:rPr>
          <w:rFonts w:ascii="Arial" w:hAnsi="Arial" w:cs="Arial"/>
        </w:rPr>
        <w:t>9.3.4.1</w:t>
      </w:r>
      <w:r w:rsidRPr="006E5311">
        <w:rPr>
          <w:rFonts w:ascii="Arial" w:hAnsi="Arial" w:cs="Arial"/>
        </w:rPr>
        <w:tab/>
        <w:t xml:space="preserve">The APAC MRA Council Chair shall appoint an Appeal Panel </w:t>
      </w:r>
      <w:r w:rsidR="00C96CAA" w:rsidRPr="006E5311">
        <w:rPr>
          <w:rFonts w:ascii="Arial" w:hAnsi="Arial" w:cs="Arial"/>
        </w:rPr>
        <w:t>within 30</w:t>
      </w:r>
      <w:r w:rsidRPr="006E5311">
        <w:rPr>
          <w:rFonts w:ascii="Arial" w:hAnsi="Arial" w:cs="Arial"/>
        </w:rPr>
        <w:t xml:space="preserve"> </w:t>
      </w:r>
      <w:r w:rsidR="00C96CAA" w:rsidRPr="006E5311">
        <w:rPr>
          <w:rFonts w:ascii="Arial" w:hAnsi="Arial" w:cs="Arial"/>
        </w:rPr>
        <w:t>days</w:t>
      </w:r>
      <w:r w:rsidRPr="006E5311">
        <w:rPr>
          <w:rFonts w:ascii="Arial" w:hAnsi="Arial" w:cs="Arial"/>
        </w:rPr>
        <w:t xml:space="preserve"> of the acknowledge</w:t>
      </w:r>
      <w:r w:rsidR="00D031EA" w:rsidRPr="006E5311">
        <w:rPr>
          <w:rFonts w:ascii="Arial" w:hAnsi="Arial" w:cs="Arial"/>
        </w:rPr>
        <w:t>ment</w:t>
      </w:r>
      <w:r w:rsidRPr="006E5311">
        <w:rPr>
          <w:rFonts w:ascii="Arial" w:hAnsi="Arial" w:cs="Arial"/>
        </w:rPr>
        <w:t xml:space="preserve"> of the appeal</w:t>
      </w:r>
      <w:r w:rsidR="00BB686D" w:rsidRPr="006E5311">
        <w:rPr>
          <w:rFonts w:ascii="Arial" w:hAnsi="Arial" w:cs="Arial"/>
        </w:rPr>
        <w:t>, including an Appeal Panel Convenor</w:t>
      </w:r>
      <w:r w:rsidR="00C849FF" w:rsidRPr="006E5311">
        <w:rPr>
          <w:rFonts w:ascii="Arial" w:hAnsi="Arial" w:cs="Arial"/>
        </w:rPr>
        <w:t>, and inform the APAC Quality Manager.</w:t>
      </w:r>
    </w:p>
    <w:p w14:paraId="79405F11" w14:textId="0F7743A4" w:rsidR="00BF047B" w:rsidRPr="006E5311" w:rsidRDefault="00350F9F" w:rsidP="00E4372F">
      <w:pPr>
        <w:spacing w:after="220"/>
        <w:ind w:left="851" w:hanging="851"/>
        <w:rPr>
          <w:rFonts w:ascii="Arial" w:hAnsi="Arial" w:cs="Arial"/>
        </w:rPr>
      </w:pPr>
      <w:r w:rsidRPr="006E5311">
        <w:rPr>
          <w:rFonts w:ascii="Arial" w:hAnsi="Arial" w:cs="Arial"/>
        </w:rPr>
        <w:t>9.3.4.2</w:t>
      </w:r>
      <w:r w:rsidRPr="006E5311">
        <w:rPr>
          <w:rFonts w:ascii="Arial" w:hAnsi="Arial" w:cs="Arial"/>
        </w:rPr>
        <w:tab/>
        <w:t xml:space="preserve">The Appeal Panel </w:t>
      </w:r>
      <w:r w:rsidR="00B9326C" w:rsidRPr="006E5311">
        <w:rPr>
          <w:rFonts w:ascii="Arial" w:hAnsi="Arial" w:cs="Arial"/>
        </w:rPr>
        <w:t xml:space="preserve">shall </w:t>
      </w:r>
      <w:r w:rsidR="00BB686D" w:rsidRPr="006E5311">
        <w:rPr>
          <w:rFonts w:ascii="Arial" w:hAnsi="Arial" w:cs="Arial"/>
        </w:rPr>
        <w:t xml:space="preserve">consist of </w:t>
      </w:r>
      <w:r w:rsidR="00D031EA" w:rsidRPr="006E5311">
        <w:rPr>
          <w:rFonts w:ascii="Arial" w:hAnsi="Arial" w:cs="Arial"/>
        </w:rPr>
        <w:t xml:space="preserve">at least </w:t>
      </w:r>
      <w:r w:rsidR="00B9326C" w:rsidRPr="006E5311">
        <w:rPr>
          <w:rFonts w:ascii="Arial" w:hAnsi="Arial" w:cs="Arial"/>
        </w:rPr>
        <w:t xml:space="preserve">3-members </w:t>
      </w:r>
      <w:r w:rsidR="00D031EA" w:rsidRPr="006E5311">
        <w:rPr>
          <w:rFonts w:ascii="Arial" w:hAnsi="Arial" w:cs="Arial"/>
        </w:rPr>
        <w:t>that</w:t>
      </w:r>
      <w:r w:rsidR="00BF047B" w:rsidRPr="006E5311">
        <w:rPr>
          <w:rFonts w:ascii="Arial" w:hAnsi="Arial" w:cs="Arial"/>
        </w:rPr>
        <w:t>:</w:t>
      </w:r>
    </w:p>
    <w:p w14:paraId="3531F851" w14:textId="762E9D35" w:rsidR="00BF047B" w:rsidRPr="006E5311" w:rsidRDefault="0036143E" w:rsidP="00E4372F">
      <w:pPr>
        <w:pStyle w:val="ListParagraph"/>
        <w:numPr>
          <w:ilvl w:val="0"/>
          <w:numId w:val="34"/>
        </w:numPr>
        <w:ind w:left="1211"/>
        <w:rPr>
          <w:rFonts w:ascii="Arial" w:hAnsi="Arial" w:cs="Arial"/>
        </w:rPr>
      </w:pPr>
      <w:r w:rsidRPr="006E5311">
        <w:rPr>
          <w:rFonts w:ascii="Arial" w:hAnsi="Arial" w:cs="Arial"/>
        </w:rPr>
        <w:t>have not been</w:t>
      </w:r>
      <w:r w:rsidR="00D031EA" w:rsidRPr="006E5311">
        <w:rPr>
          <w:rFonts w:ascii="Arial" w:hAnsi="Arial" w:cs="Arial"/>
        </w:rPr>
        <w:t xml:space="preserve"> part of the </w:t>
      </w:r>
      <w:r w:rsidR="00BF047B" w:rsidRPr="006E5311">
        <w:rPr>
          <w:rFonts w:ascii="Arial" w:hAnsi="Arial" w:cs="Arial"/>
        </w:rPr>
        <w:t>E</w:t>
      </w:r>
      <w:r w:rsidR="00D031EA" w:rsidRPr="006E5311">
        <w:rPr>
          <w:rFonts w:ascii="Arial" w:hAnsi="Arial" w:cs="Arial"/>
        </w:rPr>
        <w:t xml:space="preserve">valuation </w:t>
      </w:r>
      <w:r w:rsidR="00BF047B" w:rsidRPr="006E5311">
        <w:rPr>
          <w:rFonts w:ascii="Arial" w:hAnsi="Arial" w:cs="Arial"/>
        </w:rPr>
        <w:t>T</w:t>
      </w:r>
      <w:r w:rsidR="00D031EA" w:rsidRPr="006E5311">
        <w:rPr>
          <w:rFonts w:ascii="Arial" w:hAnsi="Arial" w:cs="Arial"/>
        </w:rPr>
        <w:t xml:space="preserve">eam </w:t>
      </w:r>
      <w:r w:rsidR="00BF047B" w:rsidRPr="006E5311">
        <w:rPr>
          <w:rFonts w:ascii="Arial" w:hAnsi="Arial" w:cs="Arial"/>
        </w:rPr>
        <w:t xml:space="preserve">or Evaluation Review Panel </w:t>
      </w:r>
      <w:bookmarkStart w:id="17" w:name="_Hlk127402116"/>
      <w:r w:rsidR="00BF047B" w:rsidRPr="006E5311">
        <w:rPr>
          <w:rFonts w:ascii="Arial" w:hAnsi="Arial" w:cs="Arial"/>
        </w:rPr>
        <w:t>associated with the APAC MRA Council decision that is the subject of the appeal;</w:t>
      </w:r>
    </w:p>
    <w:p w14:paraId="1EFD25B7" w14:textId="77777777" w:rsidR="00DC007B" w:rsidRPr="006E5311" w:rsidRDefault="00DC007B" w:rsidP="00E4372F">
      <w:pPr>
        <w:ind w:left="1211"/>
        <w:rPr>
          <w:rFonts w:ascii="Arial" w:hAnsi="Arial" w:cs="Arial"/>
        </w:rPr>
      </w:pPr>
    </w:p>
    <w:p w14:paraId="0EA4AB08" w14:textId="07A298BA" w:rsidR="00D031EA" w:rsidRPr="006E5311" w:rsidRDefault="00D031EA" w:rsidP="00E4372F">
      <w:pPr>
        <w:pStyle w:val="ListParagraph"/>
        <w:numPr>
          <w:ilvl w:val="0"/>
          <w:numId w:val="34"/>
        </w:numPr>
        <w:ind w:left="1211"/>
        <w:rPr>
          <w:rFonts w:ascii="Arial" w:hAnsi="Arial" w:cs="Arial"/>
        </w:rPr>
      </w:pPr>
      <w:r w:rsidRPr="006E5311">
        <w:rPr>
          <w:rFonts w:ascii="Arial" w:hAnsi="Arial" w:cs="Arial"/>
        </w:rPr>
        <w:t>are</w:t>
      </w:r>
      <w:r w:rsidR="00EC2416" w:rsidRPr="006E5311">
        <w:rPr>
          <w:rFonts w:ascii="Arial" w:hAnsi="Arial" w:cs="Arial"/>
        </w:rPr>
        <w:t>,</w:t>
      </w:r>
      <w:r w:rsidRPr="006E5311">
        <w:rPr>
          <w:rFonts w:ascii="Arial" w:hAnsi="Arial" w:cs="Arial"/>
        </w:rPr>
        <w:t xml:space="preserve"> as far </w:t>
      </w:r>
      <w:r w:rsidR="00BF047B" w:rsidRPr="006E5311">
        <w:rPr>
          <w:rFonts w:ascii="Arial" w:hAnsi="Arial" w:cs="Arial"/>
        </w:rPr>
        <w:t>as possible</w:t>
      </w:r>
      <w:r w:rsidR="00EC2416" w:rsidRPr="006E5311">
        <w:rPr>
          <w:rFonts w:ascii="Arial" w:hAnsi="Arial" w:cs="Arial"/>
        </w:rPr>
        <w:t>,</w:t>
      </w:r>
      <w:r w:rsidRPr="006E5311">
        <w:rPr>
          <w:rFonts w:ascii="Arial" w:hAnsi="Arial" w:cs="Arial"/>
        </w:rPr>
        <w:t xml:space="preserve"> competent </w:t>
      </w:r>
      <w:r w:rsidR="00BF047B" w:rsidRPr="006E5311">
        <w:rPr>
          <w:rFonts w:ascii="Arial" w:hAnsi="Arial" w:cs="Arial"/>
        </w:rPr>
        <w:t xml:space="preserve">in the </w:t>
      </w:r>
      <w:r w:rsidRPr="006E5311">
        <w:rPr>
          <w:rFonts w:ascii="Arial" w:hAnsi="Arial" w:cs="Arial"/>
        </w:rPr>
        <w:t xml:space="preserve">scope of the appeal </w:t>
      </w:r>
      <w:r w:rsidR="00BF047B" w:rsidRPr="006E5311">
        <w:rPr>
          <w:rFonts w:ascii="Arial" w:hAnsi="Arial" w:cs="Arial"/>
        </w:rPr>
        <w:t>(</w:t>
      </w:r>
      <w:r w:rsidRPr="006E5311">
        <w:rPr>
          <w:rFonts w:ascii="Arial" w:hAnsi="Arial" w:cs="Arial"/>
        </w:rPr>
        <w:t>e.g.</w:t>
      </w:r>
      <w:r w:rsidR="006E5311" w:rsidRPr="006E5311">
        <w:rPr>
          <w:rFonts w:ascii="Arial" w:hAnsi="Arial" w:cs="Arial"/>
        </w:rPr>
        <w:t xml:space="preserve"> </w:t>
      </w:r>
      <w:r w:rsidR="00BF047B" w:rsidRPr="006E5311">
        <w:rPr>
          <w:rFonts w:ascii="Arial" w:hAnsi="Arial" w:cs="Arial"/>
        </w:rPr>
        <w:t>APAC</w:t>
      </w:r>
      <w:r w:rsidRPr="006E5311">
        <w:rPr>
          <w:rFonts w:ascii="Arial" w:hAnsi="Arial" w:cs="Arial"/>
        </w:rPr>
        <w:t xml:space="preserve"> evaluators </w:t>
      </w:r>
      <w:r w:rsidR="00DC007B" w:rsidRPr="006E5311">
        <w:rPr>
          <w:rFonts w:ascii="Arial" w:hAnsi="Arial" w:cs="Arial"/>
        </w:rPr>
        <w:t xml:space="preserve">or persons from other regional cooperations </w:t>
      </w:r>
      <w:r w:rsidR="00BF047B" w:rsidRPr="006E5311">
        <w:rPr>
          <w:rFonts w:ascii="Arial" w:hAnsi="Arial" w:cs="Arial"/>
        </w:rPr>
        <w:t xml:space="preserve">that </w:t>
      </w:r>
      <w:r w:rsidR="00DC007B" w:rsidRPr="006E5311">
        <w:rPr>
          <w:rFonts w:ascii="Arial" w:hAnsi="Arial" w:cs="Arial"/>
        </w:rPr>
        <w:t xml:space="preserve">have competencies in the relevant </w:t>
      </w:r>
      <w:r w:rsidRPr="006E5311">
        <w:rPr>
          <w:rFonts w:ascii="Arial" w:hAnsi="Arial" w:cs="Arial"/>
        </w:rPr>
        <w:t>scope</w:t>
      </w:r>
      <w:r w:rsidR="00BF047B" w:rsidRPr="006E5311">
        <w:rPr>
          <w:rFonts w:ascii="Arial" w:hAnsi="Arial" w:cs="Arial"/>
        </w:rPr>
        <w:t>(s)</w:t>
      </w:r>
      <w:r w:rsidR="00DC007B" w:rsidRPr="006E5311">
        <w:rPr>
          <w:rFonts w:ascii="Arial" w:hAnsi="Arial" w:cs="Arial"/>
        </w:rPr>
        <w:t xml:space="preserve"> of accreditation</w:t>
      </w:r>
      <w:r w:rsidR="00BB686D" w:rsidRPr="006E5311">
        <w:rPr>
          <w:rFonts w:ascii="Arial" w:hAnsi="Arial" w:cs="Arial"/>
        </w:rPr>
        <w:t>)</w:t>
      </w:r>
      <w:r w:rsidR="00DC007B" w:rsidRPr="006E5311">
        <w:rPr>
          <w:rFonts w:ascii="Arial" w:hAnsi="Arial" w:cs="Arial"/>
        </w:rPr>
        <w:t>; and</w:t>
      </w:r>
      <w:r w:rsidR="000A1159" w:rsidRPr="006E5311">
        <w:rPr>
          <w:rFonts w:ascii="Arial" w:hAnsi="Arial" w:cs="Arial"/>
        </w:rPr>
        <w:t>,</w:t>
      </w:r>
    </w:p>
    <w:p w14:paraId="6724DEFB" w14:textId="77777777" w:rsidR="00DC007B" w:rsidRPr="006E5311" w:rsidRDefault="00DC007B" w:rsidP="00E4372F">
      <w:pPr>
        <w:ind w:left="1211"/>
        <w:rPr>
          <w:rFonts w:ascii="Arial" w:hAnsi="Arial" w:cs="Arial"/>
        </w:rPr>
      </w:pPr>
    </w:p>
    <w:p w14:paraId="5E4200E3" w14:textId="347F43D0" w:rsidR="00D031EA" w:rsidRPr="006E5311" w:rsidRDefault="00D031EA" w:rsidP="00E4372F">
      <w:pPr>
        <w:pStyle w:val="ListParagraph"/>
        <w:numPr>
          <w:ilvl w:val="0"/>
          <w:numId w:val="34"/>
        </w:numPr>
        <w:ind w:left="1211"/>
        <w:rPr>
          <w:rFonts w:ascii="Arial" w:hAnsi="Arial" w:cs="Arial"/>
        </w:rPr>
      </w:pPr>
      <w:r w:rsidRPr="006E5311">
        <w:rPr>
          <w:rFonts w:ascii="Arial" w:hAnsi="Arial" w:cs="Arial"/>
        </w:rPr>
        <w:t xml:space="preserve">have signed APAC FGOV-007 </w:t>
      </w:r>
      <w:r w:rsidR="00BB686D" w:rsidRPr="006E5311">
        <w:rPr>
          <w:rFonts w:ascii="Arial" w:hAnsi="Arial" w:cs="Arial"/>
        </w:rPr>
        <w:t>C</w:t>
      </w:r>
      <w:r w:rsidRPr="006E5311">
        <w:rPr>
          <w:rFonts w:ascii="Arial" w:hAnsi="Arial" w:cs="Arial"/>
        </w:rPr>
        <w:t xml:space="preserve">onfidentiality and </w:t>
      </w:r>
      <w:r w:rsidR="00BB686D" w:rsidRPr="006E5311">
        <w:rPr>
          <w:rFonts w:ascii="Arial" w:hAnsi="Arial" w:cs="Arial"/>
        </w:rPr>
        <w:t>C</w:t>
      </w:r>
      <w:r w:rsidRPr="006E5311">
        <w:rPr>
          <w:rFonts w:ascii="Arial" w:hAnsi="Arial" w:cs="Arial"/>
        </w:rPr>
        <w:t xml:space="preserve">ommitment </w:t>
      </w:r>
      <w:r w:rsidR="00BB686D" w:rsidRPr="006E5311">
        <w:rPr>
          <w:rFonts w:ascii="Arial" w:hAnsi="Arial" w:cs="Arial"/>
        </w:rPr>
        <w:t>D</w:t>
      </w:r>
      <w:r w:rsidRPr="006E5311">
        <w:rPr>
          <w:rFonts w:ascii="Arial" w:hAnsi="Arial" w:cs="Arial"/>
        </w:rPr>
        <w:t>eclaration.</w:t>
      </w:r>
    </w:p>
    <w:bookmarkEnd w:id="17"/>
    <w:p w14:paraId="6715C702" w14:textId="77777777" w:rsidR="00BB686D" w:rsidRPr="006E5311" w:rsidRDefault="00BB686D" w:rsidP="00E4372F">
      <w:pPr>
        <w:ind w:left="491"/>
        <w:rPr>
          <w:rFonts w:ascii="Arial" w:hAnsi="Arial" w:cs="Arial"/>
        </w:rPr>
      </w:pPr>
    </w:p>
    <w:p w14:paraId="59F30565" w14:textId="3ED8F773" w:rsidR="00C96CAA" w:rsidRPr="006E5311" w:rsidRDefault="00C849FF" w:rsidP="00E4372F">
      <w:pPr>
        <w:spacing w:after="220"/>
        <w:ind w:left="851" w:hanging="851"/>
        <w:rPr>
          <w:rFonts w:ascii="Arial" w:hAnsi="Arial" w:cs="Arial"/>
        </w:rPr>
      </w:pPr>
      <w:r w:rsidRPr="006E5311">
        <w:rPr>
          <w:rFonts w:ascii="Arial" w:hAnsi="Arial" w:cs="Arial"/>
        </w:rPr>
        <w:t>9.3.4.</w:t>
      </w:r>
      <w:r w:rsidR="009B4FFD">
        <w:rPr>
          <w:rFonts w:ascii="Arial" w:hAnsi="Arial" w:cs="Arial"/>
        </w:rPr>
        <w:t>3</w:t>
      </w:r>
      <w:r w:rsidRPr="006E5311">
        <w:rPr>
          <w:rFonts w:ascii="Arial" w:hAnsi="Arial" w:cs="Arial"/>
        </w:rPr>
        <w:tab/>
        <w:t>The</w:t>
      </w:r>
      <w:r w:rsidR="00C96CAA" w:rsidRPr="006E5311">
        <w:rPr>
          <w:rFonts w:ascii="Arial" w:hAnsi="Arial" w:cs="Arial"/>
        </w:rPr>
        <w:t xml:space="preserve"> APAC </w:t>
      </w:r>
      <w:r w:rsidR="00F62A11" w:rsidRPr="006E5311">
        <w:rPr>
          <w:rFonts w:ascii="Arial" w:hAnsi="Arial" w:cs="Arial"/>
        </w:rPr>
        <w:t>Quality Manager</w:t>
      </w:r>
      <w:r w:rsidR="00C96CAA" w:rsidRPr="006E5311">
        <w:rPr>
          <w:rFonts w:ascii="Arial" w:hAnsi="Arial" w:cs="Arial"/>
        </w:rPr>
        <w:t xml:space="preserve"> shall inform the appellant about the nomination of the </w:t>
      </w:r>
      <w:r w:rsidR="00EC2416" w:rsidRPr="006E5311">
        <w:rPr>
          <w:rFonts w:ascii="Arial" w:hAnsi="Arial" w:cs="Arial"/>
        </w:rPr>
        <w:t>A</w:t>
      </w:r>
      <w:r w:rsidR="00C96CAA" w:rsidRPr="006E5311">
        <w:rPr>
          <w:rFonts w:ascii="Arial" w:hAnsi="Arial" w:cs="Arial"/>
        </w:rPr>
        <w:t xml:space="preserve">ppeal </w:t>
      </w:r>
      <w:r w:rsidR="00EC2416" w:rsidRPr="006E5311">
        <w:rPr>
          <w:rFonts w:ascii="Arial" w:hAnsi="Arial" w:cs="Arial"/>
        </w:rPr>
        <w:t>P</w:t>
      </w:r>
      <w:r w:rsidR="00C96CAA" w:rsidRPr="006E5311">
        <w:rPr>
          <w:rFonts w:ascii="Arial" w:hAnsi="Arial" w:cs="Arial"/>
        </w:rPr>
        <w:t>anel</w:t>
      </w:r>
      <w:r w:rsidR="00413A1E" w:rsidRPr="006E5311">
        <w:rPr>
          <w:rFonts w:ascii="Arial" w:hAnsi="Arial" w:cs="Arial"/>
        </w:rPr>
        <w:t>.</w:t>
      </w:r>
      <w:r w:rsidR="0032194F" w:rsidRPr="006E5311">
        <w:rPr>
          <w:rFonts w:ascii="Arial" w:hAnsi="Arial" w:cs="Arial"/>
        </w:rPr>
        <w:t xml:space="preserve"> </w:t>
      </w:r>
      <w:r w:rsidR="00413A1E" w:rsidRPr="006E5311">
        <w:rPr>
          <w:rFonts w:ascii="Arial" w:hAnsi="Arial" w:cs="Arial"/>
        </w:rPr>
        <w:t>T</w:t>
      </w:r>
      <w:r w:rsidR="0032194F" w:rsidRPr="006E5311">
        <w:rPr>
          <w:rFonts w:ascii="Arial" w:hAnsi="Arial" w:cs="Arial"/>
        </w:rPr>
        <w:t xml:space="preserve">he appellant </w:t>
      </w:r>
      <w:r w:rsidR="00DF6FCD" w:rsidRPr="006E5311">
        <w:rPr>
          <w:rFonts w:ascii="Arial" w:hAnsi="Arial" w:cs="Arial"/>
        </w:rPr>
        <w:t xml:space="preserve">has </w:t>
      </w:r>
      <w:r w:rsidR="0032194F" w:rsidRPr="006E5311">
        <w:rPr>
          <w:rFonts w:ascii="Arial" w:hAnsi="Arial" w:cs="Arial"/>
        </w:rPr>
        <w:t xml:space="preserve">an opportunity to object on any member nominated in the panel </w:t>
      </w:r>
      <w:r w:rsidR="00DF6FCD" w:rsidRPr="006E5311">
        <w:rPr>
          <w:rFonts w:ascii="Arial" w:hAnsi="Arial" w:cs="Arial"/>
        </w:rPr>
        <w:t xml:space="preserve">on the basis of valid reason(s) </w:t>
      </w:r>
      <w:r w:rsidR="0032194F" w:rsidRPr="006E5311">
        <w:rPr>
          <w:rFonts w:ascii="Arial" w:hAnsi="Arial" w:cs="Arial"/>
        </w:rPr>
        <w:t xml:space="preserve">within </w:t>
      </w:r>
      <w:r w:rsidRPr="006E5311">
        <w:rPr>
          <w:rFonts w:ascii="Arial" w:hAnsi="Arial" w:cs="Arial"/>
        </w:rPr>
        <w:t>7</w:t>
      </w:r>
      <w:r w:rsidR="00E818B4" w:rsidRPr="006E5311">
        <w:rPr>
          <w:rFonts w:ascii="Arial" w:hAnsi="Arial" w:cs="Arial"/>
        </w:rPr>
        <w:t xml:space="preserve"> days</w:t>
      </w:r>
      <w:r w:rsidR="0032194F" w:rsidRPr="006E5311">
        <w:rPr>
          <w:rFonts w:ascii="Arial" w:hAnsi="Arial" w:cs="Arial"/>
        </w:rPr>
        <w:t xml:space="preserve"> from the date of being notified.</w:t>
      </w:r>
    </w:p>
    <w:p w14:paraId="04A83FAF" w14:textId="1B977332" w:rsidR="0032194F" w:rsidRPr="006E5311" w:rsidRDefault="00C849FF" w:rsidP="00E4372F">
      <w:pPr>
        <w:spacing w:after="220"/>
        <w:ind w:left="851" w:hanging="851"/>
        <w:rPr>
          <w:rFonts w:ascii="Arial" w:hAnsi="Arial" w:cs="Arial"/>
        </w:rPr>
      </w:pPr>
      <w:r w:rsidRPr="006E5311">
        <w:rPr>
          <w:rFonts w:ascii="Arial" w:hAnsi="Arial" w:cs="Arial"/>
        </w:rPr>
        <w:lastRenderedPageBreak/>
        <w:t>9.3.4.</w:t>
      </w:r>
      <w:r w:rsidR="0097790D">
        <w:rPr>
          <w:rFonts w:ascii="Arial" w:hAnsi="Arial" w:cs="Arial"/>
        </w:rPr>
        <w:t>4</w:t>
      </w:r>
      <w:r w:rsidRPr="006E5311">
        <w:rPr>
          <w:rFonts w:ascii="Arial" w:hAnsi="Arial" w:cs="Arial"/>
        </w:rPr>
        <w:tab/>
      </w:r>
      <w:r w:rsidR="0032194F" w:rsidRPr="006E5311">
        <w:rPr>
          <w:rFonts w:ascii="Arial" w:hAnsi="Arial" w:cs="Arial"/>
        </w:rPr>
        <w:t>In case of any objection</w:t>
      </w:r>
      <w:r w:rsidR="00DF6FCD" w:rsidRPr="006E5311">
        <w:rPr>
          <w:rFonts w:ascii="Arial" w:hAnsi="Arial" w:cs="Arial"/>
        </w:rPr>
        <w:t>(s)</w:t>
      </w:r>
      <w:r w:rsidR="0032194F" w:rsidRPr="006E5311">
        <w:rPr>
          <w:rFonts w:ascii="Arial" w:hAnsi="Arial" w:cs="Arial"/>
        </w:rPr>
        <w:t xml:space="preserve">, </w:t>
      </w:r>
      <w:r w:rsidR="00413A1E" w:rsidRPr="006E5311">
        <w:rPr>
          <w:rFonts w:ascii="Arial" w:hAnsi="Arial" w:cs="Arial"/>
        </w:rPr>
        <w:t xml:space="preserve">the </w:t>
      </w:r>
      <w:r w:rsidR="0032194F" w:rsidRPr="006E5311">
        <w:rPr>
          <w:rFonts w:ascii="Arial" w:hAnsi="Arial" w:cs="Arial"/>
        </w:rPr>
        <w:t xml:space="preserve">APAC </w:t>
      </w:r>
      <w:r w:rsidR="00F62A11" w:rsidRPr="006E5311">
        <w:rPr>
          <w:rFonts w:ascii="Arial" w:hAnsi="Arial" w:cs="Arial"/>
        </w:rPr>
        <w:t xml:space="preserve">MRA Council </w:t>
      </w:r>
      <w:r w:rsidR="003C518B" w:rsidRPr="006E5311">
        <w:rPr>
          <w:rFonts w:ascii="Arial" w:hAnsi="Arial" w:cs="Arial"/>
        </w:rPr>
        <w:t>C</w:t>
      </w:r>
      <w:r w:rsidR="0032194F" w:rsidRPr="006E5311">
        <w:rPr>
          <w:rFonts w:ascii="Arial" w:hAnsi="Arial" w:cs="Arial"/>
        </w:rPr>
        <w:t>hair shall determine if the reason(s) for objection are acceptable and</w:t>
      </w:r>
      <w:r w:rsidR="00413A1E" w:rsidRPr="006E5311">
        <w:rPr>
          <w:rFonts w:ascii="Arial" w:hAnsi="Arial" w:cs="Arial"/>
        </w:rPr>
        <w:t>, if necessary,</w:t>
      </w:r>
      <w:r w:rsidR="0032194F" w:rsidRPr="006E5311">
        <w:rPr>
          <w:rFonts w:ascii="Arial" w:hAnsi="Arial" w:cs="Arial"/>
        </w:rPr>
        <w:t xml:space="preserve"> </w:t>
      </w:r>
      <w:r w:rsidR="003737B2" w:rsidRPr="006E5311">
        <w:rPr>
          <w:rFonts w:ascii="Arial" w:hAnsi="Arial" w:cs="Arial"/>
        </w:rPr>
        <w:t xml:space="preserve">determine </w:t>
      </w:r>
      <w:r w:rsidR="0032194F" w:rsidRPr="006E5311">
        <w:rPr>
          <w:rFonts w:ascii="Arial" w:hAnsi="Arial" w:cs="Arial"/>
        </w:rPr>
        <w:t>the replacement member</w:t>
      </w:r>
      <w:r w:rsidR="003737B2" w:rsidRPr="006E5311">
        <w:rPr>
          <w:rFonts w:ascii="Arial" w:hAnsi="Arial" w:cs="Arial"/>
        </w:rPr>
        <w:t>(s)</w:t>
      </w:r>
      <w:r w:rsidR="0032194F" w:rsidRPr="006E5311">
        <w:rPr>
          <w:rFonts w:ascii="Arial" w:hAnsi="Arial" w:cs="Arial"/>
        </w:rPr>
        <w:t>.</w:t>
      </w:r>
    </w:p>
    <w:p w14:paraId="7BE902ED" w14:textId="0C51E63B" w:rsidR="00DA2A4E" w:rsidRPr="006E5311" w:rsidRDefault="0032194F" w:rsidP="00E4372F">
      <w:pPr>
        <w:spacing w:after="220"/>
        <w:ind w:left="851" w:hanging="851"/>
        <w:rPr>
          <w:rFonts w:ascii="Arial" w:hAnsi="Arial" w:cs="Arial"/>
        </w:rPr>
      </w:pPr>
      <w:r w:rsidRPr="006E5311">
        <w:rPr>
          <w:rFonts w:ascii="Arial" w:hAnsi="Arial" w:cs="Arial"/>
          <w:b/>
          <w:bCs/>
          <w:kern w:val="28"/>
          <w:szCs w:val="22"/>
          <w:lang w:eastAsia="en-AU"/>
        </w:rPr>
        <w:t>9.3.</w:t>
      </w:r>
      <w:r w:rsidR="008B59DD" w:rsidRPr="006E5311">
        <w:rPr>
          <w:rFonts w:ascii="Arial" w:hAnsi="Arial" w:cs="Arial"/>
          <w:b/>
          <w:bCs/>
          <w:kern w:val="28"/>
          <w:szCs w:val="22"/>
          <w:lang w:eastAsia="en-AU"/>
        </w:rPr>
        <w:t>5</w:t>
      </w:r>
      <w:r w:rsidRPr="006E5311">
        <w:rPr>
          <w:rFonts w:ascii="Arial" w:hAnsi="Arial" w:cs="Arial"/>
          <w:b/>
          <w:bCs/>
          <w:kern w:val="28"/>
          <w:szCs w:val="22"/>
          <w:lang w:eastAsia="en-AU"/>
        </w:rPr>
        <w:t xml:space="preserve">     </w:t>
      </w:r>
      <w:r w:rsidR="003136A1" w:rsidRPr="006E5311">
        <w:rPr>
          <w:rFonts w:ascii="Arial" w:hAnsi="Arial" w:cs="Arial"/>
          <w:b/>
          <w:bCs/>
          <w:kern w:val="28"/>
          <w:szCs w:val="22"/>
          <w:lang w:eastAsia="en-AU"/>
        </w:rPr>
        <w:t xml:space="preserve"> Review</w:t>
      </w:r>
      <w:r w:rsidR="0069486E"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 xml:space="preserve">determination </w:t>
      </w:r>
      <w:r w:rsidR="0069486E" w:rsidRPr="006E5311">
        <w:rPr>
          <w:rFonts w:ascii="Arial" w:hAnsi="Arial" w:cs="Arial"/>
          <w:b/>
          <w:bCs/>
          <w:kern w:val="28"/>
          <w:szCs w:val="22"/>
          <w:lang w:eastAsia="en-AU"/>
        </w:rPr>
        <w:t xml:space="preserve">and recommendation </w:t>
      </w:r>
      <w:r w:rsidR="00591614" w:rsidRPr="006E5311">
        <w:rPr>
          <w:rFonts w:ascii="Arial" w:hAnsi="Arial" w:cs="Arial"/>
          <w:b/>
          <w:bCs/>
          <w:kern w:val="28"/>
          <w:szCs w:val="22"/>
          <w:lang w:eastAsia="en-AU"/>
        </w:rPr>
        <w:t>o</w:t>
      </w:r>
      <w:r w:rsidR="0069486E" w:rsidRPr="006E5311">
        <w:rPr>
          <w:rFonts w:ascii="Arial" w:hAnsi="Arial" w:cs="Arial"/>
          <w:b/>
          <w:bCs/>
          <w:kern w:val="28"/>
          <w:szCs w:val="22"/>
          <w:lang w:eastAsia="en-AU"/>
        </w:rPr>
        <w:t>n</w:t>
      </w:r>
      <w:r w:rsidR="00591614" w:rsidRPr="006E5311">
        <w:rPr>
          <w:rFonts w:ascii="Arial" w:hAnsi="Arial" w:cs="Arial"/>
          <w:b/>
          <w:bCs/>
          <w:kern w:val="28"/>
          <w:szCs w:val="22"/>
          <w:lang w:eastAsia="en-AU"/>
        </w:rPr>
        <w:t xml:space="preserve"> </w:t>
      </w:r>
      <w:r w:rsidR="0069486E" w:rsidRPr="006E5311">
        <w:rPr>
          <w:rFonts w:ascii="Arial" w:hAnsi="Arial" w:cs="Arial"/>
          <w:b/>
          <w:bCs/>
          <w:kern w:val="28"/>
          <w:szCs w:val="22"/>
          <w:lang w:eastAsia="en-AU"/>
        </w:rPr>
        <w:t>the appeal</w:t>
      </w:r>
    </w:p>
    <w:p w14:paraId="0209F25D" w14:textId="20C84D77" w:rsidR="00C849FF" w:rsidRPr="006E5311" w:rsidRDefault="00C849FF" w:rsidP="00E4372F">
      <w:pPr>
        <w:ind w:left="851" w:hanging="851"/>
        <w:rPr>
          <w:rFonts w:ascii="Arial" w:hAnsi="Arial" w:cs="Arial"/>
        </w:rPr>
      </w:pPr>
      <w:r w:rsidRPr="006E5311">
        <w:rPr>
          <w:rFonts w:ascii="Arial" w:hAnsi="Arial" w:cs="Arial"/>
        </w:rPr>
        <w:t>9.3.5.1</w:t>
      </w:r>
      <w:r w:rsidRPr="006E5311">
        <w:rPr>
          <w:rFonts w:ascii="Arial" w:hAnsi="Arial" w:cs="Arial"/>
        </w:rPr>
        <w:tab/>
      </w:r>
      <w:r w:rsidR="003136A1" w:rsidRPr="006E5311">
        <w:rPr>
          <w:rFonts w:ascii="Arial" w:hAnsi="Arial" w:cs="Arial"/>
        </w:rPr>
        <w:t>The</w:t>
      </w:r>
      <w:r w:rsidR="00775B13" w:rsidRPr="006E5311">
        <w:rPr>
          <w:rFonts w:ascii="Arial" w:hAnsi="Arial" w:cs="Arial"/>
        </w:rPr>
        <w:t xml:space="preserve"> appointed </w:t>
      </w:r>
      <w:r w:rsidRPr="006E5311">
        <w:rPr>
          <w:rFonts w:ascii="Arial" w:hAnsi="Arial" w:cs="Arial"/>
        </w:rPr>
        <w:t xml:space="preserve">Appeal Panel </w:t>
      </w:r>
      <w:r w:rsidR="00775B13" w:rsidRPr="006E5311">
        <w:rPr>
          <w:rFonts w:ascii="Arial" w:hAnsi="Arial" w:cs="Arial"/>
        </w:rPr>
        <w:t>shall</w:t>
      </w:r>
      <w:r w:rsidR="000B1A66" w:rsidRPr="006E5311">
        <w:rPr>
          <w:rFonts w:ascii="Arial" w:hAnsi="Arial" w:cs="Arial"/>
        </w:rPr>
        <w:t>:</w:t>
      </w:r>
    </w:p>
    <w:p w14:paraId="6215FDCC" w14:textId="0BE8EE48" w:rsidR="00591614" w:rsidRPr="006E5311" w:rsidRDefault="00775B13" w:rsidP="00E4372F">
      <w:pPr>
        <w:ind w:left="851" w:hanging="851"/>
        <w:rPr>
          <w:rFonts w:ascii="Arial" w:hAnsi="Arial" w:cs="Arial"/>
        </w:rPr>
      </w:pPr>
      <w:r w:rsidRPr="006E5311">
        <w:rPr>
          <w:rFonts w:ascii="Arial" w:hAnsi="Arial" w:cs="Arial"/>
        </w:rPr>
        <w:t xml:space="preserve"> </w:t>
      </w:r>
      <w:r w:rsidR="00591614" w:rsidRPr="006E5311">
        <w:rPr>
          <w:rFonts w:ascii="Arial" w:hAnsi="Arial" w:cs="Arial"/>
        </w:rPr>
        <w:t xml:space="preserve"> </w:t>
      </w:r>
    </w:p>
    <w:p w14:paraId="00B67672" w14:textId="498FB137" w:rsidR="00591614" w:rsidRPr="006E5311" w:rsidRDefault="00A17A24" w:rsidP="00E4372F">
      <w:pPr>
        <w:pStyle w:val="ListParagraph"/>
        <w:numPr>
          <w:ilvl w:val="0"/>
          <w:numId w:val="35"/>
        </w:numPr>
        <w:rPr>
          <w:rFonts w:ascii="Arial" w:hAnsi="Arial" w:cs="Arial"/>
        </w:rPr>
      </w:pPr>
      <w:r w:rsidRPr="006E5311">
        <w:rPr>
          <w:rFonts w:ascii="Arial" w:hAnsi="Arial" w:cs="Arial"/>
        </w:rPr>
        <w:t>r</w:t>
      </w:r>
      <w:r w:rsidR="00775B13" w:rsidRPr="006E5311">
        <w:rPr>
          <w:rFonts w:ascii="Arial" w:hAnsi="Arial" w:cs="Arial"/>
        </w:rPr>
        <w:t>eview</w:t>
      </w:r>
      <w:r w:rsidR="00591614" w:rsidRPr="006E5311">
        <w:rPr>
          <w:rFonts w:ascii="Arial" w:hAnsi="Arial" w:cs="Arial"/>
        </w:rPr>
        <w:t xml:space="preserve"> the material upon which the </w:t>
      </w:r>
      <w:r w:rsidRPr="006E5311">
        <w:rPr>
          <w:rFonts w:ascii="Arial" w:hAnsi="Arial" w:cs="Arial"/>
        </w:rPr>
        <w:t xml:space="preserve">appealed APAC MRA Council </w:t>
      </w:r>
      <w:r w:rsidR="00591614" w:rsidRPr="006E5311">
        <w:rPr>
          <w:rFonts w:ascii="Arial" w:hAnsi="Arial" w:cs="Arial"/>
        </w:rPr>
        <w:t>decision was based;</w:t>
      </w:r>
    </w:p>
    <w:p w14:paraId="0F0CAA25" w14:textId="77777777" w:rsidR="00C849FF" w:rsidRPr="006E5311" w:rsidRDefault="00C849FF" w:rsidP="00E4372F">
      <w:pPr>
        <w:ind w:left="720"/>
        <w:rPr>
          <w:rFonts w:ascii="Arial" w:hAnsi="Arial" w:cs="Arial"/>
        </w:rPr>
      </w:pPr>
    </w:p>
    <w:p w14:paraId="72EAA623" w14:textId="4E4CA6E9" w:rsidR="00591614" w:rsidRPr="006E5311" w:rsidRDefault="00A17A24" w:rsidP="00E4372F">
      <w:pPr>
        <w:pStyle w:val="ListParagraph"/>
        <w:numPr>
          <w:ilvl w:val="0"/>
          <w:numId w:val="35"/>
        </w:numPr>
        <w:rPr>
          <w:rFonts w:ascii="Arial" w:hAnsi="Arial" w:cs="Arial"/>
        </w:rPr>
      </w:pPr>
      <w:r w:rsidRPr="006E5311">
        <w:rPr>
          <w:rFonts w:ascii="Arial" w:hAnsi="Arial" w:cs="Arial"/>
        </w:rPr>
        <w:t>r</w:t>
      </w:r>
      <w:r w:rsidR="00775B13" w:rsidRPr="006E5311">
        <w:rPr>
          <w:rFonts w:ascii="Arial" w:hAnsi="Arial" w:cs="Arial"/>
        </w:rPr>
        <w:t>eview</w:t>
      </w:r>
      <w:r w:rsidR="00A7366C" w:rsidRPr="006E5311">
        <w:rPr>
          <w:rFonts w:ascii="Arial" w:hAnsi="Arial" w:cs="Arial"/>
        </w:rPr>
        <w:t xml:space="preserve"> the a</w:t>
      </w:r>
      <w:r w:rsidRPr="006E5311">
        <w:rPr>
          <w:rFonts w:ascii="Arial" w:hAnsi="Arial" w:cs="Arial"/>
        </w:rPr>
        <w:t xml:space="preserve">ppeal </w:t>
      </w:r>
      <w:r w:rsidR="00A7366C" w:rsidRPr="006E5311">
        <w:rPr>
          <w:rFonts w:ascii="Arial" w:hAnsi="Arial" w:cs="Arial"/>
        </w:rPr>
        <w:t>f</w:t>
      </w:r>
      <w:r w:rsidRPr="006E5311">
        <w:rPr>
          <w:rFonts w:ascii="Arial" w:hAnsi="Arial" w:cs="Arial"/>
        </w:rPr>
        <w:t>orm and any associated documentation provided</w:t>
      </w:r>
      <w:r w:rsidR="00591614" w:rsidRPr="006E5311">
        <w:rPr>
          <w:rFonts w:ascii="Arial" w:hAnsi="Arial" w:cs="Arial"/>
        </w:rPr>
        <w:t xml:space="preserve"> by the appellant </w:t>
      </w:r>
      <w:r w:rsidRPr="006E5311">
        <w:rPr>
          <w:rFonts w:ascii="Arial" w:hAnsi="Arial" w:cs="Arial"/>
        </w:rPr>
        <w:t xml:space="preserve">in </w:t>
      </w:r>
      <w:r w:rsidR="00775B13" w:rsidRPr="006E5311">
        <w:rPr>
          <w:rFonts w:ascii="Arial" w:hAnsi="Arial" w:cs="Arial"/>
        </w:rPr>
        <w:t>support of its appeal</w:t>
      </w:r>
      <w:r w:rsidRPr="006E5311">
        <w:rPr>
          <w:rFonts w:ascii="Arial" w:hAnsi="Arial" w:cs="Arial"/>
        </w:rPr>
        <w:t>;</w:t>
      </w:r>
      <w:r w:rsidR="00832137" w:rsidRPr="006E5311">
        <w:rPr>
          <w:rFonts w:ascii="Arial" w:hAnsi="Arial" w:cs="Arial"/>
        </w:rPr>
        <w:t xml:space="preserve"> and</w:t>
      </w:r>
      <w:r w:rsidR="00CA790E" w:rsidRPr="006E5311">
        <w:rPr>
          <w:rFonts w:ascii="Arial" w:hAnsi="Arial" w:cs="Arial"/>
        </w:rPr>
        <w:t>,</w:t>
      </w:r>
    </w:p>
    <w:p w14:paraId="7C6F942D" w14:textId="77777777" w:rsidR="00C849FF" w:rsidRPr="006E5311" w:rsidRDefault="00C849FF" w:rsidP="00E4372F">
      <w:pPr>
        <w:pStyle w:val="ListParagraph"/>
        <w:ind w:left="1211"/>
        <w:rPr>
          <w:rFonts w:ascii="Arial" w:hAnsi="Arial" w:cs="Arial"/>
        </w:rPr>
      </w:pPr>
    </w:p>
    <w:p w14:paraId="2EF48BCC" w14:textId="5F1A119D" w:rsidR="00591614" w:rsidRPr="006E5311" w:rsidRDefault="00A17A24" w:rsidP="00E4372F">
      <w:pPr>
        <w:pStyle w:val="ListParagraph"/>
        <w:numPr>
          <w:ilvl w:val="0"/>
          <w:numId w:val="35"/>
        </w:numPr>
        <w:rPr>
          <w:rFonts w:ascii="Arial" w:hAnsi="Arial" w:cs="Arial"/>
        </w:rPr>
      </w:pPr>
      <w:r w:rsidRPr="006E5311">
        <w:rPr>
          <w:rFonts w:ascii="Arial" w:hAnsi="Arial" w:cs="Arial"/>
        </w:rPr>
        <w:t xml:space="preserve">determine </w:t>
      </w:r>
      <w:r w:rsidR="00591614" w:rsidRPr="006E5311">
        <w:rPr>
          <w:rFonts w:ascii="Arial" w:hAnsi="Arial" w:cs="Arial"/>
        </w:rPr>
        <w:t>whether</w:t>
      </w:r>
      <w:r w:rsidRPr="006E5311">
        <w:rPr>
          <w:rFonts w:ascii="Arial" w:hAnsi="Arial" w:cs="Arial"/>
        </w:rPr>
        <w:t xml:space="preserve">, </w:t>
      </w:r>
      <w:r w:rsidR="00591614" w:rsidRPr="006E5311">
        <w:rPr>
          <w:rFonts w:ascii="Arial" w:hAnsi="Arial" w:cs="Arial"/>
        </w:rPr>
        <w:t>on the basis of information referred to in (a) and (b)</w:t>
      </w:r>
      <w:r w:rsidRPr="006E5311">
        <w:rPr>
          <w:rFonts w:ascii="Arial" w:hAnsi="Arial" w:cs="Arial"/>
        </w:rPr>
        <w:t xml:space="preserve">, </w:t>
      </w:r>
      <w:r w:rsidR="00591614" w:rsidRPr="006E5311">
        <w:rPr>
          <w:rFonts w:ascii="Arial" w:hAnsi="Arial" w:cs="Arial"/>
        </w:rPr>
        <w:t xml:space="preserve">the </w:t>
      </w:r>
      <w:r w:rsidRPr="006E5311">
        <w:rPr>
          <w:rFonts w:ascii="Arial" w:hAnsi="Arial" w:cs="Arial"/>
        </w:rPr>
        <w:t xml:space="preserve">APAC MRA Council </w:t>
      </w:r>
      <w:r w:rsidR="00591614" w:rsidRPr="006E5311">
        <w:rPr>
          <w:rFonts w:ascii="Arial" w:hAnsi="Arial" w:cs="Arial"/>
        </w:rPr>
        <w:t>decision</w:t>
      </w:r>
      <w:r w:rsidRPr="006E5311">
        <w:rPr>
          <w:rFonts w:ascii="Arial" w:hAnsi="Arial" w:cs="Arial"/>
        </w:rPr>
        <w:t xml:space="preserve"> </w:t>
      </w:r>
      <w:r w:rsidR="00832137" w:rsidRPr="006E5311">
        <w:rPr>
          <w:rFonts w:ascii="Arial" w:hAnsi="Arial" w:cs="Arial"/>
        </w:rPr>
        <w:t>was</w:t>
      </w:r>
      <w:r w:rsidR="00E63C7F" w:rsidRPr="006E5311">
        <w:rPr>
          <w:rFonts w:ascii="Arial" w:hAnsi="Arial" w:cs="Arial"/>
        </w:rPr>
        <w:t>:</w:t>
      </w:r>
    </w:p>
    <w:p w14:paraId="004B2006" w14:textId="77777777" w:rsidR="00832137" w:rsidRPr="006E5311" w:rsidRDefault="00832137" w:rsidP="00E4372F">
      <w:pPr>
        <w:pStyle w:val="ListParagraph"/>
        <w:rPr>
          <w:rFonts w:ascii="Arial" w:hAnsi="Arial" w:cs="Arial"/>
        </w:rPr>
      </w:pPr>
    </w:p>
    <w:p w14:paraId="2B3D1F30" w14:textId="2411EACC" w:rsidR="00832137" w:rsidRPr="006E5311" w:rsidRDefault="00E63C7F" w:rsidP="00E4372F">
      <w:pPr>
        <w:pStyle w:val="ListParagraph"/>
        <w:numPr>
          <w:ilvl w:val="0"/>
          <w:numId w:val="36"/>
        </w:numPr>
        <w:ind w:left="1931"/>
        <w:rPr>
          <w:rFonts w:ascii="Arial" w:hAnsi="Arial" w:cs="Arial"/>
        </w:rPr>
      </w:pPr>
      <w:r w:rsidRPr="006E5311">
        <w:rPr>
          <w:rFonts w:ascii="Arial" w:hAnsi="Arial" w:cs="Arial"/>
        </w:rPr>
        <w:t xml:space="preserve">valid </w:t>
      </w:r>
      <w:r w:rsidR="00832137" w:rsidRPr="006E5311">
        <w:rPr>
          <w:rFonts w:ascii="Arial" w:hAnsi="Arial" w:cs="Arial"/>
        </w:rPr>
        <w:t xml:space="preserve">at the time the decision was made based on the information </w:t>
      </w:r>
      <w:r w:rsidRPr="006E5311">
        <w:rPr>
          <w:rFonts w:ascii="Arial" w:hAnsi="Arial" w:cs="Arial"/>
        </w:rPr>
        <w:t>provided</w:t>
      </w:r>
      <w:r w:rsidR="00832137" w:rsidRPr="006E5311">
        <w:rPr>
          <w:rFonts w:ascii="Arial" w:hAnsi="Arial" w:cs="Arial"/>
        </w:rPr>
        <w:t xml:space="preserve"> at that time; and</w:t>
      </w:r>
      <w:r w:rsidR="00CA790E" w:rsidRPr="006E5311">
        <w:rPr>
          <w:rFonts w:ascii="Arial" w:hAnsi="Arial" w:cs="Arial"/>
        </w:rPr>
        <w:t>,</w:t>
      </w:r>
    </w:p>
    <w:p w14:paraId="62E248BB" w14:textId="77777777" w:rsidR="00832137" w:rsidRPr="006E5311" w:rsidRDefault="00832137" w:rsidP="00E4372F">
      <w:pPr>
        <w:pStyle w:val="ListParagraph"/>
        <w:ind w:left="1800"/>
        <w:rPr>
          <w:rFonts w:ascii="Arial" w:hAnsi="Arial" w:cs="Arial"/>
        </w:rPr>
      </w:pPr>
    </w:p>
    <w:p w14:paraId="0B5CC054" w14:textId="03BCCC53" w:rsidR="00832137" w:rsidRPr="006E5311" w:rsidRDefault="00E63C7F" w:rsidP="00E4372F">
      <w:pPr>
        <w:pStyle w:val="ListParagraph"/>
        <w:numPr>
          <w:ilvl w:val="0"/>
          <w:numId w:val="36"/>
        </w:numPr>
        <w:ind w:left="1931"/>
        <w:rPr>
          <w:rFonts w:ascii="Arial" w:hAnsi="Arial" w:cs="Arial"/>
        </w:rPr>
      </w:pPr>
      <w:r w:rsidRPr="006E5311">
        <w:rPr>
          <w:rFonts w:ascii="Arial" w:hAnsi="Arial" w:cs="Arial"/>
        </w:rPr>
        <w:t xml:space="preserve">whether that decision </w:t>
      </w:r>
      <w:r w:rsidR="0006551D" w:rsidRPr="006E5311">
        <w:rPr>
          <w:rFonts w:ascii="Arial" w:hAnsi="Arial" w:cs="Arial"/>
        </w:rPr>
        <w:t>should be</w:t>
      </w:r>
      <w:r w:rsidRPr="006E5311">
        <w:rPr>
          <w:rFonts w:ascii="Arial" w:hAnsi="Arial" w:cs="Arial"/>
        </w:rPr>
        <w:t xml:space="preserve"> </w:t>
      </w:r>
      <w:r w:rsidR="0006551D" w:rsidRPr="006E5311">
        <w:rPr>
          <w:rFonts w:ascii="Arial" w:hAnsi="Arial" w:cs="Arial"/>
        </w:rPr>
        <w:t xml:space="preserve">revoked </w:t>
      </w:r>
      <w:r w:rsidR="00413A1E" w:rsidRPr="006E5311">
        <w:rPr>
          <w:rFonts w:ascii="Arial" w:hAnsi="Arial" w:cs="Arial"/>
        </w:rPr>
        <w:t xml:space="preserve">or </w:t>
      </w:r>
      <w:r w:rsidRPr="006E5311">
        <w:rPr>
          <w:rFonts w:ascii="Arial" w:hAnsi="Arial" w:cs="Arial"/>
        </w:rPr>
        <w:t>upheld based on the information reviewed during the appeal</w:t>
      </w:r>
      <w:r w:rsidR="0006551D" w:rsidRPr="006E5311">
        <w:rPr>
          <w:rFonts w:ascii="Arial" w:hAnsi="Arial" w:cs="Arial"/>
        </w:rPr>
        <w:t xml:space="preserve"> process</w:t>
      </w:r>
      <w:r w:rsidRPr="006E5311">
        <w:rPr>
          <w:rFonts w:ascii="Arial" w:hAnsi="Arial" w:cs="Arial"/>
        </w:rPr>
        <w:t>.</w:t>
      </w:r>
    </w:p>
    <w:p w14:paraId="76A3D285" w14:textId="77777777" w:rsidR="00591614" w:rsidRPr="006E5311" w:rsidRDefault="00591614" w:rsidP="00E4372F">
      <w:pPr>
        <w:ind w:left="851" w:hanging="851"/>
        <w:rPr>
          <w:rFonts w:ascii="Calibri Light" w:hAnsi="Calibri Light"/>
          <w:lang w:val="en-US"/>
        </w:rPr>
      </w:pPr>
    </w:p>
    <w:p w14:paraId="573C9DF9" w14:textId="18A0D573" w:rsidR="009B3195" w:rsidRPr="006E5311" w:rsidRDefault="00E63C7F" w:rsidP="00E4372F">
      <w:pPr>
        <w:ind w:left="851" w:hanging="851"/>
        <w:rPr>
          <w:rFonts w:ascii="Arial" w:hAnsi="Arial" w:cs="Arial"/>
        </w:rPr>
      </w:pPr>
      <w:r w:rsidRPr="006E5311">
        <w:rPr>
          <w:rFonts w:ascii="Arial" w:hAnsi="Arial" w:cs="Arial"/>
        </w:rPr>
        <w:t>9.3.5.2</w:t>
      </w:r>
      <w:r w:rsidRPr="006E5311">
        <w:rPr>
          <w:rFonts w:ascii="Arial" w:hAnsi="Arial" w:cs="Arial"/>
        </w:rPr>
        <w:tab/>
      </w:r>
      <w:r w:rsidR="009B3195" w:rsidRPr="006E5311">
        <w:rPr>
          <w:rFonts w:ascii="Arial" w:hAnsi="Arial" w:cs="Arial"/>
        </w:rPr>
        <w:t>In undertaking their review and determination t</w:t>
      </w:r>
      <w:r w:rsidR="00591614" w:rsidRPr="006E5311">
        <w:rPr>
          <w:rFonts w:ascii="Arial" w:hAnsi="Arial" w:cs="Arial"/>
        </w:rPr>
        <w:t xml:space="preserve">he Appeal </w:t>
      </w:r>
      <w:r w:rsidR="0006551D" w:rsidRPr="006E5311">
        <w:rPr>
          <w:rFonts w:ascii="Arial" w:hAnsi="Arial" w:cs="Arial"/>
        </w:rPr>
        <w:t xml:space="preserve">Panel </w:t>
      </w:r>
      <w:r w:rsidR="00591614" w:rsidRPr="006E5311">
        <w:rPr>
          <w:rFonts w:ascii="Arial" w:hAnsi="Arial" w:cs="Arial"/>
        </w:rPr>
        <w:t>can</w:t>
      </w:r>
      <w:r w:rsidR="009B3195" w:rsidRPr="006E5311">
        <w:rPr>
          <w:rFonts w:ascii="Arial" w:hAnsi="Arial" w:cs="Arial"/>
        </w:rPr>
        <w:t>:</w:t>
      </w:r>
    </w:p>
    <w:p w14:paraId="2400F5B6" w14:textId="77777777" w:rsidR="00DA3369" w:rsidRPr="006E5311" w:rsidRDefault="00DA3369" w:rsidP="00E4372F">
      <w:pPr>
        <w:ind w:left="851" w:hanging="851"/>
        <w:rPr>
          <w:rFonts w:ascii="Arial" w:hAnsi="Arial" w:cs="Arial"/>
        </w:rPr>
      </w:pPr>
    </w:p>
    <w:p w14:paraId="367CF673" w14:textId="2D75A0A6" w:rsidR="009B3195" w:rsidRPr="006E5311" w:rsidRDefault="00591614" w:rsidP="00E4372F">
      <w:pPr>
        <w:pStyle w:val="ListParagraph"/>
        <w:numPr>
          <w:ilvl w:val="0"/>
          <w:numId w:val="38"/>
        </w:numPr>
        <w:rPr>
          <w:rFonts w:ascii="Arial" w:hAnsi="Arial" w:cs="Arial"/>
        </w:rPr>
      </w:pPr>
      <w:r w:rsidRPr="006E5311">
        <w:rPr>
          <w:rFonts w:ascii="Arial" w:hAnsi="Arial" w:cs="Arial"/>
        </w:rPr>
        <w:t xml:space="preserve">seek </w:t>
      </w:r>
      <w:r w:rsidR="00DA3369" w:rsidRPr="006E5311">
        <w:rPr>
          <w:rFonts w:ascii="Arial" w:hAnsi="Arial" w:cs="Arial"/>
        </w:rPr>
        <w:t xml:space="preserve">any </w:t>
      </w:r>
      <w:r w:rsidRPr="006E5311">
        <w:rPr>
          <w:rFonts w:ascii="Arial" w:hAnsi="Arial" w:cs="Arial"/>
        </w:rPr>
        <w:t xml:space="preserve">further information it considers necessary </w:t>
      </w:r>
      <w:r w:rsidR="009B3195" w:rsidRPr="006E5311">
        <w:rPr>
          <w:rFonts w:ascii="Arial" w:hAnsi="Arial" w:cs="Arial"/>
        </w:rPr>
        <w:t>from any person;</w:t>
      </w:r>
    </w:p>
    <w:p w14:paraId="7FD5798E" w14:textId="77777777" w:rsidR="00DA3369" w:rsidRPr="006E5311" w:rsidRDefault="00DA3369" w:rsidP="00E4372F">
      <w:pPr>
        <w:ind w:left="491"/>
        <w:rPr>
          <w:rFonts w:ascii="Arial" w:hAnsi="Arial" w:cs="Arial"/>
        </w:rPr>
      </w:pPr>
    </w:p>
    <w:p w14:paraId="6A7EB1CD" w14:textId="334A3846" w:rsidR="00DA3369" w:rsidRPr="006E5311" w:rsidRDefault="008C18E7" w:rsidP="00E4372F">
      <w:pPr>
        <w:pStyle w:val="ListParagraph"/>
        <w:numPr>
          <w:ilvl w:val="0"/>
          <w:numId w:val="38"/>
        </w:numPr>
        <w:rPr>
          <w:rFonts w:ascii="Arial" w:hAnsi="Arial" w:cs="Arial"/>
        </w:rPr>
      </w:pPr>
      <w:r w:rsidRPr="006E5311">
        <w:rPr>
          <w:rFonts w:ascii="Arial" w:hAnsi="Arial" w:cs="Arial"/>
        </w:rPr>
        <w:t xml:space="preserve">communicate with the appellant and hear the appeal from the </w:t>
      </w:r>
      <w:r w:rsidR="009B3195" w:rsidRPr="006E5311">
        <w:rPr>
          <w:rFonts w:ascii="Arial" w:hAnsi="Arial" w:cs="Arial"/>
        </w:rPr>
        <w:t>appellant’s perspective;</w:t>
      </w:r>
    </w:p>
    <w:p w14:paraId="6786E639" w14:textId="77777777" w:rsidR="009B3195" w:rsidRPr="006E5311" w:rsidRDefault="009B3195" w:rsidP="00E4372F">
      <w:pPr>
        <w:ind w:left="491"/>
        <w:rPr>
          <w:rFonts w:ascii="Arial" w:hAnsi="Arial" w:cs="Arial"/>
        </w:rPr>
      </w:pPr>
    </w:p>
    <w:p w14:paraId="3FB52E94" w14:textId="289CBA43" w:rsidR="00DA2A4E" w:rsidRPr="006E5311" w:rsidRDefault="002A1164" w:rsidP="00E4372F">
      <w:pPr>
        <w:pStyle w:val="ListParagraph"/>
        <w:numPr>
          <w:ilvl w:val="0"/>
          <w:numId w:val="38"/>
        </w:numPr>
        <w:rPr>
          <w:rFonts w:ascii="Arial" w:hAnsi="Arial" w:cs="Arial"/>
        </w:rPr>
      </w:pPr>
      <w:r w:rsidRPr="006E5311">
        <w:rPr>
          <w:rFonts w:ascii="Arial" w:hAnsi="Arial" w:cs="Arial"/>
        </w:rPr>
        <w:t xml:space="preserve">request </w:t>
      </w:r>
      <w:r w:rsidR="009B3195" w:rsidRPr="006E5311">
        <w:rPr>
          <w:rFonts w:ascii="Arial" w:hAnsi="Arial" w:cs="Arial"/>
        </w:rPr>
        <w:t xml:space="preserve">additional </w:t>
      </w:r>
      <w:r w:rsidRPr="006E5311">
        <w:rPr>
          <w:rFonts w:ascii="Arial" w:hAnsi="Arial" w:cs="Arial"/>
        </w:rPr>
        <w:t>resources</w:t>
      </w:r>
      <w:r w:rsidR="009B3195" w:rsidRPr="006E5311">
        <w:rPr>
          <w:rFonts w:ascii="Arial" w:hAnsi="Arial" w:cs="Arial"/>
        </w:rPr>
        <w:t xml:space="preserve"> and activities</w:t>
      </w:r>
      <w:r w:rsidR="00DA3369" w:rsidRPr="006E5311">
        <w:rPr>
          <w:rFonts w:ascii="Arial" w:hAnsi="Arial" w:cs="Arial"/>
        </w:rPr>
        <w:t xml:space="preserve"> (e.g. </w:t>
      </w:r>
      <w:r w:rsidR="009B3195" w:rsidRPr="006E5311">
        <w:rPr>
          <w:rFonts w:ascii="Arial" w:hAnsi="Arial" w:cs="Arial"/>
        </w:rPr>
        <w:t xml:space="preserve">input from </w:t>
      </w:r>
      <w:r w:rsidRPr="006E5311">
        <w:rPr>
          <w:rFonts w:ascii="Arial" w:hAnsi="Arial" w:cs="Arial"/>
        </w:rPr>
        <w:t>technical expert</w:t>
      </w:r>
      <w:r w:rsidR="009B3195" w:rsidRPr="006E5311">
        <w:rPr>
          <w:rFonts w:ascii="Arial" w:hAnsi="Arial" w:cs="Arial"/>
        </w:rPr>
        <w:t>s</w:t>
      </w:r>
      <w:r w:rsidRPr="006E5311">
        <w:rPr>
          <w:rFonts w:ascii="Arial" w:hAnsi="Arial" w:cs="Arial"/>
        </w:rPr>
        <w:t xml:space="preserve">, </w:t>
      </w:r>
      <w:r w:rsidR="00DA3369" w:rsidRPr="006E5311">
        <w:rPr>
          <w:rFonts w:ascii="Arial" w:hAnsi="Arial" w:cs="Arial"/>
        </w:rPr>
        <w:t>translation or interpretative assistance</w:t>
      </w:r>
      <w:r w:rsidR="00413A1E" w:rsidRPr="006E5311">
        <w:rPr>
          <w:rFonts w:ascii="Arial" w:hAnsi="Arial" w:cs="Arial"/>
        </w:rPr>
        <w:t>,</w:t>
      </w:r>
      <w:r w:rsidR="00DA3369" w:rsidRPr="006E5311">
        <w:rPr>
          <w:rFonts w:ascii="Arial" w:hAnsi="Arial" w:cs="Arial"/>
        </w:rPr>
        <w:t xml:space="preserve"> or </w:t>
      </w:r>
      <w:r w:rsidRPr="006E5311">
        <w:rPr>
          <w:rFonts w:ascii="Arial" w:hAnsi="Arial" w:cs="Arial"/>
        </w:rPr>
        <w:t xml:space="preserve">legal </w:t>
      </w:r>
      <w:r w:rsidR="00DA3369" w:rsidRPr="006E5311">
        <w:rPr>
          <w:rFonts w:ascii="Arial" w:hAnsi="Arial" w:cs="Arial"/>
        </w:rPr>
        <w:t>advice).</w:t>
      </w:r>
    </w:p>
    <w:p w14:paraId="20D31043" w14:textId="77777777" w:rsidR="008E4836" w:rsidRPr="006E5311" w:rsidRDefault="008E4836" w:rsidP="00E4372F">
      <w:pPr>
        <w:rPr>
          <w:rFonts w:ascii="Arial" w:hAnsi="Arial" w:cs="Arial"/>
        </w:rPr>
      </w:pPr>
    </w:p>
    <w:p w14:paraId="6134C963" w14:textId="5CF628EA" w:rsidR="008E4836" w:rsidRPr="006E5311" w:rsidRDefault="008E4836" w:rsidP="00E4372F">
      <w:pPr>
        <w:ind w:left="851" w:hanging="851"/>
        <w:rPr>
          <w:rFonts w:ascii="Arial" w:hAnsi="Arial" w:cs="Arial"/>
        </w:rPr>
      </w:pPr>
      <w:r w:rsidRPr="006E5311">
        <w:rPr>
          <w:rFonts w:ascii="Arial" w:hAnsi="Arial" w:cs="Arial"/>
        </w:rPr>
        <w:t>9.3.5.3</w:t>
      </w:r>
      <w:r w:rsidRPr="006E5311">
        <w:rPr>
          <w:rFonts w:ascii="Arial" w:hAnsi="Arial" w:cs="Arial"/>
        </w:rPr>
        <w:tab/>
        <w:t>As soon</w:t>
      </w:r>
      <w:r w:rsidR="00A7366C" w:rsidRPr="006E5311">
        <w:rPr>
          <w:rFonts w:ascii="Arial" w:hAnsi="Arial" w:cs="Arial"/>
        </w:rPr>
        <w:t xml:space="preserve"> as</w:t>
      </w:r>
      <w:r w:rsidRPr="006E5311">
        <w:rPr>
          <w:rFonts w:ascii="Arial" w:hAnsi="Arial" w:cs="Arial"/>
        </w:rPr>
        <w:t xml:space="preserve"> the review </w:t>
      </w:r>
      <w:r w:rsidR="00413A1E" w:rsidRPr="006E5311">
        <w:rPr>
          <w:rFonts w:ascii="Arial" w:hAnsi="Arial" w:cs="Arial"/>
        </w:rPr>
        <w:t xml:space="preserve">is completed </w:t>
      </w:r>
      <w:r w:rsidRPr="006E5311">
        <w:rPr>
          <w:rFonts w:ascii="Arial" w:hAnsi="Arial" w:cs="Arial"/>
        </w:rPr>
        <w:t xml:space="preserve">and </w:t>
      </w:r>
      <w:r w:rsidR="00413A1E" w:rsidRPr="006E5311">
        <w:rPr>
          <w:rFonts w:ascii="Arial" w:hAnsi="Arial" w:cs="Arial"/>
        </w:rPr>
        <w:t xml:space="preserve">a </w:t>
      </w:r>
      <w:r w:rsidRPr="006E5311">
        <w:rPr>
          <w:rFonts w:ascii="Arial" w:hAnsi="Arial" w:cs="Arial"/>
        </w:rPr>
        <w:t xml:space="preserve">determination </w:t>
      </w:r>
      <w:r w:rsidR="00413A1E" w:rsidRPr="006E5311">
        <w:rPr>
          <w:rFonts w:ascii="Arial" w:hAnsi="Arial" w:cs="Arial"/>
        </w:rPr>
        <w:t xml:space="preserve">made, </w:t>
      </w:r>
      <w:r w:rsidRPr="006E5311">
        <w:rPr>
          <w:rFonts w:ascii="Arial" w:hAnsi="Arial" w:cs="Arial"/>
        </w:rPr>
        <w:t xml:space="preserve">the Appeal Panel shall prepare a recommendation on the appeal for APAC MRA Council ballot. The draft recommendation shall be </w:t>
      </w:r>
      <w:r w:rsidR="00F076F3" w:rsidRPr="006E5311">
        <w:rPr>
          <w:rFonts w:ascii="Arial" w:hAnsi="Arial" w:cs="Arial"/>
        </w:rPr>
        <w:t>sent to the APAC MRA Council Chair and APAC Quality Manager for comment prior to finalisation.</w:t>
      </w:r>
    </w:p>
    <w:p w14:paraId="6B1DFF23" w14:textId="77777777" w:rsidR="002C3A9B" w:rsidRPr="006E5311" w:rsidRDefault="002C3A9B" w:rsidP="00E4372F">
      <w:pPr>
        <w:ind w:left="851" w:hanging="851"/>
        <w:rPr>
          <w:rFonts w:ascii="Arial" w:hAnsi="Arial" w:cs="Arial"/>
        </w:rPr>
      </w:pPr>
    </w:p>
    <w:p w14:paraId="2B76B820" w14:textId="21C25506" w:rsidR="002C3A9B" w:rsidRPr="006E5311" w:rsidRDefault="00F076F3" w:rsidP="00E4372F">
      <w:pPr>
        <w:spacing w:after="220"/>
        <w:ind w:left="851" w:hanging="851"/>
        <w:rPr>
          <w:rFonts w:ascii="Arial" w:hAnsi="Arial" w:cs="Arial"/>
        </w:rPr>
      </w:pPr>
      <w:r w:rsidRPr="006E5311">
        <w:rPr>
          <w:rFonts w:ascii="Arial" w:hAnsi="Arial" w:cs="Arial"/>
        </w:rPr>
        <w:t>9.3.5.4</w:t>
      </w:r>
      <w:r w:rsidRPr="006E5311">
        <w:rPr>
          <w:rFonts w:ascii="Arial" w:hAnsi="Arial" w:cs="Arial"/>
        </w:rPr>
        <w:tab/>
      </w:r>
      <w:r w:rsidR="002C3A9B" w:rsidRPr="006E5311">
        <w:rPr>
          <w:rFonts w:ascii="Arial" w:hAnsi="Arial" w:cs="Arial"/>
        </w:rPr>
        <w:t>The final recommendation will be adopted within the Appeal Panel on the basis of a simple majority.</w:t>
      </w:r>
    </w:p>
    <w:p w14:paraId="175ADF6F" w14:textId="77777777" w:rsidR="002C3A9B" w:rsidRPr="006E5311" w:rsidRDefault="002C3A9B" w:rsidP="00E4372F">
      <w:pPr>
        <w:spacing w:after="220"/>
        <w:ind w:left="851" w:hanging="851"/>
        <w:rPr>
          <w:rFonts w:ascii="Arial" w:hAnsi="Arial" w:cs="Arial"/>
        </w:rPr>
      </w:pPr>
      <w:r w:rsidRPr="006E5311">
        <w:rPr>
          <w:rFonts w:ascii="Arial" w:hAnsi="Arial" w:cs="Arial"/>
        </w:rPr>
        <w:t>9.3.5.5</w:t>
      </w:r>
      <w:r w:rsidRPr="006E5311">
        <w:rPr>
          <w:rFonts w:ascii="Arial" w:hAnsi="Arial" w:cs="Arial"/>
        </w:rPr>
        <w:tab/>
        <w:t>The final recommendation shall state:</w:t>
      </w:r>
    </w:p>
    <w:p w14:paraId="271242CC" w14:textId="7FAE8A78" w:rsidR="002C3A9B" w:rsidRPr="006E5311" w:rsidRDefault="002C3A9B" w:rsidP="00E4372F">
      <w:pPr>
        <w:pStyle w:val="ListParagraph"/>
        <w:numPr>
          <w:ilvl w:val="0"/>
          <w:numId w:val="39"/>
        </w:numPr>
        <w:rPr>
          <w:rFonts w:ascii="Arial" w:hAnsi="Arial" w:cs="Arial"/>
        </w:rPr>
      </w:pPr>
      <w:r w:rsidRPr="006E5311">
        <w:rPr>
          <w:rFonts w:ascii="Arial" w:hAnsi="Arial" w:cs="Arial"/>
        </w:rPr>
        <w:t>the determination of the Appeals Panel;</w:t>
      </w:r>
    </w:p>
    <w:p w14:paraId="6603121B" w14:textId="77777777" w:rsidR="00E14A0E" w:rsidRPr="006E5311" w:rsidRDefault="00E14A0E" w:rsidP="00E4372F">
      <w:pPr>
        <w:ind w:left="491"/>
        <w:rPr>
          <w:rFonts w:ascii="Arial" w:hAnsi="Arial" w:cs="Arial"/>
        </w:rPr>
      </w:pPr>
    </w:p>
    <w:p w14:paraId="0BC3FC3B" w14:textId="2B0A49D3" w:rsidR="002C3A9B" w:rsidRPr="006E5311" w:rsidRDefault="002C3A9B" w:rsidP="00E4372F">
      <w:pPr>
        <w:pStyle w:val="ListParagraph"/>
        <w:numPr>
          <w:ilvl w:val="0"/>
          <w:numId w:val="39"/>
        </w:numPr>
        <w:rPr>
          <w:rFonts w:ascii="Arial" w:hAnsi="Arial" w:cs="Arial"/>
        </w:rPr>
      </w:pPr>
      <w:r w:rsidRPr="006E5311">
        <w:rPr>
          <w:rFonts w:ascii="Arial" w:hAnsi="Arial" w:cs="Arial"/>
        </w:rPr>
        <w:t>whether the appeal, or parts of the appeal, are upheld or rejected</w:t>
      </w:r>
      <w:r w:rsidR="00E14A0E" w:rsidRPr="006E5311">
        <w:rPr>
          <w:rFonts w:ascii="Arial" w:hAnsi="Arial" w:cs="Arial"/>
        </w:rPr>
        <w:t>;</w:t>
      </w:r>
    </w:p>
    <w:p w14:paraId="44BEE00B" w14:textId="77777777" w:rsidR="00E14A0E" w:rsidRPr="006E5311" w:rsidRDefault="00E14A0E" w:rsidP="00E4372F">
      <w:pPr>
        <w:ind w:left="491"/>
        <w:rPr>
          <w:rFonts w:ascii="Arial" w:hAnsi="Arial" w:cs="Arial"/>
        </w:rPr>
      </w:pPr>
    </w:p>
    <w:p w14:paraId="1464587C" w14:textId="4A80FA8B" w:rsidR="00E14A0E" w:rsidRPr="006E5311" w:rsidRDefault="00E14A0E" w:rsidP="00E4372F">
      <w:pPr>
        <w:pStyle w:val="ListParagraph"/>
        <w:numPr>
          <w:ilvl w:val="0"/>
          <w:numId w:val="39"/>
        </w:numPr>
        <w:rPr>
          <w:rFonts w:ascii="Arial" w:hAnsi="Arial" w:cs="Arial"/>
        </w:rPr>
      </w:pPr>
      <w:r w:rsidRPr="006E5311">
        <w:rPr>
          <w:rFonts w:ascii="Arial" w:hAnsi="Arial" w:cs="Arial"/>
        </w:rPr>
        <w:t>the reasons for the recommendation; and</w:t>
      </w:r>
      <w:r w:rsidR="003E03F0" w:rsidRPr="006E5311">
        <w:rPr>
          <w:rFonts w:ascii="Arial" w:hAnsi="Arial" w:cs="Arial"/>
        </w:rPr>
        <w:t>,</w:t>
      </w:r>
    </w:p>
    <w:p w14:paraId="6E90DF32" w14:textId="77777777" w:rsidR="00E14A0E" w:rsidRPr="006E5311" w:rsidRDefault="00E14A0E" w:rsidP="00E4372F">
      <w:pPr>
        <w:ind w:left="491"/>
        <w:rPr>
          <w:rFonts w:ascii="Arial" w:hAnsi="Arial" w:cs="Arial"/>
        </w:rPr>
      </w:pPr>
    </w:p>
    <w:p w14:paraId="52469AB4" w14:textId="397666E1" w:rsidR="00E14A0E" w:rsidRPr="006E5311" w:rsidRDefault="00E14A0E" w:rsidP="00E4372F">
      <w:pPr>
        <w:pStyle w:val="ListParagraph"/>
        <w:numPr>
          <w:ilvl w:val="0"/>
          <w:numId w:val="39"/>
        </w:numPr>
        <w:rPr>
          <w:rFonts w:ascii="Arial" w:hAnsi="Arial" w:cs="Arial"/>
        </w:rPr>
      </w:pPr>
      <w:r w:rsidRPr="006E5311">
        <w:rPr>
          <w:rFonts w:ascii="Arial" w:hAnsi="Arial" w:cs="Arial"/>
        </w:rPr>
        <w:t>any actions that are to be undertaken by the appellant</w:t>
      </w:r>
      <w:r w:rsidR="00C93EC5" w:rsidRPr="006E5311">
        <w:rPr>
          <w:rFonts w:ascii="Arial" w:hAnsi="Arial" w:cs="Arial"/>
        </w:rPr>
        <w:t>.</w:t>
      </w:r>
    </w:p>
    <w:p w14:paraId="4CB9D7DD" w14:textId="6EFBD0F9" w:rsidR="002C3A9B" w:rsidRPr="006E5311" w:rsidRDefault="002C3A9B" w:rsidP="00E4372F">
      <w:pPr>
        <w:ind w:left="851" w:hanging="851"/>
        <w:rPr>
          <w:rFonts w:ascii="Arial" w:hAnsi="Arial" w:cs="Arial"/>
        </w:rPr>
      </w:pPr>
    </w:p>
    <w:p w14:paraId="72E2C903" w14:textId="1BA7C310" w:rsidR="00F076F3" w:rsidRPr="006E5311" w:rsidRDefault="002C3A9B" w:rsidP="00E4372F">
      <w:pPr>
        <w:spacing w:after="220"/>
        <w:ind w:left="851" w:hanging="851"/>
        <w:rPr>
          <w:rFonts w:ascii="Arial" w:hAnsi="Arial" w:cs="Arial"/>
        </w:rPr>
      </w:pPr>
      <w:r w:rsidRPr="006E5311">
        <w:rPr>
          <w:rFonts w:ascii="Arial" w:hAnsi="Arial" w:cs="Arial"/>
        </w:rPr>
        <w:t>9.3.5.</w:t>
      </w:r>
      <w:r w:rsidR="009B4FFD">
        <w:rPr>
          <w:rFonts w:ascii="Arial" w:hAnsi="Arial" w:cs="Arial"/>
        </w:rPr>
        <w:t>6</w:t>
      </w:r>
      <w:r w:rsidRPr="006E5311">
        <w:rPr>
          <w:rFonts w:ascii="Arial" w:hAnsi="Arial" w:cs="Arial"/>
        </w:rPr>
        <w:tab/>
      </w:r>
      <w:r w:rsidR="00F076F3" w:rsidRPr="006E5311">
        <w:rPr>
          <w:rFonts w:ascii="Arial" w:hAnsi="Arial" w:cs="Arial"/>
        </w:rPr>
        <w:t xml:space="preserve">The time taken by the Appeal Panel to review, determine and finalise their recommendation on the appeal should not exceed 60 days. The APAC MRA Council Chair may extend this </w:t>
      </w:r>
      <w:r w:rsidR="000B1A66" w:rsidRPr="006E5311">
        <w:rPr>
          <w:rFonts w:ascii="Arial" w:hAnsi="Arial" w:cs="Arial"/>
        </w:rPr>
        <w:t>time</w:t>
      </w:r>
      <w:r w:rsidR="00F076F3" w:rsidRPr="006E5311">
        <w:rPr>
          <w:rFonts w:ascii="Arial" w:hAnsi="Arial" w:cs="Arial"/>
        </w:rPr>
        <w:t xml:space="preserve"> if required.</w:t>
      </w:r>
    </w:p>
    <w:p w14:paraId="3AA67487" w14:textId="52E2BB68" w:rsidR="000D1B9B" w:rsidRPr="006E5311" w:rsidRDefault="000D1B9B" w:rsidP="00E4372F">
      <w:pPr>
        <w:pStyle w:val="ITISHeading2"/>
        <w:numPr>
          <w:ilvl w:val="0"/>
          <w:numId w:val="0"/>
        </w:numPr>
        <w:ind w:left="851" w:hanging="851"/>
      </w:pPr>
      <w:bookmarkStart w:id="18" w:name="_Toc156270039"/>
      <w:r w:rsidRPr="006E5311">
        <w:lastRenderedPageBreak/>
        <w:t>9.3.</w:t>
      </w:r>
      <w:r w:rsidR="00E14A0E" w:rsidRPr="006E5311">
        <w:t>6</w:t>
      </w:r>
      <w:r w:rsidRPr="006E5311">
        <w:t xml:space="preserve">     </w:t>
      </w:r>
      <w:r w:rsidR="00E14A0E" w:rsidRPr="006E5311">
        <w:t>APAC MRA Council ballot on appeal</w:t>
      </w:r>
      <w:r w:rsidR="0069486E" w:rsidRPr="006E5311">
        <w:t xml:space="preserve"> recommendations and notification of result</w:t>
      </w:r>
      <w:bookmarkEnd w:id="18"/>
      <w:r w:rsidRPr="006E5311">
        <w:t xml:space="preserve"> </w:t>
      </w:r>
    </w:p>
    <w:p w14:paraId="359966F2" w14:textId="5F3C64C3" w:rsidR="009A5AD3" w:rsidRPr="006E5311" w:rsidRDefault="00E14A0E" w:rsidP="00E4372F">
      <w:pPr>
        <w:spacing w:after="220"/>
        <w:ind w:left="851" w:hanging="851"/>
        <w:rPr>
          <w:rFonts w:ascii="Arial" w:hAnsi="Arial" w:cs="Arial"/>
        </w:rPr>
      </w:pPr>
      <w:r w:rsidRPr="006E5311">
        <w:rPr>
          <w:rFonts w:ascii="Arial" w:hAnsi="Arial" w:cs="Arial"/>
        </w:rPr>
        <w:t>9.3.6</w:t>
      </w:r>
      <w:r w:rsidR="0069486E" w:rsidRPr="006E5311">
        <w:rPr>
          <w:rFonts w:ascii="Arial" w:hAnsi="Arial" w:cs="Arial"/>
        </w:rPr>
        <w:t>.1</w:t>
      </w:r>
      <w:r w:rsidRPr="006E5311">
        <w:rPr>
          <w:rFonts w:ascii="Arial" w:hAnsi="Arial" w:cs="Arial"/>
        </w:rPr>
        <w:tab/>
        <w:t xml:space="preserve">The </w:t>
      </w:r>
      <w:r w:rsidR="009A5AD3" w:rsidRPr="006E5311">
        <w:rPr>
          <w:rFonts w:ascii="Arial" w:hAnsi="Arial" w:cs="Arial"/>
        </w:rPr>
        <w:t xml:space="preserve">final recommendation shall be provided to the APAC MRA Council for an approval ballot. The ballot will include reference to the original MRA </w:t>
      </w:r>
      <w:r w:rsidR="0036143E" w:rsidRPr="006E5311">
        <w:rPr>
          <w:rFonts w:ascii="Arial" w:hAnsi="Arial" w:cs="Arial"/>
        </w:rPr>
        <w:t>Council</w:t>
      </w:r>
      <w:r w:rsidR="009A5AD3" w:rsidRPr="006E5311">
        <w:rPr>
          <w:rFonts w:ascii="Arial" w:hAnsi="Arial" w:cs="Arial"/>
        </w:rPr>
        <w:t xml:space="preserve"> decision.</w:t>
      </w:r>
    </w:p>
    <w:p w14:paraId="5E2964DB" w14:textId="28633C62" w:rsidR="0069486E" w:rsidRPr="006E5311" w:rsidRDefault="009A5AD3" w:rsidP="00E4372F">
      <w:pPr>
        <w:spacing w:after="220"/>
        <w:ind w:left="851" w:hanging="851"/>
        <w:rPr>
          <w:rFonts w:ascii="Arial" w:hAnsi="Arial" w:cs="Arial"/>
        </w:rPr>
      </w:pPr>
      <w:r w:rsidRPr="006E5311">
        <w:rPr>
          <w:rFonts w:ascii="Arial" w:hAnsi="Arial" w:cs="Arial"/>
        </w:rPr>
        <w:t>9.3.</w:t>
      </w:r>
      <w:r w:rsidR="0069486E" w:rsidRPr="006E5311">
        <w:rPr>
          <w:rFonts w:ascii="Arial" w:hAnsi="Arial" w:cs="Arial"/>
        </w:rPr>
        <w:t>6.2</w:t>
      </w:r>
      <w:r w:rsidRPr="006E5311">
        <w:rPr>
          <w:rFonts w:ascii="Arial" w:hAnsi="Arial" w:cs="Arial"/>
        </w:rPr>
        <w:tab/>
        <w:t xml:space="preserve">The ballot process will be in accordance with </w:t>
      </w:r>
      <w:r w:rsidR="0069486E" w:rsidRPr="006E5311">
        <w:rPr>
          <w:rFonts w:ascii="Arial" w:hAnsi="Arial" w:cs="Arial"/>
        </w:rPr>
        <w:t>clause 7. Voting Rules.</w:t>
      </w:r>
    </w:p>
    <w:p w14:paraId="051668CE" w14:textId="2157B7BE" w:rsidR="00DE49E3" w:rsidRPr="006E5311" w:rsidRDefault="0069486E" w:rsidP="00E4372F">
      <w:pPr>
        <w:spacing w:after="220"/>
        <w:ind w:left="851" w:hanging="851"/>
        <w:rPr>
          <w:rFonts w:ascii="Arial" w:hAnsi="Arial" w:cs="Arial"/>
        </w:rPr>
      </w:pPr>
      <w:r w:rsidRPr="006E5311">
        <w:rPr>
          <w:rFonts w:ascii="Arial" w:hAnsi="Arial" w:cs="Arial"/>
        </w:rPr>
        <w:t>9.3.6.3</w:t>
      </w:r>
      <w:r w:rsidRPr="006E5311">
        <w:rPr>
          <w:rFonts w:ascii="Arial" w:hAnsi="Arial" w:cs="Arial"/>
        </w:rPr>
        <w:tab/>
        <w:t xml:space="preserve">The APAC secretariat shall announce the </w:t>
      </w:r>
      <w:r w:rsidR="00D46220" w:rsidRPr="006E5311">
        <w:rPr>
          <w:rFonts w:ascii="Arial" w:hAnsi="Arial" w:cs="Arial"/>
        </w:rPr>
        <w:t xml:space="preserve">ballot result within 7 days of the ballot closing. </w:t>
      </w:r>
      <w:r w:rsidR="001A16C1" w:rsidRPr="006E5311">
        <w:rPr>
          <w:rFonts w:ascii="Arial" w:hAnsi="Arial" w:cs="Arial"/>
        </w:rPr>
        <w:t xml:space="preserve">The </w:t>
      </w:r>
      <w:r w:rsidR="00DE49E3" w:rsidRPr="006E5311">
        <w:rPr>
          <w:rFonts w:ascii="Arial" w:hAnsi="Arial" w:cs="Arial"/>
        </w:rPr>
        <w:t xml:space="preserve">decision </w:t>
      </w:r>
      <w:r w:rsidR="001A16C1" w:rsidRPr="006E5311">
        <w:rPr>
          <w:rFonts w:ascii="Arial" w:hAnsi="Arial" w:cs="Arial"/>
        </w:rPr>
        <w:t>by the APAC MRA Council</w:t>
      </w:r>
      <w:r w:rsidR="006E5311" w:rsidRPr="006E5311">
        <w:rPr>
          <w:rFonts w:ascii="Arial" w:hAnsi="Arial" w:cs="Arial"/>
        </w:rPr>
        <w:t xml:space="preserve"> </w:t>
      </w:r>
      <w:r w:rsidR="00A50476" w:rsidRPr="006E5311">
        <w:rPr>
          <w:rFonts w:ascii="Arial" w:hAnsi="Arial" w:cs="Arial"/>
        </w:rPr>
        <w:t xml:space="preserve">is final and </w:t>
      </w:r>
      <w:r w:rsidR="00DE49E3" w:rsidRPr="006E5311">
        <w:rPr>
          <w:rFonts w:ascii="Arial" w:hAnsi="Arial" w:cs="Arial"/>
        </w:rPr>
        <w:t>binding.</w:t>
      </w:r>
    </w:p>
    <w:p w14:paraId="64C97827" w14:textId="77777777" w:rsidR="00755D2F" w:rsidRPr="00A0464B" w:rsidRDefault="00755D2F" w:rsidP="00E4372F">
      <w:pPr>
        <w:spacing w:after="220"/>
        <w:rPr>
          <w:rFonts w:ascii="Arial" w:hAnsi="Arial" w:cs="Arial"/>
        </w:rPr>
      </w:pPr>
    </w:p>
    <w:p w14:paraId="372EA2DA" w14:textId="769863EC" w:rsidR="00A0464B" w:rsidRPr="00DE34E2" w:rsidRDefault="00A0464B" w:rsidP="00E4372F">
      <w:pPr>
        <w:pStyle w:val="ITISHeading1"/>
      </w:pPr>
      <w:bookmarkStart w:id="19" w:name="_Toc156270040"/>
      <w:r w:rsidRPr="00DE34E2">
        <w:t>NOTIFICATION OF SUSPENSION OR WITHDRAWAL OF APAC MRA SIGNATORY STATUS</w:t>
      </w:r>
      <w:bookmarkEnd w:id="19"/>
    </w:p>
    <w:p w14:paraId="50AF8D39" w14:textId="74581D94" w:rsidR="00755D2F" w:rsidRDefault="00BC5747" w:rsidP="00BC5747">
      <w:pPr>
        <w:spacing w:after="220"/>
        <w:ind w:left="851" w:hanging="41"/>
        <w:rPr>
          <w:rFonts w:ascii="Arial" w:hAnsi="Arial" w:cs="Arial"/>
        </w:rPr>
      </w:pPr>
      <w:r w:rsidRPr="00BC5747">
        <w:rPr>
          <w:rFonts w:ascii="Arial" w:hAnsi="Arial" w:cs="Arial"/>
        </w:rPr>
        <w:t xml:space="preserve">Notification requirements relating to suspension or withdrawal of APAC MRA signatory status are specified in </w:t>
      </w:r>
      <w:r w:rsidR="000B6154">
        <w:rPr>
          <w:rFonts w:ascii="Arial" w:hAnsi="Arial" w:cs="Arial"/>
        </w:rPr>
        <w:t xml:space="preserve">APAC MRA-001, </w:t>
      </w:r>
      <w:r w:rsidRPr="00BC5747">
        <w:rPr>
          <w:rFonts w:ascii="Arial" w:hAnsi="Arial" w:cs="Arial"/>
        </w:rPr>
        <w:t xml:space="preserve">Clause </w:t>
      </w:r>
      <w:r w:rsidR="000B6154">
        <w:rPr>
          <w:rFonts w:ascii="Arial" w:hAnsi="Arial" w:cs="Arial"/>
        </w:rPr>
        <w:t>14</w:t>
      </w:r>
      <w:r w:rsidRPr="00BC5747">
        <w:rPr>
          <w:rFonts w:ascii="Arial" w:hAnsi="Arial" w:cs="Arial"/>
        </w:rPr>
        <w:t>.</w:t>
      </w:r>
    </w:p>
    <w:p w14:paraId="4EE12C65" w14:textId="77777777" w:rsidR="00BC5747" w:rsidRPr="00A0464B" w:rsidRDefault="00BC5747" w:rsidP="00BC5747">
      <w:pPr>
        <w:spacing w:after="220"/>
        <w:ind w:left="851" w:hanging="41"/>
        <w:rPr>
          <w:rFonts w:ascii="Arial" w:hAnsi="Arial" w:cs="Arial"/>
        </w:rPr>
      </w:pPr>
    </w:p>
    <w:p w14:paraId="10D2179E" w14:textId="3FBD5B77" w:rsidR="00A0464B" w:rsidRPr="00DE34E2" w:rsidRDefault="00A0464B" w:rsidP="00E4372F">
      <w:pPr>
        <w:pStyle w:val="ITISHeading1"/>
      </w:pPr>
      <w:bookmarkStart w:id="20" w:name="_Toc156270041"/>
      <w:r w:rsidRPr="00DE34E2">
        <w:t xml:space="preserve">PROCEDURES FOR THE </w:t>
      </w:r>
      <w:r w:rsidR="008B1DAA" w:rsidRPr="00DE34E2">
        <w:t>EX</w:t>
      </w:r>
      <w:r w:rsidR="00D52D3D">
        <w:t>TENSION</w:t>
      </w:r>
      <w:r w:rsidR="008B1DAA" w:rsidRPr="00DE34E2">
        <w:t xml:space="preserve"> </w:t>
      </w:r>
      <w:r w:rsidRPr="00DE34E2">
        <w:t>OF THE APAC MRA</w:t>
      </w:r>
      <w:bookmarkEnd w:id="20"/>
      <w:r w:rsidRPr="00DE34E2">
        <w:t xml:space="preserve"> </w:t>
      </w:r>
    </w:p>
    <w:p w14:paraId="77EF8BFD" w14:textId="6CC577BB" w:rsidR="00755D2F" w:rsidRDefault="00755D2F" w:rsidP="00E4372F">
      <w:pPr>
        <w:spacing w:after="220"/>
        <w:ind w:left="851" w:hanging="851"/>
        <w:rPr>
          <w:rFonts w:ascii="Arial" w:hAnsi="Arial" w:cs="Arial"/>
        </w:rPr>
      </w:pPr>
      <w:r w:rsidRPr="00755D2F">
        <w:rPr>
          <w:rFonts w:ascii="Arial" w:hAnsi="Arial" w:cs="Arial"/>
        </w:rPr>
        <w:t>1</w:t>
      </w:r>
      <w:r w:rsidR="001B73F4">
        <w:rPr>
          <w:rFonts w:ascii="Arial" w:hAnsi="Arial" w:cs="Arial"/>
        </w:rPr>
        <w:t>1</w:t>
      </w:r>
      <w:r w:rsidRPr="00755D2F">
        <w:rPr>
          <w:rFonts w:ascii="Arial" w:hAnsi="Arial" w:cs="Arial"/>
        </w:rPr>
        <w:t>.1</w:t>
      </w:r>
      <w:r w:rsidRPr="00755D2F">
        <w:rPr>
          <w:rFonts w:ascii="Arial" w:hAnsi="Arial" w:cs="Arial"/>
        </w:rPr>
        <w:tab/>
      </w:r>
      <w:r w:rsidRPr="001B73F4">
        <w:rPr>
          <w:rFonts w:ascii="Arial" w:hAnsi="Arial" w:cs="Arial"/>
          <w:u w:val="single"/>
        </w:rPr>
        <w:t xml:space="preserve">Proposals to </w:t>
      </w:r>
      <w:r w:rsidR="00D52D3D">
        <w:rPr>
          <w:rFonts w:ascii="Arial" w:hAnsi="Arial" w:cs="Arial"/>
          <w:u w:val="single"/>
        </w:rPr>
        <w:t>Extend</w:t>
      </w:r>
      <w:r w:rsidRPr="001B73F4">
        <w:rPr>
          <w:rFonts w:ascii="Arial" w:hAnsi="Arial" w:cs="Arial"/>
          <w:u w:val="single"/>
        </w:rPr>
        <w:t xml:space="preserve"> the APAC MRA</w:t>
      </w:r>
    </w:p>
    <w:p w14:paraId="55919DAF" w14:textId="088EEFCB"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.1.1</w:t>
      </w:r>
      <w:r w:rsidRPr="00A0464B">
        <w:rPr>
          <w:rFonts w:ascii="Arial" w:hAnsi="Arial" w:cs="Arial"/>
        </w:rPr>
        <w:tab/>
        <w:t xml:space="preserve">Proposals to </w:t>
      </w:r>
      <w:r w:rsidR="00D52D3D">
        <w:rPr>
          <w:rFonts w:ascii="Arial" w:hAnsi="Arial" w:cs="Arial"/>
        </w:rPr>
        <w:t>extend</w:t>
      </w:r>
      <w:r w:rsidRPr="00A0464B">
        <w:rPr>
          <w:rFonts w:ascii="Arial" w:hAnsi="Arial" w:cs="Arial"/>
        </w:rPr>
        <w:t xml:space="preserve"> the APAC MRA into other areas of accreditation can originate from a variety of sources:</w:t>
      </w:r>
    </w:p>
    <w:p w14:paraId="4E5B3597" w14:textId="77777777" w:rsidR="00A0464B" w:rsidRPr="00A0464B" w:rsidRDefault="00A0464B" w:rsidP="00E4372F">
      <w:pPr>
        <w:spacing w:after="220"/>
        <w:ind w:left="1418" w:hanging="567"/>
        <w:rPr>
          <w:rFonts w:ascii="Arial" w:hAnsi="Arial" w:cs="Arial"/>
        </w:rPr>
      </w:pPr>
      <w:r w:rsidRPr="00A0464B">
        <w:rPr>
          <w:rFonts w:ascii="Arial" w:hAnsi="Arial" w:cs="Arial"/>
        </w:rPr>
        <w:t>(a)</w:t>
      </w:r>
      <w:r w:rsidRPr="00A0464B">
        <w:rPr>
          <w:rFonts w:ascii="Arial" w:hAnsi="Arial" w:cs="Arial"/>
        </w:rPr>
        <w:tab/>
      </w:r>
      <w:r w:rsidRPr="001B73F4">
        <w:rPr>
          <w:rFonts w:ascii="Arial" w:hAnsi="Arial" w:cs="Arial"/>
          <w:u w:val="single"/>
        </w:rPr>
        <w:t>Individual APAC Members</w:t>
      </w:r>
    </w:p>
    <w:p w14:paraId="1C23B4BB" w14:textId="7BE19B69" w:rsidR="00A0464B" w:rsidRPr="00A0464B" w:rsidRDefault="00A0464B" w:rsidP="00E4372F">
      <w:pPr>
        <w:spacing w:after="220"/>
        <w:ind w:left="1418"/>
        <w:rPr>
          <w:rFonts w:ascii="Arial" w:hAnsi="Arial" w:cs="Arial"/>
        </w:rPr>
      </w:pPr>
      <w:r w:rsidRPr="00A0464B">
        <w:rPr>
          <w:rFonts w:ascii="Arial" w:hAnsi="Arial" w:cs="Arial"/>
        </w:rPr>
        <w:t xml:space="preserve">Accreditation bodies themselves may need confirmation of competence in accreditation activities not currently covered by the APAC MRA – either entirely new areas of accreditation, or in areas which are complementary to areas already accredited by them (e.g. historically, laboratory accreditation bodies needed confidence in calibration laboratories in support of accreditation of testing laboratories). Likewise, confidence in </w:t>
      </w:r>
      <w:r w:rsidR="001B73F4">
        <w:rPr>
          <w:rFonts w:ascii="Arial" w:hAnsi="Arial" w:cs="Arial"/>
        </w:rPr>
        <w:t>R</w:t>
      </w:r>
      <w:r w:rsidRPr="00A0464B">
        <w:rPr>
          <w:rFonts w:ascii="Arial" w:hAnsi="Arial" w:cs="Arial"/>
        </w:rPr>
        <w:t xml:space="preserve">eference </w:t>
      </w:r>
      <w:r w:rsidR="001B73F4">
        <w:rPr>
          <w:rFonts w:ascii="Arial" w:hAnsi="Arial" w:cs="Arial"/>
        </w:rPr>
        <w:t>M</w:t>
      </w:r>
      <w:r w:rsidRPr="00A0464B">
        <w:rPr>
          <w:rFonts w:ascii="Arial" w:hAnsi="Arial" w:cs="Arial"/>
        </w:rPr>
        <w:t xml:space="preserve">aterial </w:t>
      </w:r>
      <w:r w:rsidR="001B73F4">
        <w:rPr>
          <w:rFonts w:ascii="Arial" w:hAnsi="Arial" w:cs="Arial"/>
        </w:rPr>
        <w:t>P</w:t>
      </w:r>
      <w:r w:rsidRPr="00A0464B">
        <w:rPr>
          <w:rFonts w:ascii="Arial" w:hAnsi="Arial" w:cs="Arial"/>
        </w:rPr>
        <w:t xml:space="preserve">roducers </w:t>
      </w:r>
      <w:r w:rsidR="001B73F4">
        <w:rPr>
          <w:rFonts w:ascii="Arial" w:hAnsi="Arial" w:cs="Arial"/>
        </w:rPr>
        <w:t xml:space="preserve">(RMP) </w:t>
      </w:r>
      <w:r w:rsidRPr="00A0464B">
        <w:rPr>
          <w:rFonts w:ascii="Arial" w:hAnsi="Arial" w:cs="Arial"/>
        </w:rPr>
        <w:t xml:space="preserve">and </w:t>
      </w:r>
      <w:r w:rsidR="001B73F4">
        <w:rPr>
          <w:rFonts w:ascii="Arial" w:hAnsi="Arial" w:cs="Arial"/>
        </w:rPr>
        <w:t>P</w:t>
      </w:r>
      <w:r w:rsidRPr="00A0464B">
        <w:rPr>
          <w:rFonts w:ascii="Arial" w:hAnsi="Arial" w:cs="Arial"/>
        </w:rPr>
        <w:t xml:space="preserve">roficiency </w:t>
      </w:r>
      <w:r w:rsidR="001B73F4">
        <w:rPr>
          <w:rFonts w:ascii="Arial" w:hAnsi="Arial" w:cs="Arial"/>
        </w:rPr>
        <w:t>T</w:t>
      </w:r>
      <w:r w:rsidRPr="00A0464B">
        <w:rPr>
          <w:rFonts w:ascii="Arial" w:hAnsi="Arial" w:cs="Arial"/>
        </w:rPr>
        <w:t xml:space="preserve">esting </w:t>
      </w:r>
      <w:r w:rsidR="001B73F4">
        <w:rPr>
          <w:rFonts w:ascii="Arial" w:hAnsi="Arial" w:cs="Arial"/>
        </w:rPr>
        <w:t>P</w:t>
      </w:r>
      <w:r w:rsidRPr="00A0464B">
        <w:rPr>
          <w:rFonts w:ascii="Arial" w:hAnsi="Arial" w:cs="Arial"/>
        </w:rPr>
        <w:t xml:space="preserve">roviders </w:t>
      </w:r>
      <w:r w:rsidR="001B73F4">
        <w:rPr>
          <w:rFonts w:ascii="Arial" w:hAnsi="Arial" w:cs="Arial"/>
        </w:rPr>
        <w:t xml:space="preserve">(PTP) </w:t>
      </w:r>
      <w:r w:rsidRPr="00A0464B">
        <w:rPr>
          <w:rFonts w:ascii="Arial" w:hAnsi="Arial" w:cs="Arial"/>
        </w:rPr>
        <w:t xml:space="preserve">was needed to support the accreditation of all laboratory types and prompted inclusion of the recognition of accreditation bodies that accredit RMP and PTP in the APAC MRA. </w:t>
      </w:r>
    </w:p>
    <w:p w14:paraId="20D9195E" w14:textId="41FB35D3"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r>
      <w:r w:rsidRPr="001B73F4">
        <w:rPr>
          <w:rFonts w:ascii="Arial" w:hAnsi="Arial" w:cs="Arial"/>
          <w:u w:val="single"/>
        </w:rPr>
        <w:t xml:space="preserve">Other Regional </w:t>
      </w:r>
      <w:r w:rsidR="001B73F4" w:rsidRPr="001B73F4">
        <w:rPr>
          <w:rFonts w:ascii="Arial" w:hAnsi="Arial" w:cs="Arial"/>
          <w:u w:val="single"/>
        </w:rPr>
        <w:t>Groups, IAF or ILAC</w:t>
      </w:r>
    </w:p>
    <w:p w14:paraId="43AEDDCD" w14:textId="70A17F65" w:rsidR="00A0464B" w:rsidRPr="00A0464B" w:rsidRDefault="00D52D3D" w:rsidP="00E4372F">
      <w:pPr>
        <w:spacing w:after="220"/>
        <w:ind w:left="1418"/>
        <w:rPr>
          <w:rFonts w:ascii="Arial" w:hAnsi="Arial" w:cs="Arial"/>
        </w:rPr>
      </w:pPr>
      <w:r>
        <w:rPr>
          <w:rFonts w:ascii="Arial" w:hAnsi="Arial" w:cs="Arial"/>
        </w:rPr>
        <w:t>Extension</w:t>
      </w:r>
      <w:r w:rsidR="00A0464B" w:rsidRPr="00A0464B">
        <w:rPr>
          <w:rFonts w:ascii="Arial" w:hAnsi="Arial" w:cs="Arial"/>
        </w:rPr>
        <w:t xml:space="preserve"> of the MLAs/MRAs in other </w:t>
      </w:r>
      <w:r w:rsidR="001B73F4">
        <w:rPr>
          <w:rFonts w:ascii="Arial" w:hAnsi="Arial" w:cs="Arial"/>
        </w:rPr>
        <w:t>R</w:t>
      </w:r>
      <w:r w:rsidR="00A0464B" w:rsidRPr="00A0464B">
        <w:rPr>
          <w:rFonts w:ascii="Arial" w:hAnsi="Arial" w:cs="Arial"/>
        </w:rPr>
        <w:t xml:space="preserve">egional </w:t>
      </w:r>
      <w:r w:rsidR="001B73F4">
        <w:rPr>
          <w:rFonts w:ascii="Arial" w:hAnsi="Arial" w:cs="Arial"/>
        </w:rPr>
        <w:t xml:space="preserve">Groups, IAF or ILAC </w:t>
      </w:r>
      <w:r w:rsidR="00A0464B" w:rsidRPr="00A0464B">
        <w:rPr>
          <w:rFonts w:ascii="Arial" w:hAnsi="Arial" w:cs="Arial"/>
        </w:rPr>
        <w:t xml:space="preserve">may prompt APAC to follow suit or to </w:t>
      </w:r>
      <w:r>
        <w:rPr>
          <w:rFonts w:ascii="Arial" w:hAnsi="Arial" w:cs="Arial"/>
        </w:rPr>
        <w:t>extend</w:t>
      </w:r>
      <w:r w:rsidR="00A0464B" w:rsidRPr="00A0464B">
        <w:rPr>
          <w:rFonts w:ascii="Arial" w:hAnsi="Arial" w:cs="Arial"/>
        </w:rPr>
        <w:t xml:space="preserve"> its MRA in support of these other developments. </w:t>
      </w:r>
    </w:p>
    <w:p w14:paraId="267FD339" w14:textId="77777777"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r>
      <w:r w:rsidRPr="001B73F4">
        <w:rPr>
          <w:rFonts w:ascii="Arial" w:hAnsi="Arial" w:cs="Arial"/>
          <w:u w:val="single"/>
        </w:rPr>
        <w:t>Conformity Assessment Bodies (or groups thereof)</w:t>
      </w:r>
    </w:p>
    <w:p w14:paraId="10D6EBB4" w14:textId="79000167" w:rsidR="00A0464B" w:rsidRPr="00A0464B" w:rsidRDefault="00A0464B" w:rsidP="00E4372F">
      <w:pPr>
        <w:spacing w:after="220"/>
        <w:ind w:left="1418"/>
        <w:rPr>
          <w:rFonts w:ascii="Arial" w:hAnsi="Arial" w:cs="Arial"/>
        </w:rPr>
      </w:pPr>
      <w:r w:rsidRPr="00A0464B">
        <w:rPr>
          <w:rFonts w:ascii="Arial" w:hAnsi="Arial" w:cs="Arial"/>
        </w:rPr>
        <w:t xml:space="preserve">These groups may need independent recognition of their competence (especially outside of their own economy) for activities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201D227F" w14:textId="77777777" w:rsidR="00A0464B" w:rsidRPr="00A0464B" w:rsidRDefault="00A0464B" w:rsidP="00E4372F">
      <w:pPr>
        <w:spacing w:after="220"/>
        <w:ind w:left="1418" w:hanging="567"/>
        <w:rPr>
          <w:rFonts w:ascii="Arial" w:hAnsi="Arial" w:cs="Arial"/>
        </w:rPr>
      </w:pPr>
      <w:r w:rsidRPr="00A0464B">
        <w:rPr>
          <w:rFonts w:ascii="Arial" w:hAnsi="Arial" w:cs="Arial"/>
        </w:rPr>
        <w:t>(d)</w:t>
      </w:r>
      <w:r w:rsidRPr="00A0464B">
        <w:rPr>
          <w:rFonts w:ascii="Arial" w:hAnsi="Arial" w:cs="Arial"/>
        </w:rPr>
        <w:tab/>
      </w:r>
      <w:r w:rsidRPr="001B73F4">
        <w:rPr>
          <w:rFonts w:ascii="Arial" w:hAnsi="Arial" w:cs="Arial"/>
          <w:u w:val="single"/>
        </w:rPr>
        <w:t>Other Stakeholders such as Regulators, Trade Bodies, Industry or Professional Associations</w:t>
      </w:r>
    </w:p>
    <w:p w14:paraId="18C12E44" w14:textId="3630E3A9" w:rsidR="00A0464B" w:rsidRPr="00A0464B" w:rsidRDefault="00A0464B" w:rsidP="00E4372F">
      <w:pPr>
        <w:spacing w:after="220"/>
        <w:ind w:left="1418"/>
        <w:rPr>
          <w:rFonts w:ascii="Arial" w:hAnsi="Arial" w:cs="Arial"/>
        </w:rPr>
      </w:pPr>
      <w:r w:rsidRPr="00A0464B">
        <w:rPr>
          <w:rFonts w:ascii="Arial" w:hAnsi="Arial" w:cs="Arial"/>
        </w:rPr>
        <w:lastRenderedPageBreak/>
        <w:t xml:space="preserve">Such groups may be seeking reassurance of the technical competence of organisations against commonly agreed criteria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4618AF29" w14:textId="48FB0C7F"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.1.2</w:t>
      </w:r>
      <w:r w:rsidRPr="00A0464B">
        <w:rPr>
          <w:rFonts w:ascii="Arial" w:hAnsi="Arial" w:cs="Arial"/>
        </w:rPr>
        <w:tab/>
      </w:r>
      <w:r w:rsidR="00755D2F" w:rsidRPr="00755D2F">
        <w:rPr>
          <w:rFonts w:ascii="Arial" w:hAnsi="Arial" w:cs="Arial"/>
        </w:rPr>
        <w:t xml:space="preserve">Proposals to </w:t>
      </w:r>
      <w:r w:rsidR="00D52D3D">
        <w:rPr>
          <w:rFonts w:ascii="Arial" w:hAnsi="Arial" w:cs="Arial"/>
        </w:rPr>
        <w:t>extend</w:t>
      </w:r>
      <w:r w:rsidR="00755D2F" w:rsidRPr="00755D2F">
        <w:rPr>
          <w:rFonts w:ascii="Arial" w:hAnsi="Arial" w:cs="Arial"/>
        </w:rPr>
        <w:t xml:space="preserve"> the APAC MRA will </w:t>
      </w:r>
      <w:r w:rsidR="00A97D65">
        <w:rPr>
          <w:rFonts w:ascii="Arial" w:hAnsi="Arial" w:cs="Arial"/>
        </w:rPr>
        <w:t>usually</w:t>
      </w:r>
      <w:r w:rsidR="00A97D65" w:rsidRPr="00755D2F">
        <w:rPr>
          <w:rFonts w:ascii="Arial" w:hAnsi="Arial" w:cs="Arial"/>
        </w:rPr>
        <w:t xml:space="preserve"> </w:t>
      </w:r>
      <w:r w:rsidR="00755D2F" w:rsidRPr="00755D2F">
        <w:rPr>
          <w:rFonts w:ascii="Arial" w:hAnsi="Arial" w:cs="Arial"/>
        </w:rPr>
        <w:t>be taken up at a meeting of the APAC MRA Council.</w:t>
      </w:r>
    </w:p>
    <w:p w14:paraId="3C04842C" w14:textId="481D28E6"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.2</w:t>
      </w:r>
      <w:r w:rsidRPr="00A0464B">
        <w:rPr>
          <w:rFonts w:ascii="Arial" w:hAnsi="Arial" w:cs="Arial"/>
        </w:rPr>
        <w:tab/>
      </w:r>
      <w:r w:rsidRPr="001B73F4">
        <w:rPr>
          <w:rFonts w:ascii="Arial" w:hAnsi="Arial" w:cs="Arial"/>
          <w:u w:val="single"/>
        </w:rPr>
        <w:t xml:space="preserve">Review of Proposals to </w:t>
      </w:r>
      <w:r w:rsidR="00D52D3D">
        <w:rPr>
          <w:rFonts w:ascii="Arial" w:hAnsi="Arial" w:cs="Arial"/>
          <w:u w:val="single"/>
        </w:rPr>
        <w:t>Extend</w:t>
      </w:r>
      <w:r w:rsidRPr="001B73F4">
        <w:rPr>
          <w:rFonts w:ascii="Arial" w:hAnsi="Arial" w:cs="Arial"/>
          <w:u w:val="single"/>
        </w:rPr>
        <w:t xml:space="preserve"> the APAC MRA</w:t>
      </w:r>
      <w:r w:rsidRPr="00A0464B">
        <w:rPr>
          <w:rFonts w:ascii="Arial" w:hAnsi="Arial" w:cs="Arial"/>
        </w:rPr>
        <w:t xml:space="preserve"> </w:t>
      </w:r>
    </w:p>
    <w:p w14:paraId="144F6261" w14:textId="013A0CC9" w:rsidR="00A0464B" w:rsidRPr="00A0464B" w:rsidRDefault="00A0464B" w:rsidP="00E4372F">
      <w:pPr>
        <w:spacing w:after="220"/>
        <w:ind w:left="851" w:hanging="851"/>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.2.1</w:t>
      </w:r>
      <w:r w:rsidRPr="00A0464B">
        <w:rPr>
          <w:rFonts w:ascii="Arial" w:hAnsi="Arial" w:cs="Arial"/>
        </w:rPr>
        <w:tab/>
        <w:t xml:space="preserve">The initial high-level review of a proposal will be conducted by the MRA Council and will focus on the appropriateness of </w:t>
      </w:r>
      <w:r w:rsidR="00D52D3D">
        <w:rPr>
          <w:rFonts w:ascii="Arial" w:hAnsi="Arial" w:cs="Arial"/>
        </w:rPr>
        <w:t>extend</w:t>
      </w:r>
      <w:r w:rsidRPr="00A0464B">
        <w:rPr>
          <w:rFonts w:ascii="Arial" w:hAnsi="Arial" w:cs="Arial"/>
        </w:rPr>
        <w:t>ing the APAC MRA into the new area</w:t>
      </w:r>
      <w:r w:rsidR="002F25D6">
        <w:rPr>
          <w:rFonts w:ascii="Arial" w:hAnsi="Arial" w:cs="Arial"/>
        </w:rPr>
        <w:t xml:space="preserve"> (see APAC FMRA-020)</w:t>
      </w:r>
      <w:r w:rsidRPr="00A0464B">
        <w:rPr>
          <w:rFonts w:ascii="Arial" w:hAnsi="Arial" w:cs="Arial"/>
        </w:rPr>
        <w:t xml:space="preserve">. </w:t>
      </w:r>
    </w:p>
    <w:p w14:paraId="447DE746" w14:textId="1250AE46" w:rsidR="00A0464B" w:rsidRPr="00A0464B" w:rsidRDefault="00A0464B" w:rsidP="00E4372F">
      <w:pPr>
        <w:spacing w:after="220"/>
        <w:ind w:left="851" w:hanging="851"/>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.2.2</w:t>
      </w:r>
      <w:r w:rsidRPr="00A0464B">
        <w:rPr>
          <w:rFonts w:ascii="Arial" w:hAnsi="Arial" w:cs="Arial"/>
        </w:rPr>
        <w:tab/>
        <w:t>The MRA Council shall consider either electronically or at a face-to-face meeting, as appropriate and relevant, the following questions:</w:t>
      </w:r>
    </w:p>
    <w:p w14:paraId="2D1E3F93" w14:textId="77777777" w:rsidR="00A0464B" w:rsidRPr="00A0464B" w:rsidRDefault="00A0464B" w:rsidP="00E4372F">
      <w:pPr>
        <w:spacing w:after="220"/>
        <w:ind w:left="1418" w:hanging="567"/>
        <w:rPr>
          <w:rFonts w:ascii="Arial" w:hAnsi="Arial" w:cs="Arial"/>
        </w:rPr>
      </w:pPr>
      <w:r w:rsidRPr="00A0464B">
        <w:rPr>
          <w:rFonts w:ascii="Arial" w:hAnsi="Arial" w:cs="Arial"/>
        </w:rPr>
        <w:t>(a)</w:t>
      </w:r>
      <w:r w:rsidRPr="00A0464B">
        <w:rPr>
          <w:rFonts w:ascii="Arial" w:hAnsi="Arial" w:cs="Arial"/>
        </w:rPr>
        <w:tab/>
      </w:r>
      <w:r w:rsidRPr="00B072C7">
        <w:rPr>
          <w:rFonts w:ascii="Arial" w:hAnsi="Arial" w:cs="Arial"/>
          <w:u w:val="single"/>
        </w:rPr>
        <w:t>The Accreditation Standard(s)</w:t>
      </w:r>
    </w:p>
    <w:p w14:paraId="7C79A764" w14:textId="63D9F62D" w:rsidR="00A0464B" w:rsidRPr="00CA5810" w:rsidRDefault="00A0464B" w:rsidP="00E4372F">
      <w:pPr>
        <w:pStyle w:val="ListParagraph"/>
        <w:numPr>
          <w:ilvl w:val="0"/>
          <w:numId w:val="16"/>
        </w:numPr>
        <w:spacing w:after="220"/>
        <w:rPr>
          <w:rFonts w:ascii="Arial" w:hAnsi="Arial" w:cs="Arial"/>
        </w:rPr>
      </w:pPr>
      <w:r w:rsidRPr="00CA5810">
        <w:rPr>
          <w:rFonts w:ascii="Arial" w:hAnsi="Arial" w:cs="Arial"/>
        </w:rPr>
        <w:t>Is there an established accreditation standard or normative document covering the conformity assessment activity, or for the attestation of competence of the bodies subject to accreditation? Is the standard or document credible and robust</w:t>
      </w:r>
      <w:r w:rsidR="00B072C7">
        <w:rPr>
          <w:rFonts w:ascii="Arial" w:hAnsi="Arial" w:cs="Arial"/>
        </w:rPr>
        <w:t xml:space="preserve">, for example, </w:t>
      </w:r>
      <w:r w:rsidRPr="00CA5810">
        <w:rPr>
          <w:rFonts w:ascii="Arial" w:hAnsi="Arial" w:cs="Arial"/>
        </w:rPr>
        <w:t>has it been produced by an international consensus process involving relevant interested parties?</w:t>
      </w:r>
    </w:p>
    <w:p w14:paraId="6217A1FC" w14:textId="4359CAF5" w:rsidR="00A0464B" w:rsidRPr="00CA5810" w:rsidRDefault="00A0464B" w:rsidP="00E4372F">
      <w:pPr>
        <w:pStyle w:val="ListParagraph"/>
        <w:numPr>
          <w:ilvl w:val="0"/>
          <w:numId w:val="16"/>
        </w:numPr>
        <w:spacing w:after="220"/>
        <w:rPr>
          <w:rFonts w:ascii="Arial" w:hAnsi="Arial" w:cs="Arial"/>
        </w:rPr>
      </w:pPr>
      <w:r w:rsidRPr="00CA5810">
        <w:rPr>
          <w:rFonts w:ascii="Arial" w:hAnsi="Arial" w:cs="Arial"/>
        </w:rPr>
        <w:t>If not, is APAC prepared to develop and publish such a document?</w:t>
      </w:r>
    </w:p>
    <w:p w14:paraId="3FAE27B9" w14:textId="77777777"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r>
      <w:r w:rsidRPr="00B072C7">
        <w:rPr>
          <w:rFonts w:ascii="Arial" w:hAnsi="Arial" w:cs="Arial"/>
          <w:u w:val="single"/>
        </w:rPr>
        <w:t>The Accreditation Activity</w:t>
      </w:r>
    </w:p>
    <w:p w14:paraId="1736C29F" w14:textId="69547059" w:rsidR="00A0464B" w:rsidRPr="00A0464B" w:rsidRDefault="00A0464B" w:rsidP="00E4372F">
      <w:pPr>
        <w:pStyle w:val="ITISHeading3"/>
        <w:numPr>
          <w:ilvl w:val="0"/>
          <w:numId w:val="17"/>
        </w:numPr>
      </w:pPr>
      <w:r w:rsidRPr="00A0464B">
        <w:t xml:space="preserve">With reference to </w:t>
      </w:r>
      <w:r w:rsidRPr="00ED6486">
        <w:t xml:space="preserve">ILAC-R6 </w:t>
      </w:r>
      <w:r w:rsidRPr="00ED6486">
        <w:rPr>
          <w:i/>
        </w:rPr>
        <w:t>Structure of the ILAC Mutual Recognition Arrangement and Procedure for Expansion of the Scope of the ILAC Arrangement</w:t>
      </w:r>
      <w:r w:rsidRPr="00ED6486">
        <w:t xml:space="preserve"> or IAF </w:t>
      </w:r>
      <w:r w:rsidR="005804E7" w:rsidRPr="00ED6486">
        <w:t>PR</w:t>
      </w:r>
      <w:r w:rsidR="00ED6486" w:rsidRPr="00ED6486">
        <w:t xml:space="preserve">4 </w:t>
      </w:r>
      <w:r w:rsidR="00ED6486" w:rsidRPr="00ED6486">
        <w:rPr>
          <w:i/>
        </w:rPr>
        <w:t>Structure of the IAF MLA and List of IAF Endorsed Normative Documents</w:t>
      </w:r>
      <w:r w:rsidRPr="00ED6486">
        <w:t>, at what level in the structure of the APAC MRA does the standard or normative document (and</w:t>
      </w:r>
      <w:r w:rsidRPr="00A0464B">
        <w:t xml:space="preserve"> associated accreditation activity) reside? </w:t>
      </w:r>
    </w:p>
    <w:p w14:paraId="2AD4FC25" w14:textId="075769BE" w:rsidR="00A0464B" w:rsidRPr="00CE17B9" w:rsidRDefault="00A0464B" w:rsidP="00E4372F">
      <w:pPr>
        <w:pStyle w:val="ListParagraph"/>
        <w:numPr>
          <w:ilvl w:val="1"/>
          <w:numId w:val="18"/>
        </w:numPr>
        <w:spacing w:after="220"/>
        <w:rPr>
          <w:rFonts w:ascii="Arial" w:hAnsi="Arial" w:cs="Arial"/>
        </w:rPr>
      </w:pPr>
      <w:r w:rsidRPr="00CE17B9">
        <w:rPr>
          <w:rFonts w:ascii="Arial" w:hAnsi="Arial" w:cs="Arial"/>
        </w:rPr>
        <w:t xml:space="preserve">Documents and activities in Level 4 (which would typically be of a sectorial specific nature) would not usually require a formal </w:t>
      </w:r>
      <w:r w:rsidR="00D52D3D">
        <w:rPr>
          <w:rFonts w:ascii="Arial" w:hAnsi="Arial" w:cs="Arial"/>
        </w:rPr>
        <w:t>extension</w:t>
      </w:r>
      <w:r w:rsidRPr="00CE17B9">
        <w:rPr>
          <w:rFonts w:ascii="Arial" w:hAnsi="Arial" w:cs="Arial"/>
        </w:rPr>
        <w:t xml:space="preserve"> of, and recognition under, the APAC MRA and are not explicitly covered under these procedures. However, the general principles could be applied on a case-by-case basis as appropriate should a sector’s stakeholders seek a formal mechanism for the recognition of APAC MRA signatory accreditation bodies operating within the sector. </w:t>
      </w:r>
    </w:p>
    <w:p w14:paraId="47D9DBA0" w14:textId="37F4767C" w:rsidR="00A0464B" w:rsidRDefault="00A0464B" w:rsidP="00E4372F">
      <w:pPr>
        <w:pStyle w:val="ListParagraph"/>
        <w:numPr>
          <w:ilvl w:val="1"/>
          <w:numId w:val="18"/>
        </w:numPr>
        <w:spacing w:after="220"/>
        <w:rPr>
          <w:rFonts w:ascii="Arial" w:hAnsi="Arial" w:cs="Arial"/>
        </w:rPr>
      </w:pPr>
      <w:r w:rsidRPr="00CE17B9">
        <w:rPr>
          <w:rFonts w:ascii="Arial" w:hAnsi="Arial" w:cs="Arial"/>
        </w:rPr>
        <w:t xml:space="preserve">Documents and activities in Levels 2 and 3 would normally require formal </w:t>
      </w:r>
      <w:r w:rsidR="00D52D3D">
        <w:rPr>
          <w:rFonts w:ascii="Arial" w:hAnsi="Arial" w:cs="Arial"/>
        </w:rPr>
        <w:t>extension</w:t>
      </w:r>
      <w:r w:rsidRPr="00CE17B9">
        <w:rPr>
          <w:rFonts w:ascii="Arial" w:hAnsi="Arial" w:cs="Arial"/>
        </w:rPr>
        <w:t xml:space="preserve"> of the APAC MRA.</w:t>
      </w:r>
    </w:p>
    <w:p w14:paraId="2765F29B" w14:textId="77777777" w:rsidR="00CE17B9" w:rsidRPr="00CE17B9" w:rsidRDefault="00CE17B9" w:rsidP="00E4372F">
      <w:pPr>
        <w:pStyle w:val="ListParagraph"/>
        <w:spacing w:after="220"/>
        <w:ind w:left="2291"/>
        <w:rPr>
          <w:rFonts w:ascii="Arial" w:hAnsi="Arial" w:cs="Arial"/>
        </w:rPr>
      </w:pPr>
    </w:p>
    <w:p w14:paraId="0BCB6E35" w14:textId="185D5B30"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For Level 2 accreditation activities:</w:t>
      </w:r>
    </w:p>
    <w:p w14:paraId="50800CB7" w14:textId="77777777" w:rsidR="00CE17B9" w:rsidRPr="00591742" w:rsidRDefault="00CE17B9" w:rsidP="00E4372F">
      <w:pPr>
        <w:pStyle w:val="ListParagraph"/>
        <w:spacing w:after="220"/>
        <w:ind w:left="1985"/>
        <w:rPr>
          <w:rFonts w:ascii="Arial" w:hAnsi="Arial" w:cs="Arial"/>
        </w:rPr>
      </w:pPr>
    </w:p>
    <w:p w14:paraId="164F9C02" w14:textId="456B6677"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Is the activity consistent with APAC’s core objectives, as set out in the APAC Constitution (</w:t>
      </w:r>
      <w:r w:rsidR="00AD69D6">
        <w:rPr>
          <w:rFonts w:ascii="Arial" w:hAnsi="Arial" w:cs="Arial"/>
        </w:rPr>
        <w:t>APAC GOV-001)?</w:t>
      </w:r>
    </w:p>
    <w:p w14:paraId="0720A769" w14:textId="04CCF0CE"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 xml:space="preserve">Is the activity more consistent with the accreditation activity covered by </w:t>
      </w:r>
      <w:r w:rsidR="00AD69D6">
        <w:rPr>
          <w:rFonts w:ascii="Arial" w:hAnsi="Arial" w:cs="Arial"/>
        </w:rPr>
        <w:t>other Regional Groups?</w:t>
      </w:r>
    </w:p>
    <w:p w14:paraId="0AC320D8" w14:textId="44E7AFD4"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 xml:space="preserve">Is it of sufficient substance to enhance recognition of competence? </w:t>
      </w:r>
    </w:p>
    <w:p w14:paraId="7ACFACB2" w14:textId="6C7079EF" w:rsidR="00A0464B" w:rsidRDefault="00A0464B" w:rsidP="00E4372F">
      <w:pPr>
        <w:pStyle w:val="ListParagraph"/>
        <w:numPr>
          <w:ilvl w:val="1"/>
          <w:numId w:val="19"/>
        </w:numPr>
        <w:spacing w:after="220"/>
        <w:rPr>
          <w:rFonts w:ascii="Arial" w:hAnsi="Arial" w:cs="Arial"/>
        </w:rPr>
      </w:pPr>
      <w:r w:rsidRPr="00CE17B9">
        <w:rPr>
          <w:rFonts w:ascii="Arial" w:hAnsi="Arial" w:cs="Arial"/>
        </w:rPr>
        <w:lastRenderedPageBreak/>
        <w:t>Does it dilute the substance of any existing standard under the APAC MRA?</w:t>
      </w:r>
    </w:p>
    <w:p w14:paraId="3202C487" w14:textId="77777777" w:rsidR="00CE17B9" w:rsidRPr="00CE17B9" w:rsidRDefault="00CE17B9" w:rsidP="00E4372F">
      <w:pPr>
        <w:pStyle w:val="ListParagraph"/>
        <w:spacing w:after="220"/>
        <w:ind w:left="2291"/>
        <w:rPr>
          <w:rFonts w:ascii="Arial" w:hAnsi="Arial" w:cs="Arial"/>
        </w:rPr>
      </w:pPr>
    </w:p>
    <w:p w14:paraId="0C212BA4" w14:textId="6F5D93DB"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For Level 3 accreditation activities:</w:t>
      </w:r>
    </w:p>
    <w:p w14:paraId="73FE1C0F" w14:textId="77777777" w:rsidR="00CE17B9" w:rsidRPr="00591742" w:rsidRDefault="00CE17B9" w:rsidP="00E4372F">
      <w:pPr>
        <w:pStyle w:val="ListParagraph"/>
        <w:spacing w:after="220"/>
        <w:ind w:left="1985"/>
        <w:rPr>
          <w:rFonts w:ascii="Arial" w:hAnsi="Arial" w:cs="Arial"/>
        </w:rPr>
      </w:pPr>
    </w:p>
    <w:p w14:paraId="6F93F988" w14:textId="2ADB646E" w:rsidR="00A0464B" w:rsidRPr="00CE17B9" w:rsidRDefault="00A0464B" w:rsidP="00E4372F">
      <w:pPr>
        <w:pStyle w:val="ListParagraph"/>
        <w:numPr>
          <w:ilvl w:val="1"/>
          <w:numId w:val="20"/>
        </w:numPr>
        <w:spacing w:after="220"/>
        <w:rPr>
          <w:rFonts w:ascii="Arial" w:hAnsi="Arial" w:cs="Arial"/>
        </w:rPr>
      </w:pPr>
      <w:r w:rsidRPr="00CE17B9">
        <w:rPr>
          <w:rFonts w:ascii="Arial" w:hAnsi="Arial" w:cs="Arial"/>
        </w:rPr>
        <w:t xml:space="preserve">Does the activity have significant relevance to the accreditation of </w:t>
      </w:r>
      <w:r w:rsidR="00320981">
        <w:rPr>
          <w:rFonts w:ascii="Arial" w:hAnsi="Arial" w:cs="Arial"/>
        </w:rPr>
        <w:t>CABs</w:t>
      </w:r>
      <w:r w:rsidRPr="00CE17B9">
        <w:rPr>
          <w:rFonts w:ascii="Arial" w:hAnsi="Arial" w:cs="Arial"/>
        </w:rPr>
        <w:t xml:space="preserve"> involved in related activities? Is it complementary to or supportive of other standards being used (particularly Level 2 standards)?</w:t>
      </w:r>
    </w:p>
    <w:p w14:paraId="1AD8D723" w14:textId="48AE3ED1" w:rsidR="00A0464B" w:rsidRPr="00CE17B9" w:rsidRDefault="00A0464B" w:rsidP="00E4372F">
      <w:pPr>
        <w:pStyle w:val="ListParagraph"/>
        <w:numPr>
          <w:ilvl w:val="1"/>
          <w:numId w:val="20"/>
        </w:numPr>
        <w:spacing w:after="220"/>
        <w:rPr>
          <w:rFonts w:ascii="Arial" w:hAnsi="Arial" w:cs="Arial"/>
        </w:rPr>
      </w:pPr>
      <w:r w:rsidRPr="00CE17B9">
        <w:rPr>
          <w:rFonts w:ascii="Arial" w:hAnsi="Arial" w:cs="Arial"/>
        </w:rPr>
        <w:t xml:space="preserve">Is it of sufficient substance to enhance recognition of competence? </w:t>
      </w:r>
    </w:p>
    <w:p w14:paraId="0BC20F98" w14:textId="31F7902E" w:rsidR="00A0464B" w:rsidRDefault="00A0464B" w:rsidP="00E4372F">
      <w:pPr>
        <w:pStyle w:val="ListParagraph"/>
        <w:numPr>
          <w:ilvl w:val="1"/>
          <w:numId w:val="20"/>
        </w:numPr>
        <w:spacing w:after="220"/>
        <w:rPr>
          <w:rFonts w:ascii="Arial" w:hAnsi="Arial" w:cs="Arial"/>
        </w:rPr>
      </w:pPr>
      <w:r w:rsidRPr="00CE17B9">
        <w:rPr>
          <w:rFonts w:ascii="Arial" w:hAnsi="Arial" w:cs="Arial"/>
        </w:rPr>
        <w:t>Does it dilute the substance of any existing standard under the APAC MRA?</w:t>
      </w:r>
    </w:p>
    <w:p w14:paraId="0163014B" w14:textId="77777777" w:rsidR="00CE17B9" w:rsidRPr="00CE17B9" w:rsidRDefault="00CE17B9" w:rsidP="00E4372F">
      <w:pPr>
        <w:pStyle w:val="ListParagraph"/>
        <w:spacing w:after="220"/>
        <w:ind w:left="2291"/>
        <w:rPr>
          <w:rFonts w:ascii="Arial" w:hAnsi="Arial" w:cs="Arial"/>
        </w:rPr>
      </w:pPr>
    </w:p>
    <w:p w14:paraId="2EDCDE56" w14:textId="61F3D0AE"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Can the operation (by a member accreditation body) of an accreditation programme for the new activity be conducted in accordance with the general principles of ISO/IEC 17011? Is ISO/IEC 17011 an appropriate base standard for the operation of such a programme?</w:t>
      </w:r>
    </w:p>
    <w:p w14:paraId="6A4A51D8" w14:textId="77777777"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r>
      <w:r w:rsidRPr="00F112FD">
        <w:rPr>
          <w:rFonts w:ascii="Arial" w:hAnsi="Arial" w:cs="Arial"/>
          <w:u w:val="single"/>
        </w:rPr>
        <w:t>APAC’s Internal Considerations</w:t>
      </w:r>
    </w:p>
    <w:p w14:paraId="4032CC0C" w14:textId="35E98BF0"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Does the lack of inclusion of the accreditation activity in the APAC MRA pose a threat to </w:t>
      </w:r>
      <w:r w:rsidR="00F112FD">
        <w:rPr>
          <w:rFonts w:ascii="Arial" w:hAnsi="Arial" w:cs="Arial"/>
        </w:rPr>
        <w:t xml:space="preserve">or undermine </w:t>
      </w:r>
      <w:r w:rsidRPr="00EA3DE3">
        <w:rPr>
          <w:rFonts w:ascii="Arial" w:hAnsi="Arial" w:cs="Arial"/>
        </w:rPr>
        <w:t xml:space="preserve">APAC’s </w:t>
      </w:r>
      <w:r w:rsidR="00320981">
        <w:rPr>
          <w:rFonts w:ascii="Arial" w:hAnsi="Arial" w:cs="Arial"/>
        </w:rPr>
        <w:t>status within the international accreditation community</w:t>
      </w:r>
      <w:r w:rsidRPr="00EA3DE3">
        <w:rPr>
          <w:rFonts w:ascii="Arial" w:hAnsi="Arial" w:cs="Arial"/>
        </w:rPr>
        <w:t>?</w:t>
      </w:r>
    </w:p>
    <w:p w14:paraId="77CAB682" w14:textId="1BB69F63"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Will APAC be able to effectively evaluate an accreditation body using the existing general principles and procedures for peer evaluations? What form of evaluation will be necessary for existing signatories to </w:t>
      </w:r>
      <w:r w:rsidR="00D52D3D">
        <w:rPr>
          <w:rFonts w:ascii="Arial" w:hAnsi="Arial" w:cs="Arial"/>
        </w:rPr>
        <w:t>extend</w:t>
      </w:r>
      <w:r w:rsidRPr="00EA3DE3">
        <w:rPr>
          <w:rFonts w:ascii="Arial" w:hAnsi="Arial" w:cs="Arial"/>
        </w:rPr>
        <w:t xml:space="preserve"> their scope into the new area? For example, Level 2 activities would be expected to have a full on-site evaluation with witnessing; Level 3 activities may not require as comprehensive of an evaluation depending on stakeholder expectations, technical complexity, technical similarity with (or difference from) existing standards, or other risk factors.</w:t>
      </w:r>
    </w:p>
    <w:p w14:paraId="36C88460" w14:textId="44F061FB"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Is there sufficient interest from the APAC membership to participate in and be recognised under an </w:t>
      </w:r>
      <w:r w:rsidR="00D52D3D">
        <w:rPr>
          <w:rFonts w:ascii="Arial" w:hAnsi="Arial" w:cs="Arial"/>
        </w:rPr>
        <w:t>extend</w:t>
      </w:r>
      <w:r w:rsidRPr="00EA3DE3">
        <w:rPr>
          <w:rFonts w:ascii="Arial" w:hAnsi="Arial" w:cs="Arial"/>
        </w:rPr>
        <w:t>ed MRA?</w:t>
      </w:r>
    </w:p>
    <w:p w14:paraId="458B2720" w14:textId="7151FCC1" w:rsidR="00A0464B" w:rsidRPr="008B5BDC" w:rsidRDefault="00A0464B" w:rsidP="00E4372F">
      <w:pPr>
        <w:pStyle w:val="ListParagraph"/>
        <w:numPr>
          <w:ilvl w:val="0"/>
          <w:numId w:val="21"/>
        </w:numPr>
        <w:spacing w:after="220"/>
        <w:rPr>
          <w:rFonts w:ascii="Arial" w:hAnsi="Arial" w:cs="Arial"/>
        </w:rPr>
      </w:pPr>
      <w:r w:rsidRPr="008B5BDC">
        <w:rPr>
          <w:rFonts w:ascii="Arial" w:hAnsi="Arial" w:cs="Arial"/>
        </w:rPr>
        <w:t xml:space="preserve">Will the </w:t>
      </w:r>
      <w:r w:rsidR="00D52D3D">
        <w:rPr>
          <w:rFonts w:ascii="Arial" w:hAnsi="Arial" w:cs="Arial"/>
        </w:rPr>
        <w:t>extend</w:t>
      </w:r>
      <w:r w:rsidRPr="008B5BDC">
        <w:rPr>
          <w:rFonts w:ascii="Arial" w:hAnsi="Arial" w:cs="Arial"/>
        </w:rPr>
        <w:t xml:space="preserve">ed area under the APAC MRA be ‘owned’ (in full or in part) by (an) external stakeholder(s)? </w:t>
      </w:r>
    </w:p>
    <w:p w14:paraId="0668BEB6" w14:textId="15B4768E" w:rsidR="00A0464B" w:rsidRPr="00CE17B9" w:rsidRDefault="00A0464B" w:rsidP="00E4372F">
      <w:pPr>
        <w:pStyle w:val="ListParagraph"/>
        <w:numPr>
          <w:ilvl w:val="1"/>
          <w:numId w:val="22"/>
        </w:numPr>
        <w:spacing w:after="220"/>
        <w:ind w:left="2552"/>
        <w:rPr>
          <w:rFonts w:ascii="Arial" w:hAnsi="Arial" w:cs="Arial"/>
        </w:rPr>
      </w:pPr>
      <w:r w:rsidRPr="00CE17B9">
        <w:rPr>
          <w:rFonts w:ascii="Arial" w:hAnsi="Arial" w:cs="Arial"/>
        </w:rPr>
        <w:t>Does the APAC membership wish to operate the APAC MRA under such arrangements?</w:t>
      </w:r>
    </w:p>
    <w:p w14:paraId="7B68F58D" w14:textId="1B55DE2F" w:rsidR="00A0464B" w:rsidRPr="00CE17B9" w:rsidRDefault="00A0464B" w:rsidP="00E4372F">
      <w:pPr>
        <w:pStyle w:val="ListParagraph"/>
        <w:numPr>
          <w:ilvl w:val="1"/>
          <w:numId w:val="22"/>
        </w:numPr>
        <w:spacing w:after="220"/>
        <w:ind w:left="2552"/>
        <w:rPr>
          <w:rFonts w:ascii="Arial" w:hAnsi="Arial" w:cs="Arial"/>
        </w:rPr>
      </w:pPr>
      <w:r w:rsidRPr="00CE17B9">
        <w:rPr>
          <w:rFonts w:ascii="Arial" w:hAnsi="Arial" w:cs="Arial"/>
        </w:rPr>
        <w:t>Do the requirements of the stakeholder(s) threaten the impartiality and independence of APAC MRA signatories, i.e. conformity with ISO/IEC 17011 and other existing MRA requirements?</w:t>
      </w:r>
    </w:p>
    <w:p w14:paraId="2CABA616" w14:textId="77777777" w:rsidR="00F112FD" w:rsidRDefault="00A0464B" w:rsidP="00E4372F">
      <w:pPr>
        <w:pStyle w:val="ListParagraph"/>
        <w:numPr>
          <w:ilvl w:val="1"/>
          <w:numId w:val="22"/>
        </w:numPr>
        <w:spacing w:after="220"/>
        <w:ind w:left="2552"/>
        <w:rPr>
          <w:rFonts w:ascii="Arial" w:hAnsi="Arial" w:cs="Arial"/>
        </w:rPr>
      </w:pPr>
      <w:r w:rsidRPr="00F112FD">
        <w:rPr>
          <w:rFonts w:ascii="Arial" w:hAnsi="Arial" w:cs="Arial"/>
        </w:rPr>
        <w:t xml:space="preserve">Do the requirements of the stakeholder(s) threaten the impartiality and independence of APAC, i.e. as set out in the APAC Constitution, and conformity with IAF/ILAC-A1 and other existing </w:t>
      </w:r>
      <w:r w:rsidR="00EB05C7" w:rsidRPr="00F112FD">
        <w:rPr>
          <w:rFonts w:ascii="Arial" w:hAnsi="Arial" w:cs="Arial"/>
        </w:rPr>
        <w:t xml:space="preserve">IAF MLA or </w:t>
      </w:r>
      <w:r w:rsidRPr="00F112FD">
        <w:rPr>
          <w:rFonts w:ascii="Arial" w:hAnsi="Arial" w:cs="Arial"/>
        </w:rPr>
        <w:t>ILAC MRA requirements?</w:t>
      </w:r>
    </w:p>
    <w:p w14:paraId="318505DF" w14:textId="579DE5DD" w:rsidR="00A0464B" w:rsidRPr="00F112FD" w:rsidRDefault="00A0464B" w:rsidP="00E4372F">
      <w:pPr>
        <w:pStyle w:val="ListParagraph"/>
        <w:spacing w:after="220"/>
        <w:ind w:left="2138" w:hanging="360"/>
        <w:rPr>
          <w:rFonts w:ascii="Arial" w:hAnsi="Arial" w:cs="Arial"/>
        </w:rPr>
      </w:pPr>
      <w:r w:rsidRPr="00F112FD">
        <w:rPr>
          <w:rFonts w:ascii="Arial" w:hAnsi="Arial" w:cs="Arial"/>
        </w:rPr>
        <w:t>v</w:t>
      </w:r>
      <w:r w:rsidR="00F112FD">
        <w:rPr>
          <w:rFonts w:ascii="Arial" w:hAnsi="Arial" w:cs="Arial"/>
        </w:rPr>
        <w:t>.</w:t>
      </w:r>
      <w:r w:rsidR="00F112FD">
        <w:rPr>
          <w:rFonts w:ascii="Arial" w:hAnsi="Arial" w:cs="Arial"/>
        </w:rPr>
        <w:tab/>
      </w:r>
      <w:r w:rsidRPr="00F112FD">
        <w:rPr>
          <w:rFonts w:ascii="Arial" w:hAnsi="Arial" w:cs="Arial"/>
        </w:rPr>
        <w:t xml:space="preserve">How many applicant accreditation bodies would need to successfully complete evaluation activities in the </w:t>
      </w:r>
      <w:r w:rsidR="00D52D3D">
        <w:rPr>
          <w:rFonts w:ascii="Arial" w:hAnsi="Arial" w:cs="Arial"/>
        </w:rPr>
        <w:t>extend</w:t>
      </w:r>
      <w:r w:rsidRPr="00F112FD">
        <w:rPr>
          <w:rFonts w:ascii="Arial" w:hAnsi="Arial" w:cs="Arial"/>
        </w:rPr>
        <w:t xml:space="preserve">ed area before an </w:t>
      </w:r>
      <w:r w:rsidR="00D52D3D">
        <w:rPr>
          <w:rFonts w:ascii="Arial" w:hAnsi="Arial" w:cs="Arial"/>
        </w:rPr>
        <w:t>extend</w:t>
      </w:r>
      <w:r w:rsidRPr="00F112FD">
        <w:rPr>
          <w:rFonts w:ascii="Arial" w:hAnsi="Arial" w:cs="Arial"/>
        </w:rPr>
        <w:t>ed MRA can be signed (e.g. historically this has been a minimum of 4 signatories)?</w:t>
      </w:r>
    </w:p>
    <w:p w14:paraId="573EFE66" w14:textId="09F41061" w:rsidR="00A0464B" w:rsidRPr="00A0464B" w:rsidRDefault="00A0464B" w:rsidP="00E4372F">
      <w:pPr>
        <w:spacing w:after="220"/>
        <w:ind w:left="851" w:hanging="851"/>
        <w:rPr>
          <w:rFonts w:ascii="Arial" w:hAnsi="Arial" w:cs="Arial"/>
        </w:rPr>
      </w:pPr>
      <w:r w:rsidRPr="00A0464B">
        <w:rPr>
          <w:rFonts w:ascii="Arial" w:hAnsi="Arial" w:cs="Arial"/>
        </w:rPr>
        <w:t>1</w:t>
      </w:r>
      <w:r w:rsidR="00F112FD">
        <w:rPr>
          <w:rFonts w:ascii="Arial" w:hAnsi="Arial" w:cs="Arial"/>
        </w:rPr>
        <w:t>1</w:t>
      </w:r>
      <w:r w:rsidRPr="00A0464B">
        <w:rPr>
          <w:rFonts w:ascii="Arial" w:hAnsi="Arial" w:cs="Arial"/>
        </w:rPr>
        <w:t>.3</w:t>
      </w:r>
      <w:r w:rsidRPr="00A0464B">
        <w:rPr>
          <w:rFonts w:ascii="Arial" w:hAnsi="Arial" w:cs="Arial"/>
        </w:rPr>
        <w:tab/>
      </w:r>
      <w:r w:rsidRPr="00F112FD">
        <w:rPr>
          <w:rFonts w:ascii="Arial" w:hAnsi="Arial" w:cs="Arial"/>
          <w:u w:val="single"/>
        </w:rPr>
        <w:t xml:space="preserve">Approval to </w:t>
      </w:r>
      <w:r w:rsidR="00D52D3D">
        <w:rPr>
          <w:rFonts w:ascii="Arial" w:hAnsi="Arial" w:cs="Arial"/>
          <w:u w:val="single"/>
        </w:rPr>
        <w:t>Extend</w:t>
      </w:r>
      <w:r w:rsidRPr="00F112FD">
        <w:rPr>
          <w:rFonts w:ascii="Arial" w:hAnsi="Arial" w:cs="Arial"/>
          <w:u w:val="single"/>
        </w:rPr>
        <w:t xml:space="preserve"> the APAC MRA</w:t>
      </w:r>
    </w:p>
    <w:p w14:paraId="26B26659" w14:textId="12644481" w:rsidR="00A0464B" w:rsidRPr="00A0464B" w:rsidRDefault="005079F3" w:rsidP="00E4372F">
      <w:pPr>
        <w:spacing w:after="220"/>
        <w:ind w:left="1418" w:hanging="567"/>
        <w:rPr>
          <w:rFonts w:ascii="Arial" w:hAnsi="Arial" w:cs="Arial"/>
        </w:rPr>
      </w:pPr>
      <w:r>
        <w:rPr>
          <w:rFonts w:ascii="Arial" w:hAnsi="Arial" w:cs="Arial"/>
        </w:rPr>
        <w:lastRenderedPageBreak/>
        <w:t>(a)</w:t>
      </w:r>
      <w:r>
        <w:rPr>
          <w:rFonts w:ascii="Arial" w:hAnsi="Arial" w:cs="Arial"/>
        </w:rPr>
        <w:tab/>
      </w:r>
      <w:r w:rsidR="00A0464B" w:rsidRPr="00A0464B">
        <w:rPr>
          <w:rFonts w:ascii="Arial" w:hAnsi="Arial" w:cs="Arial"/>
        </w:rPr>
        <w:t xml:space="preserve">On completion of the initial high-level review, the MRA Council will decide whether to </w:t>
      </w:r>
      <w:r w:rsidR="008B1DAA">
        <w:rPr>
          <w:rFonts w:ascii="Arial" w:hAnsi="Arial" w:cs="Arial"/>
        </w:rPr>
        <w:t>confirm the</w:t>
      </w:r>
      <w:r w:rsidR="002F25D6">
        <w:rPr>
          <w:rFonts w:ascii="Arial" w:hAnsi="Arial" w:cs="Arial"/>
        </w:rPr>
        <w:t xml:space="preserve"> </w:t>
      </w:r>
      <w:r w:rsidR="00D52D3D">
        <w:rPr>
          <w:rFonts w:ascii="Arial" w:hAnsi="Arial" w:cs="Arial"/>
        </w:rPr>
        <w:t>extension</w:t>
      </w:r>
      <w:r w:rsidR="00A0464B" w:rsidRPr="00A0464B">
        <w:rPr>
          <w:rFonts w:ascii="Arial" w:hAnsi="Arial" w:cs="Arial"/>
        </w:rPr>
        <w:t xml:space="preserve">. The initial </w:t>
      </w:r>
      <w:r w:rsidR="00DC0699" w:rsidRPr="00A0464B">
        <w:rPr>
          <w:rFonts w:ascii="Arial" w:hAnsi="Arial" w:cs="Arial"/>
        </w:rPr>
        <w:t>high-level</w:t>
      </w:r>
      <w:r w:rsidR="00A0464B" w:rsidRPr="00A0464B">
        <w:rPr>
          <w:rFonts w:ascii="Arial" w:hAnsi="Arial" w:cs="Arial"/>
        </w:rPr>
        <w:t xml:space="preserve"> review by the MRA Council may take several meetings to come to a decision as information is gathered and considered.</w:t>
      </w:r>
    </w:p>
    <w:p w14:paraId="250D2F43" w14:textId="7267F77E" w:rsidR="00A0464B" w:rsidRPr="00A0464B" w:rsidRDefault="005079F3" w:rsidP="00E4372F">
      <w:pPr>
        <w:spacing w:after="220"/>
        <w:ind w:left="1418" w:hanging="567"/>
        <w:rPr>
          <w:rFonts w:ascii="Arial" w:hAnsi="Arial" w:cs="Arial"/>
        </w:rPr>
      </w:pPr>
      <w:r>
        <w:rPr>
          <w:rFonts w:ascii="Arial" w:hAnsi="Arial" w:cs="Arial"/>
        </w:rPr>
        <w:t>(b)</w:t>
      </w:r>
      <w:r>
        <w:rPr>
          <w:rFonts w:ascii="Arial" w:hAnsi="Arial" w:cs="Arial"/>
        </w:rPr>
        <w:tab/>
      </w:r>
      <w:r w:rsidR="00A0464B" w:rsidRPr="00A0464B">
        <w:rPr>
          <w:rFonts w:ascii="Arial" w:hAnsi="Arial" w:cs="Arial"/>
        </w:rPr>
        <w:t>In accordance with APAC’s obligations under ILAC-P12 Harmonisation of ILAC Work with the Regions</w:t>
      </w:r>
      <w:r w:rsidR="007B5C55">
        <w:rPr>
          <w:rFonts w:ascii="Arial" w:hAnsi="Arial" w:cs="Arial"/>
        </w:rPr>
        <w:t xml:space="preserve">, </w:t>
      </w:r>
      <w:r w:rsidR="00A0464B" w:rsidRPr="007B5C55">
        <w:rPr>
          <w:rFonts w:ascii="Arial" w:hAnsi="Arial" w:cs="Arial"/>
        </w:rPr>
        <w:t>once</w:t>
      </w:r>
      <w:r w:rsidR="00A0464B" w:rsidRPr="00A0464B">
        <w:rPr>
          <w:rFonts w:ascii="Arial" w:hAnsi="Arial" w:cs="Arial"/>
        </w:rPr>
        <w:t xml:space="preserve"> a decision to </w:t>
      </w:r>
      <w:r w:rsidR="00D52D3D">
        <w:rPr>
          <w:rFonts w:ascii="Arial" w:hAnsi="Arial" w:cs="Arial"/>
        </w:rPr>
        <w:t>extend</w:t>
      </w:r>
      <w:r w:rsidR="00A0464B" w:rsidRPr="00A0464B">
        <w:rPr>
          <w:rFonts w:ascii="Arial" w:hAnsi="Arial" w:cs="Arial"/>
        </w:rPr>
        <w:t xml:space="preserve"> the APAC MRA has been made, APAC shall inform ILAC</w:t>
      </w:r>
      <w:r w:rsidR="007B5C55">
        <w:rPr>
          <w:rFonts w:ascii="Arial" w:hAnsi="Arial" w:cs="Arial"/>
        </w:rPr>
        <w:t xml:space="preserve"> and</w:t>
      </w:r>
      <w:r w:rsidR="00A0464B" w:rsidRPr="00A0464B">
        <w:rPr>
          <w:rFonts w:ascii="Arial" w:hAnsi="Arial" w:cs="Arial"/>
        </w:rPr>
        <w:t xml:space="preserve"> the other Regional </w:t>
      </w:r>
      <w:r w:rsidR="00EB05C7">
        <w:rPr>
          <w:rFonts w:ascii="Arial" w:hAnsi="Arial" w:cs="Arial"/>
        </w:rPr>
        <w:t>Groups</w:t>
      </w:r>
      <w:r w:rsidR="00A0464B" w:rsidRPr="00A0464B">
        <w:rPr>
          <w:rFonts w:ascii="Arial" w:hAnsi="Arial" w:cs="Arial"/>
        </w:rPr>
        <w:t>, and the ILAC unaffiliated bodies (via the ILAC Executive Committee) of the new work item and invite participation in the work from outside the APAC region.</w:t>
      </w:r>
    </w:p>
    <w:p w14:paraId="05DAE965" w14:textId="0A942956"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Pr="00A0464B">
        <w:rPr>
          <w:rFonts w:ascii="Arial" w:hAnsi="Arial" w:cs="Arial"/>
        </w:rPr>
        <w:tab/>
      </w:r>
      <w:r w:rsidRPr="0086727F">
        <w:rPr>
          <w:rFonts w:ascii="Arial" w:hAnsi="Arial" w:cs="Arial"/>
          <w:u w:val="single"/>
        </w:rPr>
        <w:t xml:space="preserve">Development of an </w:t>
      </w:r>
      <w:r w:rsidR="00D52D3D">
        <w:rPr>
          <w:rFonts w:ascii="Arial" w:hAnsi="Arial" w:cs="Arial"/>
          <w:u w:val="single"/>
        </w:rPr>
        <w:t>Extend</w:t>
      </w:r>
      <w:r w:rsidRPr="0086727F">
        <w:rPr>
          <w:rFonts w:ascii="Arial" w:hAnsi="Arial" w:cs="Arial"/>
          <w:u w:val="single"/>
        </w:rPr>
        <w:t>ed MRA</w:t>
      </w:r>
    </w:p>
    <w:p w14:paraId="3A38892E" w14:textId="113FF5DD"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005079F3">
        <w:rPr>
          <w:rFonts w:ascii="Arial" w:hAnsi="Arial" w:cs="Arial"/>
        </w:rPr>
        <w:t>.1</w:t>
      </w:r>
      <w:r w:rsidR="005079F3">
        <w:rPr>
          <w:rFonts w:ascii="Arial" w:hAnsi="Arial" w:cs="Arial"/>
        </w:rPr>
        <w:tab/>
      </w:r>
      <w:r w:rsidRPr="00A0464B">
        <w:rPr>
          <w:rFonts w:ascii="Arial" w:hAnsi="Arial" w:cs="Arial"/>
        </w:rPr>
        <w:t xml:space="preserve">Prior to acceptance of any applications for member bodies to enter the </w:t>
      </w:r>
      <w:r w:rsidR="00D52D3D">
        <w:rPr>
          <w:rFonts w:ascii="Arial" w:hAnsi="Arial" w:cs="Arial"/>
        </w:rPr>
        <w:t>extend</w:t>
      </w:r>
      <w:r w:rsidRPr="00A0464B">
        <w:rPr>
          <w:rFonts w:ascii="Arial" w:hAnsi="Arial" w:cs="Arial"/>
        </w:rPr>
        <w:t xml:space="preserve">ed MRA, the MRA Council shall ensure it has the appropriate infrastructure to effectively administer an </w:t>
      </w:r>
      <w:r w:rsidR="00D52D3D">
        <w:rPr>
          <w:rFonts w:ascii="Arial" w:hAnsi="Arial" w:cs="Arial"/>
        </w:rPr>
        <w:t>extend</w:t>
      </w:r>
      <w:r w:rsidRPr="00A0464B">
        <w:rPr>
          <w:rFonts w:ascii="Arial" w:hAnsi="Arial" w:cs="Arial"/>
        </w:rPr>
        <w:t>ed MRA. It shall establish an ad-hoc Working Group to oversee, coordinate and/or conduct the following activities to this end:</w:t>
      </w:r>
    </w:p>
    <w:p w14:paraId="25F37A1C" w14:textId="77777777" w:rsidR="00A0464B" w:rsidRPr="00A0464B" w:rsidRDefault="00A0464B" w:rsidP="00E4372F">
      <w:pPr>
        <w:spacing w:after="220"/>
        <w:ind w:left="1418" w:hanging="567"/>
        <w:rPr>
          <w:rFonts w:ascii="Arial" w:hAnsi="Arial" w:cs="Arial"/>
        </w:rPr>
      </w:pPr>
      <w:r w:rsidRPr="00A0464B">
        <w:rPr>
          <w:rFonts w:ascii="Arial" w:hAnsi="Arial" w:cs="Arial"/>
        </w:rPr>
        <w:t>(a)</w:t>
      </w:r>
      <w:r w:rsidRPr="00A0464B">
        <w:rPr>
          <w:rFonts w:ascii="Arial" w:hAnsi="Arial" w:cs="Arial"/>
        </w:rPr>
        <w:tab/>
        <w:t>Review any related activities in other regions (including ILAC/IAF) and include any learning in the development work to be undertaken by the MRA Council to avoid duplication of effort and ensure consistency.</w:t>
      </w:r>
    </w:p>
    <w:p w14:paraId="08A05A31" w14:textId="77777777"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t>Analyse the potential for problems in the new area associated with the application of existing requirements documents on accreditation body signatories under the APAC MRA, e.g. but not necessarily limited to:</w:t>
      </w:r>
    </w:p>
    <w:p w14:paraId="068C566B" w14:textId="77777777" w:rsidR="0085603A" w:rsidRDefault="00A0464B" w:rsidP="00E4372F">
      <w:pPr>
        <w:pStyle w:val="ListParagraph"/>
        <w:numPr>
          <w:ilvl w:val="0"/>
          <w:numId w:val="23"/>
        </w:numPr>
        <w:spacing w:after="220"/>
        <w:rPr>
          <w:rFonts w:ascii="Arial" w:hAnsi="Arial" w:cs="Arial"/>
        </w:rPr>
      </w:pPr>
      <w:r w:rsidRPr="008B5BDC">
        <w:rPr>
          <w:rFonts w:ascii="Arial" w:hAnsi="Arial" w:cs="Arial"/>
        </w:rPr>
        <w:t>ISO/IEC 1701</w:t>
      </w:r>
      <w:r w:rsidR="0085603A">
        <w:rPr>
          <w:rFonts w:ascii="Arial" w:hAnsi="Arial" w:cs="Arial"/>
        </w:rPr>
        <w:t>1</w:t>
      </w:r>
    </w:p>
    <w:p w14:paraId="0AB0D15C" w14:textId="4931BAD1" w:rsidR="00A0464B" w:rsidRPr="008B5BDC" w:rsidRDefault="00A0464B" w:rsidP="00E4372F">
      <w:pPr>
        <w:pStyle w:val="ListParagraph"/>
        <w:numPr>
          <w:ilvl w:val="0"/>
          <w:numId w:val="23"/>
        </w:numPr>
        <w:spacing w:after="220"/>
        <w:rPr>
          <w:rFonts w:ascii="Arial" w:hAnsi="Arial" w:cs="Arial"/>
        </w:rPr>
      </w:pPr>
      <w:r w:rsidRPr="008B5BDC">
        <w:rPr>
          <w:rFonts w:ascii="Arial" w:hAnsi="Arial" w:cs="Arial"/>
        </w:rPr>
        <w:t>IAF/ILAC-A</w:t>
      </w:r>
      <w:r w:rsidR="0085603A">
        <w:rPr>
          <w:rFonts w:ascii="Arial" w:hAnsi="Arial" w:cs="Arial"/>
        </w:rPr>
        <w:t>2 and IAF/ILAC-A</w:t>
      </w:r>
      <w:r w:rsidRPr="008B5BDC">
        <w:rPr>
          <w:rFonts w:ascii="Arial" w:hAnsi="Arial" w:cs="Arial"/>
        </w:rPr>
        <w:t>5</w:t>
      </w:r>
    </w:p>
    <w:p w14:paraId="3C5C7BCE" w14:textId="17965E97" w:rsidR="00A0464B" w:rsidRPr="008B5BDC" w:rsidRDefault="0085603A" w:rsidP="00E4372F">
      <w:pPr>
        <w:pStyle w:val="ListParagraph"/>
        <w:numPr>
          <w:ilvl w:val="0"/>
          <w:numId w:val="23"/>
        </w:numPr>
        <w:spacing w:after="220"/>
        <w:rPr>
          <w:rFonts w:ascii="Arial" w:hAnsi="Arial" w:cs="Arial"/>
        </w:rPr>
      </w:pPr>
      <w:r>
        <w:rPr>
          <w:rFonts w:ascii="Arial" w:hAnsi="Arial" w:cs="Arial"/>
        </w:rPr>
        <w:t>APAC</w:t>
      </w:r>
      <w:r w:rsidR="00A0464B" w:rsidRPr="008B5BDC">
        <w:rPr>
          <w:rFonts w:ascii="Arial" w:hAnsi="Arial" w:cs="Arial"/>
        </w:rPr>
        <w:t xml:space="preserve"> MR</w:t>
      </w:r>
      <w:r w:rsidR="00A14990">
        <w:rPr>
          <w:rFonts w:ascii="Arial" w:hAnsi="Arial" w:cs="Arial"/>
        </w:rPr>
        <w:t>A-</w:t>
      </w:r>
      <w:r w:rsidR="00A0464B" w:rsidRPr="008B5BDC">
        <w:rPr>
          <w:rFonts w:ascii="Arial" w:hAnsi="Arial" w:cs="Arial"/>
        </w:rPr>
        <w:t>00</w:t>
      </w:r>
      <w:r>
        <w:rPr>
          <w:rFonts w:ascii="Arial" w:hAnsi="Arial" w:cs="Arial"/>
        </w:rPr>
        <w:t>1</w:t>
      </w:r>
    </w:p>
    <w:p w14:paraId="68E95C53" w14:textId="3AB4FFBA" w:rsidR="00A0464B" w:rsidRPr="008B5BDC" w:rsidRDefault="0085603A" w:rsidP="00E4372F">
      <w:pPr>
        <w:pStyle w:val="ListParagraph"/>
        <w:numPr>
          <w:ilvl w:val="0"/>
          <w:numId w:val="23"/>
        </w:numPr>
        <w:spacing w:after="220"/>
        <w:rPr>
          <w:rFonts w:ascii="Arial" w:hAnsi="Arial" w:cs="Arial"/>
        </w:rPr>
      </w:pPr>
      <w:r>
        <w:rPr>
          <w:rFonts w:ascii="Arial" w:hAnsi="Arial" w:cs="Arial"/>
        </w:rPr>
        <w:t>IAF and ILAC requir</w:t>
      </w:r>
      <w:r w:rsidR="00B250D3">
        <w:rPr>
          <w:rFonts w:ascii="Arial" w:hAnsi="Arial" w:cs="Arial"/>
        </w:rPr>
        <w:t>e</w:t>
      </w:r>
      <w:r>
        <w:rPr>
          <w:rFonts w:ascii="Arial" w:hAnsi="Arial" w:cs="Arial"/>
        </w:rPr>
        <w:t>ments</w:t>
      </w:r>
    </w:p>
    <w:p w14:paraId="5B87DD8D" w14:textId="6B29FF27" w:rsidR="00A0464B" w:rsidRPr="008B5BDC" w:rsidRDefault="00A0464B" w:rsidP="00E4372F">
      <w:pPr>
        <w:pStyle w:val="ListParagraph"/>
        <w:numPr>
          <w:ilvl w:val="0"/>
          <w:numId w:val="23"/>
        </w:numPr>
        <w:spacing w:after="220"/>
        <w:rPr>
          <w:rFonts w:ascii="Arial" w:hAnsi="Arial" w:cs="Arial"/>
        </w:rPr>
      </w:pPr>
      <w:r w:rsidRPr="008B5BDC">
        <w:rPr>
          <w:rFonts w:ascii="Arial" w:hAnsi="Arial" w:cs="Arial"/>
        </w:rPr>
        <w:t>Expressions of scopes of accreditation (for any accreditation bodies already accrediting in the new area), which are a common source of inconsistency and should also be considered.</w:t>
      </w:r>
    </w:p>
    <w:p w14:paraId="064B5EAA" w14:textId="77777777" w:rsidR="00A0464B" w:rsidRPr="00A0464B" w:rsidRDefault="00A0464B" w:rsidP="00E4372F">
      <w:pPr>
        <w:spacing w:after="220"/>
        <w:ind w:left="1418"/>
        <w:rPr>
          <w:rFonts w:ascii="Arial" w:hAnsi="Arial" w:cs="Arial"/>
        </w:rPr>
      </w:pPr>
      <w:r w:rsidRPr="00A0464B">
        <w:rPr>
          <w:rFonts w:ascii="Arial" w:hAnsi="Arial" w:cs="Arial"/>
        </w:rPr>
        <w:t>Anticipated problems shall be brought to the MRA Council for resolution.</w:t>
      </w:r>
    </w:p>
    <w:p w14:paraId="147B5D94" w14:textId="5979ABA5"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t xml:space="preserve">Analyse the potential for problems in the new area associated with the interpretation and application of the accreditation standard(s) or normative document(s) by accreditation bodies in the assessment and accreditation of applicant organisations. Anticipated problems shall be brought to the MRA Council, who typically will request resolution through the </w:t>
      </w:r>
      <w:r w:rsidR="0086727F">
        <w:rPr>
          <w:rFonts w:ascii="Arial" w:hAnsi="Arial" w:cs="Arial"/>
        </w:rPr>
        <w:t xml:space="preserve">appropriate </w:t>
      </w:r>
      <w:r w:rsidRPr="00A0464B">
        <w:rPr>
          <w:rFonts w:ascii="Arial" w:hAnsi="Arial" w:cs="Arial"/>
        </w:rPr>
        <w:t xml:space="preserve">APAC Technical Committee. Additional criteria and/or guidance documents may be required before the </w:t>
      </w:r>
      <w:r w:rsidR="00D52D3D">
        <w:rPr>
          <w:rFonts w:ascii="Arial" w:hAnsi="Arial" w:cs="Arial"/>
        </w:rPr>
        <w:t>extend</w:t>
      </w:r>
      <w:r w:rsidRPr="00A0464B">
        <w:rPr>
          <w:rFonts w:ascii="Arial" w:hAnsi="Arial" w:cs="Arial"/>
        </w:rPr>
        <w:t>ed MRA can be implemented.</w:t>
      </w:r>
    </w:p>
    <w:p w14:paraId="5BC1A49F" w14:textId="4969F57E" w:rsidR="00A0464B" w:rsidRPr="00A0464B" w:rsidRDefault="00A0464B" w:rsidP="00E4372F">
      <w:pPr>
        <w:spacing w:after="220"/>
        <w:ind w:left="1418" w:hanging="567"/>
        <w:rPr>
          <w:rFonts w:ascii="Arial" w:hAnsi="Arial" w:cs="Arial"/>
        </w:rPr>
      </w:pPr>
      <w:r w:rsidRPr="00A0464B">
        <w:rPr>
          <w:rFonts w:ascii="Arial" w:hAnsi="Arial" w:cs="Arial"/>
        </w:rPr>
        <w:t>(d)</w:t>
      </w:r>
      <w:r w:rsidRPr="00A0464B">
        <w:rPr>
          <w:rFonts w:ascii="Arial" w:hAnsi="Arial" w:cs="Arial"/>
        </w:rPr>
        <w:tab/>
        <w:t xml:space="preserve">In association with the </w:t>
      </w:r>
      <w:r w:rsidR="00B250D3">
        <w:rPr>
          <w:rFonts w:ascii="Arial" w:hAnsi="Arial" w:cs="Arial"/>
        </w:rPr>
        <w:t xml:space="preserve">APAC </w:t>
      </w:r>
      <w:r w:rsidR="00526C36">
        <w:rPr>
          <w:rFonts w:ascii="Arial" w:hAnsi="Arial" w:cs="Arial"/>
        </w:rPr>
        <w:t>MRAMC</w:t>
      </w:r>
      <w:r w:rsidRPr="00A0464B">
        <w:rPr>
          <w:rFonts w:ascii="Arial" w:hAnsi="Arial" w:cs="Arial"/>
        </w:rPr>
        <w:t xml:space="preserve">, identify what evaluator resources will be required to evaluate accreditation bodies in the new area. In particular, what additional competencies will be required </w:t>
      </w:r>
      <w:r w:rsidR="0086727F">
        <w:rPr>
          <w:rFonts w:ascii="Arial" w:hAnsi="Arial" w:cs="Arial"/>
        </w:rPr>
        <w:t>(</w:t>
      </w:r>
      <w:r w:rsidRPr="00A0464B">
        <w:rPr>
          <w:rFonts w:ascii="Arial" w:hAnsi="Arial" w:cs="Arial"/>
        </w:rPr>
        <w:t>if any</w:t>
      </w:r>
      <w:r w:rsidR="0086727F">
        <w:rPr>
          <w:rFonts w:ascii="Arial" w:hAnsi="Arial" w:cs="Arial"/>
        </w:rPr>
        <w:t xml:space="preserve"> and</w:t>
      </w:r>
      <w:r w:rsidRPr="00A0464B">
        <w:rPr>
          <w:rFonts w:ascii="Arial" w:hAnsi="Arial" w:cs="Arial"/>
        </w:rPr>
        <w:t xml:space="preserve"> from those currently held by APAC evaluators in the evaluator pool), and how these competencies will need to be demonstrated and recorded. If necessary, evaluator training may need to be undertaken in association with the </w:t>
      </w:r>
      <w:r w:rsidR="006F766E">
        <w:rPr>
          <w:rFonts w:ascii="Arial" w:hAnsi="Arial" w:cs="Arial"/>
        </w:rPr>
        <w:t xml:space="preserve">APAC </w:t>
      </w:r>
      <w:r w:rsidR="00526C36">
        <w:rPr>
          <w:rFonts w:ascii="Arial" w:hAnsi="Arial" w:cs="Arial"/>
        </w:rPr>
        <w:t>MRAMC</w:t>
      </w:r>
      <w:r w:rsidRPr="00A0464B">
        <w:rPr>
          <w:rFonts w:ascii="Arial" w:hAnsi="Arial" w:cs="Arial"/>
        </w:rPr>
        <w:t>.</w:t>
      </w:r>
    </w:p>
    <w:p w14:paraId="2ED547E5" w14:textId="563770EB" w:rsidR="00A0464B" w:rsidRPr="00A0464B" w:rsidRDefault="00A0464B" w:rsidP="00E4372F">
      <w:pPr>
        <w:spacing w:after="220"/>
        <w:ind w:left="1418" w:hanging="567"/>
        <w:rPr>
          <w:rFonts w:ascii="Arial" w:hAnsi="Arial" w:cs="Arial"/>
        </w:rPr>
      </w:pPr>
      <w:r w:rsidRPr="00A0464B">
        <w:rPr>
          <w:rFonts w:ascii="Arial" w:hAnsi="Arial" w:cs="Arial"/>
        </w:rPr>
        <w:lastRenderedPageBreak/>
        <w:t>(e)</w:t>
      </w:r>
      <w:r w:rsidRPr="00A0464B">
        <w:rPr>
          <w:rFonts w:ascii="Arial" w:hAnsi="Arial" w:cs="Arial"/>
        </w:rPr>
        <w:tab/>
        <w:t xml:space="preserve">In association with the </w:t>
      </w:r>
      <w:r w:rsidR="00B250D3">
        <w:rPr>
          <w:rFonts w:ascii="Arial" w:hAnsi="Arial" w:cs="Arial"/>
        </w:rPr>
        <w:t xml:space="preserve">APAC </w:t>
      </w:r>
      <w:r w:rsidR="00526C36">
        <w:rPr>
          <w:rFonts w:ascii="Arial" w:hAnsi="Arial" w:cs="Arial"/>
        </w:rPr>
        <w:t>MRAMC</w:t>
      </w:r>
      <w:r w:rsidRPr="00A0464B">
        <w:rPr>
          <w:rFonts w:ascii="Arial" w:hAnsi="Arial" w:cs="Arial"/>
        </w:rPr>
        <w:t>, review the APAC MR</w:t>
      </w:r>
      <w:r w:rsidR="006F766E">
        <w:rPr>
          <w:rFonts w:ascii="Arial" w:hAnsi="Arial" w:cs="Arial"/>
        </w:rPr>
        <w:t>A</w:t>
      </w:r>
      <w:r w:rsidRPr="00A0464B">
        <w:rPr>
          <w:rFonts w:ascii="Arial" w:hAnsi="Arial" w:cs="Arial"/>
        </w:rPr>
        <w:t xml:space="preserve">-series of documents to identify and implement changes needed to administer the new scope of the MRA. </w:t>
      </w:r>
    </w:p>
    <w:p w14:paraId="4733F7C1" w14:textId="50758D27" w:rsidR="00A0464B" w:rsidRPr="00A0464B" w:rsidRDefault="00A0464B" w:rsidP="00E4372F">
      <w:pPr>
        <w:spacing w:after="220"/>
        <w:ind w:left="1418" w:hanging="567"/>
        <w:rPr>
          <w:rFonts w:ascii="Arial" w:hAnsi="Arial" w:cs="Arial"/>
        </w:rPr>
      </w:pPr>
      <w:r w:rsidRPr="00A0464B">
        <w:rPr>
          <w:rFonts w:ascii="Arial" w:hAnsi="Arial" w:cs="Arial"/>
        </w:rPr>
        <w:t>(f)</w:t>
      </w:r>
      <w:r w:rsidRPr="00A0464B">
        <w:rPr>
          <w:rFonts w:ascii="Arial" w:hAnsi="Arial" w:cs="Arial"/>
        </w:rPr>
        <w:tab/>
        <w:t xml:space="preserve">Once the key documentation allowing effective administration of the </w:t>
      </w:r>
      <w:r w:rsidR="00D52D3D">
        <w:rPr>
          <w:rFonts w:ascii="Arial" w:hAnsi="Arial" w:cs="Arial"/>
        </w:rPr>
        <w:t>extend</w:t>
      </w:r>
      <w:r w:rsidRPr="00A0464B">
        <w:rPr>
          <w:rFonts w:ascii="Arial" w:hAnsi="Arial" w:cs="Arial"/>
        </w:rPr>
        <w:t xml:space="preserve">ed MRA is in place, in association with the </w:t>
      </w:r>
      <w:r w:rsidR="006F766E">
        <w:rPr>
          <w:rFonts w:ascii="Arial" w:hAnsi="Arial" w:cs="Arial"/>
        </w:rPr>
        <w:t xml:space="preserve">APAC </w:t>
      </w:r>
      <w:r w:rsidR="00526C36">
        <w:rPr>
          <w:rFonts w:ascii="Arial" w:hAnsi="Arial" w:cs="Arial"/>
        </w:rPr>
        <w:t>MRAMC</w:t>
      </w:r>
      <w:r w:rsidRPr="00A0464B">
        <w:rPr>
          <w:rFonts w:ascii="Arial" w:hAnsi="Arial" w:cs="Arial"/>
        </w:rPr>
        <w:t>, recruit, train if necessary, and qualify sufficient evaluators to evaluate possible future applicant accreditation bodies.</w:t>
      </w:r>
    </w:p>
    <w:p w14:paraId="2FB47F9B" w14:textId="0FE5DDF8" w:rsidR="00A0464B" w:rsidRPr="00A0464B" w:rsidRDefault="00A0464B" w:rsidP="00E4372F">
      <w:pPr>
        <w:spacing w:after="220"/>
        <w:ind w:left="1418" w:hanging="567"/>
        <w:rPr>
          <w:rFonts w:ascii="Arial" w:hAnsi="Arial" w:cs="Arial"/>
        </w:rPr>
      </w:pPr>
      <w:r w:rsidRPr="00A0464B">
        <w:rPr>
          <w:rFonts w:ascii="Arial" w:hAnsi="Arial" w:cs="Arial"/>
        </w:rPr>
        <w:t>(g)</w:t>
      </w:r>
      <w:r w:rsidRPr="00A0464B">
        <w:rPr>
          <w:rFonts w:ascii="Arial" w:hAnsi="Arial" w:cs="Arial"/>
        </w:rPr>
        <w:tab/>
        <w:t xml:space="preserve">In association with the APAC committees, the APAC Secretariat and/or the </w:t>
      </w:r>
      <w:r w:rsidR="00081FA5">
        <w:rPr>
          <w:rFonts w:ascii="Arial" w:hAnsi="Arial" w:cs="Arial"/>
        </w:rPr>
        <w:t>Executive Committee</w:t>
      </w:r>
      <w:r w:rsidRPr="00A0464B">
        <w:rPr>
          <w:rFonts w:ascii="Arial" w:hAnsi="Arial" w:cs="Arial"/>
        </w:rPr>
        <w:t xml:space="preserve"> arrange for other APAC documents to be reviewed to identify and implement changes needed to reflect the </w:t>
      </w:r>
      <w:r w:rsidR="00D52D3D">
        <w:rPr>
          <w:rFonts w:ascii="Arial" w:hAnsi="Arial" w:cs="Arial"/>
        </w:rPr>
        <w:t>extend</w:t>
      </w:r>
      <w:r w:rsidRPr="00A0464B">
        <w:rPr>
          <w:rFonts w:ascii="Arial" w:hAnsi="Arial" w:cs="Arial"/>
        </w:rPr>
        <w:t xml:space="preserve">ed MRA. </w:t>
      </w:r>
    </w:p>
    <w:p w14:paraId="65A99584" w14:textId="79381819"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.4.2</w:t>
      </w:r>
      <w:r w:rsidRPr="00A0464B">
        <w:rPr>
          <w:rFonts w:ascii="Arial" w:hAnsi="Arial" w:cs="Arial"/>
        </w:rPr>
        <w:tab/>
        <w:t>The ad-hoc Working Group shall report regularly to the MRA Council, including any items requiring decision/resolution. Once developments are sufficiently advanced (typically up to and including 1</w:t>
      </w:r>
      <w:r w:rsidR="0086727F">
        <w:rPr>
          <w:rFonts w:ascii="Arial" w:hAnsi="Arial" w:cs="Arial"/>
        </w:rPr>
        <w:t>1</w:t>
      </w:r>
      <w:r w:rsidRPr="00A0464B">
        <w:rPr>
          <w:rFonts w:ascii="Arial" w:hAnsi="Arial" w:cs="Arial"/>
        </w:rPr>
        <w:t xml:space="preserve">.4.1(f) above) the MRA Council will decide when applications to enter the </w:t>
      </w:r>
      <w:r w:rsidR="00D52D3D">
        <w:rPr>
          <w:rFonts w:ascii="Arial" w:hAnsi="Arial" w:cs="Arial"/>
        </w:rPr>
        <w:t>extend</w:t>
      </w:r>
      <w:r w:rsidRPr="00A0464B">
        <w:rPr>
          <w:rFonts w:ascii="Arial" w:hAnsi="Arial" w:cs="Arial"/>
        </w:rPr>
        <w:t>ed MRA can be accepted. Applications would be open to any APAC Full Member and processed according to the established (or as revised under 1</w:t>
      </w:r>
      <w:r w:rsidR="0086727F">
        <w:rPr>
          <w:rFonts w:ascii="Arial" w:hAnsi="Arial" w:cs="Arial"/>
        </w:rPr>
        <w:t>1</w:t>
      </w:r>
      <w:r w:rsidRPr="00A0464B">
        <w:rPr>
          <w:rFonts w:ascii="Arial" w:hAnsi="Arial" w:cs="Arial"/>
        </w:rPr>
        <w:t>.2.2(c)(ii) and/or 1</w:t>
      </w:r>
      <w:r w:rsidR="0086727F">
        <w:rPr>
          <w:rFonts w:ascii="Arial" w:hAnsi="Arial" w:cs="Arial"/>
        </w:rPr>
        <w:t>1</w:t>
      </w:r>
      <w:r w:rsidRPr="00A0464B">
        <w:rPr>
          <w:rFonts w:ascii="Arial" w:hAnsi="Arial" w:cs="Arial"/>
        </w:rPr>
        <w:t xml:space="preserve">.4.1(e) above) </w:t>
      </w:r>
      <w:r w:rsidR="00A14990">
        <w:rPr>
          <w:rFonts w:ascii="Arial" w:hAnsi="Arial" w:cs="Arial"/>
        </w:rPr>
        <w:t xml:space="preserve">process described in </w:t>
      </w:r>
      <w:r w:rsidRPr="00A0464B">
        <w:rPr>
          <w:rFonts w:ascii="Arial" w:hAnsi="Arial" w:cs="Arial"/>
        </w:rPr>
        <w:t>APAC MRA</w:t>
      </w:r>
      <w:r w:rsidR="00A14990">
        <w:rPr>
          <w:rFonts w:ascii="Arial" w:hAnsi="Arial" w:cs="Arial"/>
        </w:rPr>
        <w:t>-</w:t>
      </w:r>
      <w:r w:rsidR="00D61A7C">
        <w:rPr>
          <w:rFonts w:ascii="Arial" w:hAnsi="Arial" w:cs="Arial"/>
        </w:rPr>
        <w:t>001</w:t>
      </w:r>
      <w:r w:rsidRPr="00A0464B">
        <w:rPr>
          <w:rFonts w:ascii="Arial" w:hAnsi="Arial" w:cs="Arial"/>
        </w:rPr>
        <w:t xml:space="preserve">. </w:t>
      </w:r>
    </w:p>
    <w:p w14:paraId="7C507DF8" w14:textId="4EA55524" w:rsidR="00C64B94" w:rsidRPr="00C73C27"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.4.3</w:t>
      </w:r>
      <w:r w:rsidRPr="00A0464B">
        <w:rPr>
          <w:rFonts w:ascii="Arial" w:hAnsi="Arial" w:cs="Arial"/>
        </w:rPr>
        <w:tab/>
        <w:t>The MRA Council shall dissolve the ad-hoc Working Group upon completion of its set tasks in Section 1</w:t>
      </w:r>
      <w:r w:rsidR="0086727F">
        <w:rPr>
          <w:rFonts w:ascii="Arial" w:hAnsi="Arial" w:cs="Arial"/>
        </w:rPr>
        <w:t>1</w:t>
      </w:r>
      <w:r w:rsidRPr="00A0464B">
        <w:rPr>
          <w:rFonts w:ascii="Arial" w:hAnsi="Arial" w:cs="Arial"/>
        </w:rPr>
        <w:t xml:space="preserve">.4.1, or otherwise maintain it under revised terms of reference. </w:t>
      </w:r>
    </w:p>
    <w:p w14:paraId="1209CEBF" w14:textId="3AB7B1B1" w:rsidR="00E241D0" w:rsidRPr="00FD6484" w:rsidRDefault="00E241D0" w:rsidP="00E4372F">
      <w:pPr>
        <w:pStyle w:val="ITISHeading1"/>
        <w:rPr>
          <w:szCs w:val="22"/>
          <w:lang w:val="en-US" w:eastAsia="en-AU"/>
        </w:rPr>
      </w:pPr>
      <w:bookmarkStart w:id="21" w:name="_Toc156270042"/>
      <w:r w:rsidRPr="00FD6484">
        <w:rPr>
          <w:szCs w:val="22"/>
          <w:lang w:val="en-US" w:eastAsia="en-AU"/>
        </w:rPr>
        <w:t>AMENDMENT TABLE</w:t>
      </w:r>
      <w:bookmarkEnd w:id="21"/>
    </w:p>
    <w:p w14:paraId="6CFFB541" w14:textId="2760E59D" w:rsidR="00E241D0" w:rsidRPr="00FD6484" w:rsidRDefault="00E241D0" w:rsidP="00E4372F">
      <w:pPr>
        <w:spacing w:after="220"/>
        <w:ind w:left="851"/>
        <w:rPr>
          <w:rFonts w:ascii="Arial" w:eastAsia="Times New Roman" w:hAnsi="Arial" w:cs="Arial"/>
          <w:szCs w:val="22"/>
          <w:lang w:val="en-US" w:eastAsia="en-AU"/>
        </w:rPr>
      </w:pPr>
      <w:r w:rsidRPr="00FD6484">
        <w:rPr>
          <w:rFonts w:ascii="Arial" w:eastAsia="Times New Roman" w:hAnsi="Arial" w:cs="Arial"/>
          <w:szCs w:val="22"/>
          <w:lang w:val="en-US" w:eastAsia="en-AU"/>
        </w:rPr>
        <w:t>This table provides a summary of the changes to the document with this issue.</w:t>
      </w:r>
    </w:p>
    <w:tbl>
      <w:tblPr>
        <w:tblStyle w:val="TableGrid1"/>
        <w:tblW w:w="8550" w:type="dxa"/>
        <w:tblInd w:w="535" w:type="dxa"/>
        <w:tblCellMar>
          <w:top w:w="57" w:type="dxa"/>
          <w:bottom w:w="57" w:type="dxa"/>
        </w:tblCellMar>
        <w:tblLook w:val="04A0" w:firstRow="1" w:lastRow="0" w:firstColumn="1" w:lastColumn="0" w:noHBand="0" w:noVBand="1"/>
      </w:tblPr>
      <w:tblGrid>
        <w:gridCol w:w="1530"/>
        <w:gridCol w:w="1440"/>
        <w:gridCol w:w="5580"/>
      </w:tblGrid>
      <w:tr w:rsidR="00D4451C" w:rsidRPr="00002D1F" w14:paraId="6F5CF816" w14:textId="77777777" w:rsidTr="0026442C">
        <w:tc>
          <w:tcPr>
            <w:tcW w:w="1530" w:type="dxa"/>
          </w:tcPr>
          <w:p w14:paraId="6578B07E" w14:textId="640205B7"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Date</w:t>
            </w:r>
          </w:p>
        </w:tc>
        <w:tc>
          <w:tcPr>
            <w:tcW w:w="1440" w:type="dxa"/>
          </w:tcPr>
          <w:p w14:paraId="28D9766D" w14:textId="1EEC2CA0"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Section(s)</w:t>
            </w:r>
          </w:p>
        </w:tc>
        <w:tc>
          <w:tcPr>
            <w:tcW w:w="5580" w:type="dxa"/>
          </w:tcPr>
          <w:p w14:paraId="39A0F828" w14:textId="77777777"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Amendment(s)</w:t>
            </w:r>
          </w:p>
        </w:tc>
      </w:tr>
      <w:tr w:rsidR="00BC5747" w:rsidRPr="00526C36" w14:paraId="14CF2C98" w14:textId="77777777" w:rsidTr="0026442C">
        <w:tc>
          <w:tcPr>
            <w:tcW w:w="1530" w:type="dxa"/>
          </w:tcPr>
          <w:p w14:paraId="1720E864" w14:textId="25E6901B" w:rsidR="00BC5747" w:rsidRDefault="00BC5747" w:rsidP="00526C36">
            <w:pPr>
              <w:tabs>
                <w:tab w:val="left" w:pos="1080"/>
                <w:tab w:val="left" w:pos="1276"/>
              </w:tabs>
              <w:jc w:val="left"/>
              <w:rPr>
                <w:rFonts w:ascii="Arial" w:hAnsi="Arial" w:cs="Arial"/>
                <w:sz w:val="20"/>
                <w:lang w:val="en-US" w:eastAsia="en-AU"/>
              </w:rPr>
            </w:pPr>
            <w:r>
              <w:rPr>
                <w:rFonts w:ascii="Arial" w:hAnsi="Arial" w:cs="Arial"/>
                <w:sz w:val="20"/>
                <w:lang w:val="en-US" w:eastAsia="en-AU"/>
              </w:rPr>
              <w:t>15/06/2026</w:t>
            </w:r>
          </w:p>
        </w:tc>
        <w:tc>
          <w:tcPr>
            <w:tcW w:w="1440" w:type="dxa"/>
          </w:tcPr>
          <w:p w14:paraId="648004D7" w14:textId="497ABF11" w:rsidR="00BC5747" w:rsidRDefault="0026442C" w:rsidP="007C435D">
            <w:pPr>
              <w:tabs>
                <w:tab w:val="left" w:pos="1080"/>
                <w:tab w:val="left" w:pos="1276"/>
              </w:tabs>
              <w:jc w:val="left"/>
              <w:rPr>
                <w:rFonts w:ascii="Arial" w:hAnsi="Arial" w:cs="Arial"/>
                <w:sz w:val="20"/>
                <w:lang w:val="en-US" w:eastAsia="en-AU"/>
              </w:rPr>
            </w:pPr>
            <w:r w:rsidRPr="0026442C">
              <w:rPr>
                <w:rFonts w:ascii="Arial" w:hAnsi="Arial" w:cs="Arial"/>
                <w:sz w:val="20"/>
                <w:lang w:val="en-US" w:eastAsia="en-AU"/>
              </w:rPr>
              <w:t>6.11, 8, 10</w:t>
            </w:r>
          </w:p>
        </w:tc>
        <w:tc>
          <w:tcPr>
            <w:tcW w:w="5580" w:type="dxa"/>
          </w:tcPr>
          <w:p w14:paraId="1E469502" w14:textId="64087164" w:rsidR="00BC5747" w:rsidRDefault="0026442C" w:rsidP="0026442C">
            <w:pPr>
              <w:tabs>
                <w:tab w:val="left" w:pos="1080"/>
                <w:tab w:val="left" w:pos="1276"/>
              </w:tabs>
              <w:rPr>
                <w:rFonts w:ascii="Arial" w:hAnsi="Arial" w:cs="Arial"/>
                <w:sz w:val="20"/>
                <w:lang w:val="en-US" w:eastAsia="en-AU"/>
              </w:rPr>
            </w:pPr>
            <w:r w:rsidRPr="0026442C">
              <w:rPr>
                <w:rFonts w:ascii="Arial" w:hAnsi="Arial" w:cs="Arial"/>
                <w:sz w:val="20"/>
                <w:lang w:val="en-US" w:eastAsia="en-AU"/>
              </w:rPr>
              <w:t>Editorial update to align with revised APAC MRA-001. Detailed suspension, withdrawal</w:t>
            </w:r>
            <w:r>
              <w:rPr>
                <w:rFonts w:ascii="Arial" w:hAnsi="Arial" w:cs="Arial"/>
                <w:sz w:val="20"/>
                <w:lang w:val="en-US" w:eastAsia="en-AU"/>
              </w:rPr>
              <w:t xml:space="preserve"> &amp; </w:t>
            </w:r>
            <w:r w:rsidRPr="0026442C">
              <w:rPr>
                <w:rFonts w:ascii="Arial" w:hAnsi="Arial" w:cs="Arial"/>
                <w:sz w:val="20"/>
                <w:lang w:val="en-US" w:eastAsia="en-AU"/>
              </w:rPr>
              <w:t>notification requirements removed from</w:t>
            </w:r>
            <w:r>
              <w:rPr>
                <w:rFonts w:ascii="Arial" w:hAnsi="Arial" w:cs="Arial"/>
                <w:sz w:val="20"/>
                <w:lang w:val="en-US" w:eastAsia="en-AU"/>
              </w:rPr>
              <w:t xml:space="preserve"> clause 8 &amp; 10 </w:t>
            </w:r>
            <w:r w:rsidRPr="0026442C">
              <w:rPr>
                <w:rFonts w:ascii="Arial" w:hAnsi="Arial" w:cs="Arial"/>
                <w:sz w:val="20"/>
                <w:lang w:val="en-US" w:eastAsia="en-AU"/>
              </w:rPr>
              <w:t>and replaced by references to APAC MRA-001 Clause 1</w:t>
            </w:r>
            <w:r w:rsidR="00DF3733">
              <w:rPr>
                <w:rFonts w:ascii="Arial" w:hAnsi="Arial" w:cs="Arial"/>
                <w:sz w:val="20"/>
                <w:lang w:val="en-US" w:eastAsia="en-AU"/>
              </w:rPr>
              <w:t>4</w:t>
            </w:r>
            <w:r>
              <w:rPr>
                <w:rFonts w:ascii="Arial" w:hAnsi="Arial" w:cs="Arial"/>
                <w:sz w:val="20"/>
                <w:lang w:val="en-US" w:eastAsia="en-AU"/>
              </w:rPr>
              <w:t xml:space="preserve">, </w:t>
            </w:r>
            <w:r w:rsidRPr="0026442C">
              <w:rPr>
                <w:rFonts w:ascii="Arial" w:hAnsi="Arial" w:cs="Arial"/>
                <w:sz w:val="20"/>
                <w:lang w:val="en-US" w:eastAsia="en-AU"/>
              </w:rPr>
              <w:t>to avoid duplication and ensure consistency between APAC MRA documents.</w:t>
            </w:r>
            <w:r>
              <w:rPr>
                <w:rFonts w:ascii="Arial" w:hAnsi="Arial" w:cs="Arial"/>
                <w:sz w:val="20"/>
                <w:lang w:val="en-US" w:eastAsia="en-AU"/>
              </w:rPr>
              <w:t xml:space="preserve"> Evaluator titles also updated.</w:t>
            </w:r>
          </w:p>
        </w:tc>
      </w:tr>
      <w:tr w:rsidR="00F20247" w:rsidRPr="00526C36" w14:paraId="17CACDAF" w14:textId="77777777" w:rsidTr="0026442C">
        <w:tc>
          <w:tcPr>
            <w:tcW w:w="1530" w:type="dxa"/>
          </w:tcPr>
          <w:p w14:paraId="2FD35030" w14:textId="373C96D1" w:rsidR="00F20247" w:rsidRPr="007C435D" w:rsidRDefault="00F20247" w:rsidP="00526C36">
            <w:pPr>
              <w:tabs>
                <w:tab w:val="left" w:pos="1080"/>
                <w:tab w:val="left" w:pos="1276"/>
              </w:tabs>
              <w:jc w:val="left"/>
              <w:rPr>
                <w:rFonts w:ascii="Arial" w:hAnsi="Arial" w:cs="Arial"/>
                <w:sz w:val="20"/>
                <w:lang w:val="en-US" w:eastAsia="en-AU"/>
              </w:rPr>
            </w:pPr>
            <w:r>
              <w:rPr>
                <w:rFonts w:ascii="Arial" w:hAnsi="Arial" w:cs="Arial"/>
                <w:sz w:val="20"/>
                <w:lang w:val="en-US" w:eastAsia="en-AU"/>
              </w:rPr>
              <w:t>24/11/2025</w:t>
            </w:r>
          </w:p>
        </w:tc>
        <w:tc>
          <w:tcPr>
            <w:tcW w:w="1440" w:type="dxa"/>
          </w:tcPr>
          <w:p w14:paraId="58B8192D" w14:textId="2A729A1B" w:rsidR="00F20247" w:rsidRPr="00526C36" w:rsidRDefault="00F20247" w:rsidP="007C435D">
            <w:pPr>
              <w:tabs>
                <w:tab w:val="left" w:pos="1080"/>
                <w:tab w:val="left" w:pos="1276"/>
              </w:tabs>
              <w:jc w:val="left"/>
              <w:rPr>
                <w:rFonts w:ascii="Arial" w:hAnsi="Arial" w:cs="Arial"/>
                <w:sz w:val="20"/>
                <w:lang w:val="en-US" w:eastAsia="en-AU"/>
              </w:rPr>
            </w:pPr>
            <w:r>
              <w:rPr>
                <w:rFonts w:ascii="Arial" w:hAnsi="Arial" w:cs="Arial"/>
                <w:sz w:val="20"/>
                <w:lang w:val="en-US" w:eastAsia="en-AU"/>
              </w:rPr>
              <w:t>9</w:t>
            </w:r>
          </w:p>
        </w:tc>
        <w:tc>
          <w:tcPr>
            <w:tcW w:w="5580" w:type="dxa"/>
          </w:tcPr>
          <w:p w14:paraId="29AAC816" w14:textId="10580197" w:rsidR="00F20247" w:rsidRPr="00526C36" w:rsidRDefault="00F20247" w:rsidP="0026442C">
            <w:pPr>
              <w:tabs>
                <w:tab w:val="left" w:pos="1080"/>
                <w:tab w:val="left" w:pos="1276"/>
              </w:tabs>
              <w:rPr>
                <w:rFonts w:ascii="Arial" w:hAnsi="Arial" w:cs="Arial"/>
                <w:sz w:val="20"/>
                <w:lang w:val="en-US" w:eastAsia="en-AU"/>
              </w:rPr>
            </w:pPr>
            <w:r>
              <w:rPr>
                <w:rFonts w:ascii="Arial" w:hAnsi="Arial" w:cs="Arial"/>
                <w:sz w:val="20"/>
                <w:lang w:val="en-US" w:eastAsia="en-AU"/>
              </w:rPr>
              <w:t xml:space="preserve">Minor editorial change to clarify appeals can be made by APAC MRA signatories and </w:t>
            </w:r>
            <w:r w:rsidR="007B03EC">
              <w:rPr>
                <w:rFonts w:ascii="Arial" w:hAnsi="Arial" w:cs="Arial"/>
                <w:sz w:val="20"/>
                <w:lang w:val="en-US" w:eastAsia="en-AU"/>
              </w:rPr>
              <w:t xml:space="preserve">APAC MRA </w:t>
            </w:r>
            <w:r>
              <w:rPr>
                <w:rFonts w:ascii="Arial" w:hAnsi="Arial" w:cs="Arial"/>
                <w:sz w:val="20"/>
                <w:lang w:val="en-US" w:eastAsia="en-AU"/>
              </w:rPr>
              <w:t>applicants.</w:t>
            </w:r>
          </w:p>
        </w:tc>
      </w:tr>
      <w:tr w:rsidR="003D4D44" w:rsidRPr="00526C36" w14:paraId="12EAE691" w14:textId="77777777" w:rsidTr="0026442C">
        <w:tc>
          <w:tcPr>
            <w:tcW w:w="1530" w:type="dxa"/>
          </w:tcPr>
          <w:p w14:paraId="35AF42AD" w14:textId="501350C7" w:rsidR="003D4D44" w:rsidRPr="007C435D" w:rsidRDefault="003D4D44" w:rsidP="00526C36">
            <w:pPr>
              <w:tabs>
                <w:tab w:val="left" w:pos="1080"/>
                <w:tab w:val="left" w:pos="1276"/>
              </w:tabs>
              <w:jc w:val="left"/>
              <w:rPr>
                <w:rFonts w:ascii="Arial" w:hAnsi="Arial" w:cs="Arial"/>
                <w:sz w:val="20"/>
                <w:lang w:val="en-US" w:eastAsia="en-AU"/>
              </w:rPr>
            </w:pPr>
            <w:r w:rsidRPr="007C435D">
              <w:rPr>
                <w:rFonts w:ascii="Arial" w:hAnsi="Arial" w:cs="Arial"/>
                <w:sz w:val="20"/>
                <w:lang w:val="en-US" w:eastAsia="en-AU"/>
              </w:rPr>
              <w:t>22/03/2024</w:t>
            </w:r>
          </w:p>
        </w:tc>
        <w:tc>
          <w:tcPr>
            <w:tcW w:w="1440" w:type="dxa"/>
          </w:tcPr>
          <w:p w14:paraId="1F9DA6FD" w14:textId="1B0865FC" w:rsidR="003D4D44" w:rsidRPr="007C435D" w:rsidRDefault="003D4D44" w:rsidP="007C435D">
            <w:pPr>
              <w:tabs>
                <w:tab w:val="left" w:pos="1080"/>
                <w:tab w:val="left" w:pos="1276"/>
              </w:tabs>
              <w:jc w:val="left"/>
              <w:rPr>
                <w:rFonts w:ascii="Arial" w:hAnsi="Arial" w:cs="Arial"/>
                <w:sz w:val="20"/>
                <w:lang w:val="en-US" w:eastAsia="en-AU"/>
              </w:rPr>
            </w:pPr>
            <w:r w:rsidRPr="00526C36">
              <w:rPr>
                <w:rFonts w:ascii="Arial" w:hAnsi="Arial" w:cs="Arial"/>
                <w:sz w:val="20"/>
                <w:lang w:val="en-US" w:eastAsia="en-AU"/>
              </w:rPr>
              <w:t>7.</w:t>
            </w:r>
            <w:r w:rsidR="00526C36" w:rsidRPr="00526C36">
              <w:rPr>
                <w:rFonts w:ascii="Arial" w:hAnsi="Arial" w:cs="Arial"/>
                <w:sz w:val="20"/>
                <w:lang w:val="en-US" w:eastAsia="en-AU"/>
              </w:rPr>
              <w:t>1 New note</w:t>
            </w:r>
          </w:p>
        </w:tc>
        <w:tc>
          <w:tcPr>
            <w:tcW w:w="5580" w:type="dxa"/>
          </w:tcPr>
          <w:p w14:paraId="7E1BFDF7" w14:textId="3C4A7F3A" w:rsidR="003D4D44" w:rsidRPr="007C435D" w:rsidRDefault="003D4D44" w:rsidP="0026442C">
            <w:pPr>
              <w:tabs>
                <w:tab w:val="left" w:pos="1080"/>
                <w:tab w:val="left" w:pos="1276"/>
              </w:tabs>
              <w:rPr>
                <w:rFonts w:ascii="Arial" w:hAnsi="Arial" w:cs="Arial"/>
                <w:sz w:val="20"/>
                <w:lang w:val="en-US" w:eastAsia="en-AU"/>
              </w:rPr>
            </w:pPr>
            <w:r w:rsidRPr="00526C36">
              <w:rPr>
                <w:rFonts w:ascii="Arial" w:hAnsi="Arial" w:cs="Arial"/>
                <w:sz w:val="20"/>
                <w:lang w:val="en-US" w:eastAsia="en-AU"/>
              </w:rPr>
              <w:t xml:space="preserve">New </w:t>
            </w:r>
            <w:r w:rsidR="00526C36" w:rsidRPr="00526C36">
              <w:rPr>
                <w:rFonts w:ascii="Arial" w:hAnsi="Arial" w:cs="Arial"/>
                <w:sz w:val="20"/>
                <w:lang w:val="en-US" w:eastAsia="en-AU"/>
              </w:rPr>
              <w:t>note</w:t>
            </w:r>
            <w:r w:rsidRPr="00526C36">
              <w:rPr>
                <w:rFonts w:ascii="Arial" w:hAnsi="Arial" w:cs="Arial"/>
                <w:sz w:val="20"/>
                <w:lang w:val="en-US" w:eastAsia="en-AU"/>
              </w:rPr>
              <w:t xml:space="preserve"> added after decision by MRAMC </w:t>
            </w:r>
            <w:r w:rsidR="00526C36" w:rsidRPr="00526C36">
              <w:rPr>
                <w:rFonts w:ascii="Arial" w:hAnsi="Arial" w:cs="Arial"/>
                <w:sz w:val="20"/>
                <w:lang w:val="en-US" w:eastAsia="en-AU"/>
              </w:rPr>
              <w:t xml:space="preserve">on 2024-03-12 </w:t>
            </w:r>
            <w:r w:rsidRPr="00526C36">
              <w:rPr>
                <w:rFonts w:ascii="Arial" w:hAnsi="Arial" w:cs="Arial"/>
                <w:sz w:val="20"/>
                <w:lang w:val="en-US" w:eastAsia="en-AU"/>
              </w:rPr>
              <w:t xml:space="preserve">to enable negative comments and feedback to be </w:t>
            </w:r>
            <w:r w:rsidR="00C6370A" w:rsidRPr="00526C36">
              <w:rPr>
                <w:rFonts w:ascii="Arial" w:hAnsi="Arial" w:cs="Arial"/>
                <w:sz w:val="20"/>
                <w:lang w:val="en-US" w:eastAsia="en-AU"/>
              </w:rPr>
              <w:t>investigated.</w:t>
            </w:r>
          </w:p>
        </w:tc>
      </w:tr>
      <w:tr w:rsidR="00CF5A7C" w:rsidRPr="00FD0554" w14:paraId="1DCA32AC" w14:textId="77777777" w:rsidTr="0026442C">
        <w:trPr>
          <w:trHeight w:val="307"/>
        </w:trPr>
        <w:tc>
          <w:tcPr>
            <w:tcW w:w="1530" w:type="dxa"/>
          </w:tcPr>
          <w:p w14:paraId="58CDBD51" w14:textId="0DEA20AB" w:rsidR="00CF5A7C" w:rsidRPr="0099057A" w:rsidRDefault="0099057A" w:rsidP="0099057A">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16/01/2024</w:t>
            </w:r>
          </w:p>
        </w:tc>
        <w:tc>
          <w:tcPr>
            <w:tcW w:w="1440" w:type="dxa"/>
          </w:tcPr>
          <w:p w14:paraId="67E4A49D" w14:textId="7999BB98" w:rsidR="00CF5A7C" w:rsidRPr="0099057A" w:rsidRDefault="0099057A" w:rsidP="0099057A">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8</w:t>
            </w:r>
            <w:r w:rsidR="00CF5A7C">
              <w:rPr>
                <w:rFonts w:ascii="Arial" w:hAnsi="Arial" w:cs="Arial"/>
                <w:sz w:val="20"/>
                <w:lang w:val="en-US" w:eastAsia="en-AU"/>
              </w:rPr>
              <w:t>.3</w:t>
            </w:r>
          </w:p>
        </w:tc>
        <w:tc>
          <w:tcPr>
            <w:tcW w:w="5580" w:type="dxa"/>
          </w:tcPr>
          <w:p w14:paraId="498C1338" w14:textId="43306B59" w:rsidR="00CF5A7C" w:rsidRPr="0099057A" w:rsidRDefault="00CF5A7C" w:rsidP="0026442C">
            <w:pPr>
              <w:tabs>
                <w:tab w:val="left" w:pos="1080"/>
                <w:tab w:val="left" w:pos="1276"/>
              </w:tabs>
              <w:rPr>
                <w:rFonts w:ascii="Arial" w:hAnsi="Arial" w:cs="Arial"/>
                <w:sz w:val="20"/>
                <w:lang w:val="en-US" w:eastAsia="en-AU"/>
              </w:rPr>
            </w:pPr>
            <w:r>
              <w:rPr>
                <w:rFonts w:ascii="Arial" w:hAnsi="Arial" w:cs="Arial"/>
                <w:sz w:val="20"/>
                <w:lang w:val="en-US" w:eastAsia="en-AU"/>
              </w:rPr>
              <w:t xml:space="preserve">Changes to clarify requirements in relation to withdrawal or </w:t>
            </w:r>
            <w:r w:rsidR="00FD0554">
              <w:rPr>
                <w:rFonts w:ascii="Arial" w:hAnsi="Arial" w:cs="Arial"/>
                <w:sz w:val="20"/>
                <w:lang w:val="en-US" w:eastAsia="en-AU"/>
              </w:rPr>
              <w:t>inability to obtain MRA signatory status.</w:t>
            </w:r>
          </w:p>
        </w:tc>
      </w:tr>
      <w:tr w:rsidR="00472BFB" w:rsidRPr="00002D1F" w14:paraId="0FE16069" w14:textId="77777777" w:rsidTr="0026442C">
        <w:tc>
          <w:tcPr>
            <w:tcW w:w="1530" w:type="dxa"/>
          </w:tcPr>
          <w:p w14:paraId="326E003B" w14:textId="62EF5275" w:rsidR="00472BFB" w:rsidRDefault="00472BFB"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20/02/2023</w:t>
            </w:r>
          </w:p>
        </w:tc>
        <w:tc>
          <w:tcPr>
            <w:tcW w:w="1440" w:type="dxa"/>
          </w:tcPr>
          <w:p w14:paraId="410BA3DC" w14:textId="39179719" w:rsidR="00472BFB" w:rsidRDefault="00472BFB"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9.0</w:t>
            </w:r>
          </w:p>
        </w:tc>
        <w:tc>
          <w:tcPr>
            <w:tcW w:w="5580" w:type="dxa"/>
          </w:tcPr>
          <w:p w14:paraId="769A133F" w14:textId="4CF9F84A" w:rsidR="00472BFB" w:rsidRDefault="00472BFB" w:rsidP="0026442C">
            <w:pPr>
              <w:tabs>
                <w:tab w:val="left" w:pos="1080"/>
                <w:tab w:val="left" w:pos="1276"/>
              </w:tabs>
              <w:rPr>
                <w:rFonts w:ascii="Arial" w:hAnsi="Arial" w:cs="Arial"/>
                <w:sz w:val="20"/>
                <w:lang w:val="en-US" w:eastAsia="en-AU"/>
              </w:rPr>
            </w:pPr>
            <w:r>
              <w:rPr>
                <w:rFonts w:ascii="Arial" w:hAnsi="Arial" w:cs="Arial"/>
                <w:sz w:val="20"/>
                <w:lang w:val="en-US" w:eastAsia="en-AU"/>
              </w:rPr>
              <w:t xml:space="preserve">Editorial and administrative changes after experience with the processing of APAC first MRA appeal.  </w:t>
            </w:r>
          </w:p>
        </w:tc>
      </w:tr>
      <w:tr w:rsidR="00002D1F" w:rsidRPr="00002D1F" w14:paraId="1BD2E6B6" w14:textId="77777777" w:rsidTr="0026442C">
        <w:tc>
          <w:tcPr>
            <w:tcW w:w="1530" w:type="dxa"/>
          </w:tcPr>
          <w:p w14:paraId="6B13C237" w14:textId="40820B20" w:rsidR="00002D1F" w:rsidRPr="00002D1F" w:rsidRDefault="00C5066A"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31</w:t>
            </w:r>
            <w:r w:rsidR="00002D1F">
              <w:rPr>
                <w:rFonts w:ascii="Arial" w:hAnsi="Arial" w:cs="Arial"/>
                <w:sz w:val="20"/>
                <w:lang w:val="en-US" w:eastAsia="en-AU"/>
              </w:rPr>
              <w:t>/01/2021</w:t>
            </w:r>
          </w:p>
        </w:tc>
        <w:tc>
          <w:tcPr>
            <w:tcW w:w="1440" w:type="dxa"/>
          </w:tcPr>
          <w:p w14:paraId="700E9B68" w14:textId="33450344" w:rsidR="00002D1F" w:rsidRPr="00002D1F" w:rsidRDefault="00934C9C"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11.3 (a)</w:t>
            </w:r>
          </w:p>
        </w:tc>
        <w:tc>
          <w:tcPr>
            <w:tcW w:w="5580" w:type="dxa"/>
          </w:tcPr>
          <w:p w14:paraId="7B6CE67B" w14:textId="6B3E973D" w:rsidR="00002D1F" w:rsidRPr="00002D1F" w:rsidRDefault="00934C9C" w:rsidP="0026442C">
            <w:pPr>
              <w:tabs>
                <w:tab w:val="left" w:pos="1080"/>
                <w:tab w:val="left" w:pos="1276"/>
              </w:tabs>
              <w:rPr>
                <w:rFonts w:ascii="Arial" w:hAnsi="Arial" w:cs="Arial"/>
                <w:sz w:val="20"/>
                <w:lang w:val="en-US" w:eastAsia="en-AU"/>
              </w:rPr>
            </w:pPr>
            <w:r>
              <w:rPr>
                <w:rFonts w:ascii="Arial" w:hAnsi="Arial" w:cs="Arial"/>
                <w:sz w:val="20"/>
                <w:lang w:val="en-US" w:eastAsia="en-AU"/>
              </w:rPr>
              <w:t xml:space="preserve">Amendment to </w:t>
            </w:r>
            <w:r w:rsidR="006501DE">
              <w:rPr>
                <w:rFonts w:ascii="Arial" w:hAnsi="Arial" w:cs="Arial"/>
                <w:sz w:val="20"/>
                <w:lang w:val="en-US" w:eastAsia="en-AU"/>
              </w:rPr>
              <w:t xml:space="preserve">confirm the MRA Council can approve </w:t>
            </w:r>
            <w:r w:rsidR="00D52D3D">
              <w:rPr>
                <w:rFonts w:ascii="Arial" w:hAnsi="Arial" w:cs="Arial"/>
                <w:sz w:val="20"/>
                <w:lang w:val="en-US" w:eastAsia="en-AU"/>
              </w:rPr>
              <w:t>extension</w:t>
            </w:r>
            <w:r w:rsidR="006501DE">
              <w:rPr>
                <w:rFonts w:ascii="Arial" w:hAnsi="Arial" w:cs="Arial"/>
                <w:sz w:val="20"/>
                <w:lang w:val="en-US" w:eastAsia="en-AU"/>
              </w:rPr>
              <w:t>s to the MRA, and the unnecessary duplicate approval by the APAC General Assembly is not required.</w:t>
            </w:r>
          </w:p>
        </w:tc>
      </w:tr>
      <w:tr w:rsidR="00E171DB" w:rsidRPr="00002D1F" w14:paraId="5F849914" w14:textId="77777777" w:rsidTr="0026442C">
        <w:tc>
          <w:tcPr>
            <w:tcW w:w="1530" w:type="dxa"/>
          </w:tcPr>
          <w:p w14:paraId="46CF9434" w14:textId="170E70E8" w:rsidR="00E171DB" w:rsidRPr="00002D1F" w:rsidRDefault="00E171DB"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09/07/2020</w:t>
            </w:r>
          </w:p>
        </w:tc>
        <w:tc>
          <w:tcPr>
            <w:tcW w:w="1440" w:type="dxa"/>
          </w:tcPr>
          <w:p w14:paraId="24755806" w14:textId="4496D1FA" w:rsidR="00E171DB" w:rsidRPr="00002D1F" w:rsidRDefault="00E171DB"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6.4</w:t>
            </w:r>
          </w:p>
        </w:tc>
        <w:tc>
          <w:tcPr>
            <w:tcW w:w="5580" w:type="dxa"/>
          </w:tcPr>
          <w:p w14:paraId="44BE9C72" w14:textId="73690D34" w:rsidR="00E171DB" w:rsidRPr="00002D1F" w:rsidRDefault="00E171DB"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Minor editorial to remove reference to ‘concerns’ as no longer included in IAF/ILAC A3 report template.</w:t>
            </w:r>
          </w:p>
        </w:tc>
      </w:tr>
      <w:tr w:rsidR="00A23691" w:rsidRPr="00002D1F" w14:paraId="2F71860A" w14:textId="77777777" w:rsidTr="0026442C">
        <w:tc>
          <w:tcPr>
            <w:tcW w:w="1530" w:type="dxa"/>
          </w:tcPr>
          <w:p w14:paraId="6BE4F628" w14:textId="6C21C01B" w:rsidR="00A23691" w:rsidRPr="00002D1F" w:rsidRDefault="00A23691"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lastRenderedPageBreak/>
              <w:t>19/10/2019</w:t>
            </w:r>
          </w:p>
        </w:tc>
        <w:tc>
          <w:tcPr>
            <w:tcW w:w="1440" w:type="dxa"/>
          </w:tcPr>
          <w:p w14:paraId="49C458D6" w14:textId="69F4F10E" w:rsidR="00A23691" w:rsidRPr="00002D1F" w:rsidRDefault="00A23691"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6.6</w:t>
            </w:r>
          </w:p>
        </w:tc>
        <w:tc>
          <w:tcPr>
            <w:tcW w:w="5580" w:type="dxa"/>
          </w:tcPr>
          <w:p w14:paraId="0C90F0C6" w14:textId="351F6DFF" w:rsidR="00A23691" w:rsidRPr="00002D1F" w:rsidRDefault="00A23691"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 xml:space="preserve">Removed reference to “in relation to any significant nonconformity(ies)”, as this wording was </w:t>
            </w:r>
            <w:r w:rsidR="00495CCB" w:rsidRPr="00002D1F">
              <w:rPr>
                <w:rFonts w:ascii="Arial" w:hAnsi="Arial" w:cs="Arial"/>
                <w:sz w:val="20"/>
                <w:lang w:val="en-US" w:eastAsia="en-AU"/>
              </w:rPr>
              <w:t xml:space="preserve">ambiguous and was </w:t>
            </w:r>
            <w:r w:rsidRPr="00002D1F">
              <w:rPr>
                <w:rFonts w:ascii="Arial" w:hAnsi="Arial" w:cs="Arial"/>
                <w:sz w:val="20"/>
                <w:lang w:val="en-US" w:eastAsia="en-AU"/>
              </w:rPr>
              <w:t>questioned in a follow-up from the IAF/ILAC evaluation team.</w:t>
            </w:r>
          </w:p>
        </w:tc>
      </w:tr>
      <w:tr w:rsidR="003737F8" w:rsidRPr="00002D1F" w14:paraId="543AC452" w14:textId="77777777" w:rsidTr="0026442C">
        <w:tc>
          <w:tcPr>
            <w:tcW w:w="1530" w:type="dxa"/>
          </w:tcPr>
          <w:p w14:paraId="28EBA99B" w14:textId="2CE3B920" w:rsidR="003737F8" w:rsidRPr="00002D1F" w:rsidRDefault="003737F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24/07/2019</w:t>
            </w:r>
          </w:p>
        </w:tc>
        <w:tc>
          <w:tcPr>
            <w:tcW w:w="1440" w:type="dxa"/>
          </w:tcPr>
          <w:p w14:paraId="73D66597" w14:textId="703CF662" w:rsidR="003737F8" w:rsidRPr="00002D1F" w:rsidRDefault="003737F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6.6</w:t>
            </w:r>
          </w:p>
        </w:tc>
        <w:tc>
          <w:tcPr>
            <w:tcW w:w="5580" w:type="dxa"/>
          </w:tcPr>
          <w:p w14:paraId="03043A3C" w14:textId="7B7D7F34" w:rsidR="003737F8" w:rsidRPr="00002D1F" w:rsidRDefault="003737F8"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Changed to reflect IAF/ILAC A2, and DM NC01 from the IAF/ILAC evaluation of APAC, that states the maximum suspension period is 6 months after which MRA status is to be withdrawn.</w:t>
            </w:r>
          </w:p>
        </w:tc>
      </w:tr>
      <w:tr w:rsidR="00AB27B8" w:rsidRPr="00002D1F" w14:paraId="68B9431F" w14:textId="77777777" w:rsidTr="0026442C">
        <w:tc>
          <w:tcPr>
            <w:tcW w:w="1530" w:type="dxa"/>
          </w:tcPr>
          <w:p w14:paraId="58CD266D" w14:textId="6983A6D9" w:rsidR="00AB27B8" w:rsidRPr="00002D1F" w:rsidRDefault="00AB27B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16/06/2019</w:t>
            </w:r>
          </w:p>
        </w:tc>
        <w:tc>
          <w:tcPr>
            <w:tcW w:w="1440" w:type="dxa"/>
          </w:tcPr>
          <w:p w14:paraId="5147FC89" w14:textId="0ABB69FC" w:rsidR="00AB27B8" w:rsidRPr="00002D1F" w:rsidRDefault="00AB27B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3.1.5, 9.3</w:t>
            </w:r>
          </w:p>
        </w:tc>
        <w:tc>
          <w:tcPr>
            <w:tcW w:w="5580" w:type="dxa"/>
          </w:tcPr>
          <w:p w14:paraId="51B004E9" w14:textId="3D7D7E17" w:rsidR="00AB27B8" w:rsidRPr="00002D1F" w:rsidRDefault="00AB27B8"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Minor changes to address IAF/ILAC Regional Evaluation findings.</w:t>
            </w:r>
          </w:p>
        </w:tc>
      </w:tr>
      <w:tr w:rsidR="00D4451C" w:rsidRPr="00002D1F" w14:paraId="134F1655" w14:textId="77777777" w:rsidTr="0026442C">
        <w:tc>
          <w:tcPr>
            <w:tcW w:w="1530" w:type="dxa"/>
          </w:tcPr>
          <w:p w14:paraId="43FC76BB" w14:textId="44E58768"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1/3/2019</w:t>
            </w:r>
          </w:p>
        </w:tc>
        <w:tc>
          <w:tcPr>
            <w:tcW w:w="1440" w:type="dxa"/>
          </w:tcPr>
          <w:p w14:paraId="534D00F4" w14:textId="4A163FBD"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3.1.4</w:t>
            </w:r>
          </w:p>
        </w:tc>
        <w:tc>
          <w:tcPr>
            <w:tcW w:w="5580" w:type="dxa"/>
          </w:tcPr>
          <w:p w14:paraId="4C2A7173" w14:textId="0758CDA9" w:rsidR="00D4451C" w:rsidRPr="00002D1F" w:rsidRDefault="00D4451C"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 xml:space="preserve">Amended to require the APAC </w:t>
            </w:r>
            <w:r w:rsidR="00526C36">
              <w:rPr>
                <w:rFonts w:ascii="Arial" w:hAnsi="Arial" w:cs="Arial"/>
                <w:sz w:val="20"/>
                <w:lang w:val="en-US" w:eastAsia="en-AU"/>
              </w:rPr>
              <w:t>MRAMC</w:t>
            </w:r>
            <w:r w:rsidRPr="00002D1F">
              <w:rPr>
                <w:rFonts w:ascii="Arial" w:hAnsi="Arial" w:cs="Arial"/>
                <w:sz w:val="20"/>
                <w:lang w:val="en-US" w:eastAsia="en-AU"/>
              </w:rPr>
              <w:t xml:space="preserve"> to confirm competence of APAC MRA Council Delegates and Alternates, in response to ILAC findings during the evaluation of APLAC in 2018.</w:t>
            </w:r>
          </w:p>
        </w:tc>
      </w:tr>
      <w:tr w:rsidR="00D4451C" w:rsidRPr="00002D1F" w14:paraId="380C0CF4" w14:textId="77777777" w:rsidTr="0026442C">
        <w:tc>
          <w:tcPr>
            <w:tcW w:w="1530" w:type="dxa"/>
          </w:tcPr>
          <w:p w14:paraId="5621215F" w14:textId="6765B352"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1/1/2019</w:t>
            </w:r>
          </w:p>
        </w:tc>
        <w:tc>
          <w:tcPr>
            <w:tcW w:w="1440" w:type="dxa"/>
          </w:tcPr>
          <w:p w14:paraId="5CA650DD" w14:textId="4763AE43"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All</w:t>
            </w:r>
          </w:p>
        </w:tc>
        <w:tc>
          <w:tcPr>
            <w:tcW w:w="5580" w:type="dxa"/>
          </w:tcPr>
          <w:p w14:paraId="4788E982" w14:textId="77777777" w:rsidR="00D4451C" w:rsidRPr="00002D1F" w:rsidRDefault="00D4451C" w:rsidP="0026442C">
            <w:pPr>
              <w:tabs>
                <w:tab w:val="left" w:pos="1080"/>
                <w:tab w:val="left" w:pos="1276"/>
              </w:tabs>
              <w:rPr>
                <w:rFonts w:ascii="Arial" w:hAnsi="Arial" w:cs="Arial"/>
                <w:sz w:val="20"/>
                <w:lang w:val="en-US" w:eastAsia="en-AU"/>
              </w:rPr>
            </w:pPr>
            <w:r w:rsidRPr="00002D1F">
              <w:rPr>
                <w:rFonts w:ascii="Arial" w:hAnsi="Arial" w:cs="Arial"/>
                <w:sz w:val="20"/>
                <w:lang w:val="en-US" w:eastAsia="en-AU"/>
              </w:rPr>
              <w:t xml:space="preserve">New issue on establishment of APAC.  </w:t>
            </w:r>
          </w:p>
          <w:p w14:paraId="3CCA4D80" w14:textId="5773348F" w:rsidR="00D4451C" w:rsidRPr="00002D1F" w:rsidRDefault="00D4451C" w:rsidP="0026442C">
            <w:pPr>
              <w:tabs>
                <w:tab w:val="left" w:pos="1080"/>
                <w:tab w:val="left" w:pos="1276"/>
              </w:tabs>
              <w:rPr>
                <w:rFonts w:ascii="Arial" w:hAnsi="Arial" w:cs="Arial"/>
                <w:sz w:val="20"/>
                <w:lang w:val="en-US" w:eastAsia="en-AU"/>
              </w:rPr>
            </w:pPr>
          </w:p>
        </w:tc>
      </w:tr>
    </w:tbl>
    <w:p w14:paraId="00FEEF19" w14:textId="45E58A97" w:rsidR="00A0464B" w:rsidRDefault="00A0464B" w:rsidP="00CC71D3">
      <w:pPr>
        <w:jc w:val="left"/>
        <w:rPr>
          <w:rFonts w:ascii="Arial" w:hAnsi="Arial" w:cs="Arial"/>
          <w:szCs w:val="22"/>
        </w:rPr>
      </w:pPr>
    </w:p>
    <w:sectPr w:rsidR="00A0464B" w:rsidSect="00E016B9">
      <w:headerReference w:type="default" r:id="rId15"/>
      <w:footerReference w:type="default" r:id="rId16"/>
      <w:headerReference w:type="first" r:id="rId17"/>
      <w:footerReference w:type="first" r:id="rId18"/>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5F14" w14:textId="77777777" w:rsidR="00EC1CA2" w:rsidRDefault="00EC1CA2">
      <w:r>
        <w:separator/>
      </w:r>
    </w:p>
  </w:endnote>
  <w:endnote w:type="continuationSeparator" w:id="0">
    <w:p w14:paraId="7F8C6146" w14:textId="77777777" w:rsidR="00EC1CA2" w:rsidRDefault="00EC1CA2">
      <w:r>
        <w:continuationSeparator/>
      </w:r>
    </w:p>
  </w:endnote>
  <w:endnote w:type="continuationNotice" w:id="1">
    <w:p w14:paraId="15A67AE5" w14:textId="77777777" w:rsidR="00EC1CA2" w:rsidRPr="00380812" w:rsidRDefault="00EC1CA2">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67A8611B" wp14:editId="41A22AA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8F312"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2EC571B8" w14:textId="77777777" w:rsidR="00EC1CA2" w:rsidRPr="00CF2B53" w:rsidRDefault="00EC1CA2"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00726037"/>
      <w:docPartObj>
        <w:docPartGallery w:val="Page Numbers (Bottom of Page)"/>
        <w:docPartUnique/>
      </w:docPartObj>
    </w:sdtPr>
    <w:sdtEndPr>
      <w:rPr>
        <w:sz w:val="16"/>
        <w:szCs w:val="16"/>
      </w:rPr>
    </w:sdtEndPr>
    <w:sdtContent>
      <w:p w14:paraId="245F8A4F" w14:textId="72DF7E6A" w:rsidR="006C4E6D" w:rsidRDefault="006C4E6D" w:rsidP="00BE1900">
        <w:pPr>
          <w:pStyle w:val="Footer"/>
          <w:pBdr>
            <w:top w:val="single" w:sz="4" w:space="1" w:color="auto"/>
          </w:pBdr>
          <w:jc w:val="right"/>
          <w:rPr>
            <w:b/>
            <w:bCs/>
            <w:sz w:val="20"/>
          </w:rPr>
        </w:pPr>
      </w:p>
      <w:tbl>
        <w:tblPr>
          <w:tblStyle w:val="TableGrid"/>
          <w:tblW w:w="8648" w:type="dxa"/>
          <w:tblLook w:val="04A0" w:firstRow="1" w:lastRow="0" w:firstColumn="1" w:lastColumn="0" w:noHBand="0" w:noVBand="1"/>
        </w:tblPr>
        <w:tblGrid>
          <w:gridCol w:w="2882"/>
          <w:gridCol w:w="2883"/>
          <w:gridCol w:w="2883"/>
        </w:tblGrid>
        <w:tr w:rsidR="006C4E6D" w:rsidRPr="001409EA" w14:paraId="587D9713" w14:textId="77777777" w:rsidTr="001409EA">
          <w:tc>
            <w:tcPr>
              <w:tcW w:w="2882" w:type="dxa"/>
              <w:tcBorders>
                <w:top w:val="nil"/>
                <w:left w:val="nil"/>
                <w:bottom w:val="nil"/>
                <w:right w:val="nil"/>
              </w:tcBorders>
            </w:tcPr>
            <w:p w14:paraId="1F9702BA" w14:textId="7B207F77" w:rsidR="006C4E6D" w:rsidRPr="001409EA" w:rsidRDefault="006C4E6D" w:rsidP="00002D1F">
              <w:pPr>
                <w:pStyle w:val="Footer"/>
                <w:rPr>
                  <w:sz w:val="16"/>
                  <w:szCs w:val="16"/>
                </w:rPr>
              </w:pPr>
              <w:r w:rsidRPr="001409EA">
                <w:rPr>
                  <w:sz w:val="16"/>
                  <w:szCs w:val="16"/>
                </w:rPr>
                <w:t>Issue No:</w:t>
              </w:r>
              <w:r w:rsidR="00DD7D5A" w:rsidRPr="001409EA">
                <w:rPr>
                  <w:sz w:val="16"/>
                  <w:szCs w:val="16"/>
                </w:rPr>
                <w:t xml:space="preserve"> 1.</w:t>
              </w:r>
              <w:r w:rsidR="006F792E">
                <w:rPr>
                  <w:sz w:val="16"/>
                  <w:szCs w:val="16"/>
                </w:rPr>
                <w:t>1</w:t>
              </w:r>
              <w:r w:rsidR="00EB1D4A">
                <w:rPr>
                  <w:sz w:val="16"/>
                  <w:szCs w:val="16"/>
                </w:rPr>
                <w:t>1</w:t>
              </w:r>
            </w:p>
          </w:tc>
          <w:tc>
            <w:tcPr>
              <w:tcW w:w="2883" w:type="dxa"/>
              <w:tcBorders>
                <w:top w:val="nil"/>
                <w:left w:val="nil"/>
                <w:bottom w:val="nil"/>
                <w:right w:val="nil"/>
              </w:tcBorders>
            </w:tcPr>
            <w:p w14:paraId="7F504E9E" w14:textId="0EAA8ED3" w:rsidR="006C4E6D" w:rsidRPr="001409EA" w:rsidRDefault="006C4E6D" w:rsidP="00780653">
              <w:pPr>
                <w:pStyle w:val="Footer"/>
                <w:jc w:val="center"/>
                <w:rPr>
                  <w:sz w:val="16"/>
                  <w:szCs w:val="16"/>
                </w:rPr>
              </w:pPr>
              <w:r w:rsidRPr="001409EA">
                <w:rPr>
                  <w:sz w:val="16"/>
                  <w:szCs w:val="16"/>
                </w:rPr>
                <w:t>Issue Date</w:t>
              </w:r>
              <w:r w:rsidR="0099057A">
                <w:rPr>
                  <w:sz w:val="16"/>
                  <w:szCs w:val="16"/>
                </w:rPr>
                <w:t xml:space="preserve">: </w:t>
              </w:r>
              <w:r w:rsidR="00EB1D4A">
                <w:rPr>
                  <w:sz w:val="16"/>
                  <w:szCs w:val="16"/>
                </w:rPr>
                <w:t>15 June 2026</w:t>
              </w:r>
            </w:p>
          </w:tc>
          <w:tc>
            <w:tcPr>
              <w:tcW w:w="2883" w:type="dxa"/>
              <w:tcBorders>
                <w:top w:val="nil"/>
                <w:left w:val="nil"/>
                <w:bottom w:val="nil"/>
                <w:right w:val="nil"/>
              </w:tcBorders>
            </w:tcPr>
            <w:p w14:paraId="46E4F451" w14:textId="0301990E" w:rsidR="006C4E6D" w:rsidRPr="001409EA" w:rsidRDefault="006C4E6D" w:rsidP="006535D3">
              <w:pPr>
                <w:pStyle w:val="Footer"/>
                <w:jc w:val="right"/>
                <w:rPr>
                  <w:sz w:val="16"/>
                  <w:szCs w:val="16"/>
                </w:rPr>
              </w:pPr>
              <w:r w:rsidRPr="001409EA">
                <w:rPr>
                  <w:sz w:val="16"/>
                  <w:szCs w:val="16"/>
                </w:rPr>
                <w:t xml:space="preserve">Page </w:t>
              </w:r>
              <w:r w:rsidRPr="001409EA">
                <w:rPr>
                  <w:bCs/>
                  <w:sz w:val="16"/>
                  <w:szCs w:val="16"/>
                </w:rPr>
                <w:fldChar w:fldCharType="begin"/>
              </w:r>
              <w:r w:rsidRPr="001409EA">
                <w:rPr>
                  <w:bCs/>
                  <w:sz w:val="16"/>
                  <w:szCs w:val="16"/>
                </w:rPr>
                <w:instrText xml:space="preserve"> PAGE </w:instrText>
              </w:r>
              <w:r w:rsidRPr="001409EA">
                <w:rPr>
                  <w:bCs/>
                  <w:sz w:val="16"/>
                  <w:szCs w:val="16"/>
                </w:rPr>
                <w:fldChar w:fldCharType="separate"/>
              </w:r>
              <w:r w:rsidR="008C7161" w:rsidRPr="001409EA">
                <w:rPr>
                  <w:bCs/>
                  <w:sz w:val="16"/>
                  <w:szCs w:val="16"/>
                </w:rPr>
                <w:t>4</w:t>
              </w:r>
              <w:r w:rsidRPr="001409EA">
                <w:rPr>
                  <w:bCs/>
                  <w:sz w:val="16"/>
                  <w:szCs w:val="16"/>
                </w:rPr>
                <w:fldChar w:fldCharType="end"/>
              </w:r>
              <w:r w:rsidRPr="001409EA">
                <w:rPr>
                  <w:sz w:val="16"/>
                  <w:szCs w:val="16"/>
                </w:rPr>
                <w:t xml:space="preserve"> of </w:t>
              </w:r>
              <w:r w:rsidRPr="001409EA">
                <w:rPr>
                  <w:bCs/>
                  <w:sz w:val="16"/>
                  <w:szCs w:val="16"/>
                </w:rPr>
                <w:fldChar w:fldCharType="begin"/>
              </w:r>
              <w:r w:rsidRPr="001409EA">
                <w:rPr>
                  <w:bCs/>
                  <w:sz w:val="16"/>
                  <w:szCs w:val="16"/>
                </w:rPr>
                <w:instrText xml:space="preserve"> NUMPAGES  </w:instrText>
              </w:r>
              <w:r w:rsidRPr="001409EA">
                <w:rPr>
                  <w:bCs/>
                  <w:sz w:val="16"/>
                  <w:szCs w:val="16"/>
                </w:rPr>
                <w:fldChar w:fldCharType="separate"/>
              </w:r>
              <w:r w:rsidR="008C7161" w:rsidRPr="001409EA">
                <w:rPr>
                  <w:bCs/>
                  <w:sz w:val="16"/>
                  <w:szCs w:val="16"/>
                </w:rPr>
                <w:t>18</w:t>
              </w:r>
              <w:r w:rsidRPr="001409EA">
                <w:rPr>
                  <w:bCs/>
                  <w:sz w:val="16"/>
                  <w:szCs w:val="16"/>
                </w:rPr>
                <w:fldChar w:fldCharType="end"/>
              </w:r>
            </w:p>
          </w:tc>
        </w:tr>
      </w:tbl>
    </w:sdtContent>
  </w:sdt>
  <w:p w14:paraId="73554651" w14:textId="77777777" w:rsidR="006C4E6D" w:rsidRDefault="006C4E6D" w:rsidP="00F202EF">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F2716CB" w:rsidR="006C4E6D" w:rsidRPr="00ED2809" w:rsidRDefault="006C4E6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6C4E6D" w:rsidRDefault="006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553A" w14:textId="77777777" w:rsidR="00EC1CA2" w:rsidRDefault="00EC1CA2">
      <w:r>
        <w:separator/>
      </w:r>
    </w:p>
  </w:footnote>
  <w:footnote w:type="continuationSeparator" w:id="0">
    <w:p w14:paraId="44F6442F" w14:textId="77777777" w:rsidR="00EC1CA2" w:rsidRDefault="00EC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3B87763" w:rsidR="006C4E6D" w:rsidRPr="008349A4" w:rsidRDefault="006C4E6D" w:rsidP="008349A4">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003</w:t>
    </w:r>
    <w:r w:rsidRPr="00F13E10">
      <w:rPr>
        <w:i/>
        <w:color w:val="365F91" w:themeColor="accent1" w:themeShade="BF"/>
        <w:sz w:val="24"/>
        <w:szCs w:val="24"/>
      </w:rPr>
      <w:t xml:space="preserve"> </w:t>
    </w:r>
    <w:r w:rsidRPr="00E17B3E">
      <w:rPr>
        <w:i/>
        <w:color w:val="365F91" w:themeColor="accent1" w:themeShade="BF"/>
        <w:sz w:val="24"/>
        <w:szCs w:val="24"/>
      </w:rPr>
      <w:t xml:space="preserve">APAC </w:t>
    </w:r>
    <w:bookmarkStart w:id="22" w:name="_Hlk502751291"/>
    <w:r>
      <w:rPr>
        <w:i/>
        <w:color w:val="365F91" w:themeColor="accent1" w:themeShade="BF"/>
        <w:sz w:val="24"/>
        <w:szCs w:val="24"/>
      </w:rPr>
      <w:t>MRA Council – Rules for its Operation</w:t>
    </w:r>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6C4E6D" w:rsidRPr="007C3199" w:rsidRDefault="006C4E6D" w:rsidP="00004315">
    <w:pPr>
      <w:pStyle w:val="CoverPartyNames"/>
      <w:rPr>
        <w:color w:val="365F91" w:themeColor="accent1" w:themeShade="BF"/>
      </w:rPr>
    </w:pPr>
    <w:bookmarkStart w:id="23" w:name="_Hlk491774868"/>
    <w:r w:rsidRPr="007C3199">
      <w:rPr>
        <w:b/>
        <w:color w:val="365F91" w:themeColor="accent1" w:themeShade="BF"/>
      </w:rPr>
      <w:t>APAC</w:t>
    </w:r>
    <w:r>
      <w:rPr>
        <w:color w:val="365F91" w:themeColor="accent1" w:themeShade="BF"/>
      </w:rPr>
      <w:t xml:space="preserve"> XXX</w:t>
    </w:r>
  </w:p>
  <w:bookmarkEnd w:id="23"/>
  <w:p w14:paraId="6356EBE2" w14:textId="77777777" w:rsidR="006C4E6D" w:rsidRDefault="006C4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3B3A5D"/>
    <w:multiLevelType w:val="hybridMultilevel"/>
    <w:tmpl w:val="9CF605E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072D00AD"/>
    <w:multiLevelType w:val="hybridMultilevel"/>
    <w:tmpl w:val="4E7A2D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A260748"/>
    <w:multiLevelType w:val="hybridMultilevel"/>
    <w:tmpl w:val="EBC8FDA2"/>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0C5C4D89"/>
    <w:multiLevelType w:val="hybridMultilevel"/>
    <w:tmpl w:val="C4129BB4"/>
    <w:lvl w:ilvl="0" w:tplc="0809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7" w15:restartNumberingAfterBreak="0">
    <w:nsid w:val="0CAB2C56"/>
    <w:multiLevelType w:val="hybridMultilevel"/>
    <w:tmpl w:val="8C783B5C"/>
    <w:lvl w:ilvl="0" w:tplc="0C090017">
      <w:start w:val="1"/>
      <w:numFmt w:val="lowerLetter"/>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173F06BB"/>
    <w:multiLevelType w:val="hybridMultilevel"/>
    <w:tmpl w:val="BD9CAB2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7C80C75"/>
    <w:multiLevelType w:val="hybridMultilevel"/>
    <w:tmpl w:val="048014A6"/>
    <w:lvl w:ilvl="0" w:tplc="0C09001B">
      <w:start w:val="1"/>
      <w:numFmt w:val="lowerRoman"/>
      <w:lvlText w:val="%1."/>
      <w:lvlJc w:val="righ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85074B7"/>
    <w:multiLevelType w:val="hybridMultilevel"/>
    <w:tmpl w:val="B2200AB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15:restartNumberingAfterBreak="0">
    <w:nsid w:val="1A9C15B9"/>
    <w:multiLevelType w:val="hybridMultilevel"/>
    <w:tmpl w:val="E72C13E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1F414149"/>
    <w:multiLevelType w:val="hybridMultilevel"/>
    <w:tmpl w:val="BDA2AB26"/>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1323192"/>
    <w:multiLevelType w:val="hybridMultilevel"/>
    <w:tmpl w:val="B83EC17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2BFD4542"/>
    <w:multiLevelType w:val="hybridMultilevel"/>
    <w:tmpl w:val="6134788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D252DF6"/>
    <w:multiLevelType w:val="hybridMultilevel"/>
    <w:tmpl w:val="E72C13E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49C7C5C"/>
    <w:multiLevelType w:val="hybridMultilevel"/>
    <w:tmpl w:val="435C7D0E"/>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75E5220"/>
    <w:multiLevelType w:val="hybridMultilevel"/>
    <w:tmpl w:val="D6CA9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0" w15:restartNumberingAfterBreak="0">
    <w:nsid w:val="48AE731E"/>
    <w:multiLevelType w:val="hybridMultilevel"/>
    <w:tmpl w:val="E424F22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496912BF"/>
    <w:multiLevelType w:val="hybridMultilevel"/>
    <w:tmpl w:val="C248F0EA"/>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B717F89"/>
    <w:multiLevelType w:val="hybridMultilevel"/>
    <w:tmpl w:val="DC8A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79FE"/>
    <w:multiLevelType w:val="hybridMultilevel"/>
    <w:tmpl w:val="C6204A60"/>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4D4E6E67"/>
    <w:multiLevelType w:val="hybridMultilevel"/>
    <w:tmpl w:val="4AB68FE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6" w15:restartNumberingAfterBreak="0">
    <w:nsid w:val="50CC75A6"/>
    <w:multiLevelType w:val="hybridMultilevel"/>
    <w:tmpl w:val="E1AE57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850482"/>
    <w:multiLevelType w:val="hybridMultilevel"/>
    <w:tmpl w:val="19B44C3C"/>
    <w:lvl w:ilvl="0" w:tplc="5AC6C886">
      <w:start w:val="1"/>
      <w:numFmt w:val="bullet"/>
      <w:lvlText w:val="☼"/>
      <w:lvlJc w:val="left"/>
      <w:pPr>
        <w:ind w:left="1530" w:hanging="360"/>
      </w:pPr>
      <w:rPr>
        <w:rFonts w:ascii="Arial" w:hAnsi="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529A3045"/>
    <w:multiLevelType w:val="hybridMultilevel"/>
    <w:tmpl w:val="08A0643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5DE324B4"/>
    <w:multiLevelType w:val="hybridMultilevel"/>
    <w:tmpl w:val="8A044CFA"/>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3522C"/>
    <w:multiLevelType w:val="hybridMultilevel"/>
    <w:tmpl w:val="5D808F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33752"/>
    <w:multiLevelType w:val="hybridMultilevel"/>
    <w:tmpl w:val="E72C13EA"/>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9676B2"/>
    <w:multiLevelType w:val="multilevel"/>
    <w:tmpl w:val="C304ED7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27395E"/>
    <w:multiLevelType w:val="hybridMultilevel"/>
    <w:tmpl w:val="F0E8736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CD87616"/>
    <w:multiLevelType w:val="hybridMultilevel"/>
    <w:tmpl w:val="E98E6E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6" w15:restartNumberingAfterBreak="0">
    <w:nsid w:val="6DA23FF3"/>
    <w:multiLevelType w:val="hybridMultilevel"/>
    <w:tmpl w:val="FEE2C410"/>
    <w:lvl w:ilvl="0" w:tplc="0809001B">
      <w:start w:val="1"/>
      <w:numFmt w:val="lowerRoman"/>
      <w:lvlText w:val="%1."/>
      <w:lvlJc w:val="righ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15:restartNumberingAfterBreak="0">
    <w:nsid w:val="71E52E45"/>
    <w:multiLevelType w:val="hybridMultilevel"/>
    <w:tmpl w:val="9BB6368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9" w15:restartNumberingAfterBreak="0">
    <w:nsid w:val="7590694F"/>
    <w:multiLevelType w:val="hybridMultilevel"/>
    <w:tmpl w:val="85686F6A"/>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264604743">
    <w:abstractNumId w:val="25"/>
  </w:num>
  <w:num w:numId="2" w16cid:durableId="1131168794">
    <w:abstractNumId w:val="19"/>
  </w:num>
  <w:num w:numId="3" w16cid:durableId="1449274314">
    <w:abstractNumId w:val="18"/>
  </w:num>
  <w:num w:numId="4" w16cid:durableId="251089204">
    <w:abstractNumId w:val="40"/>
  </w:num>
  <w:num w:numId="5" w16cid:durableId="1139229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133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898266">
    <w:abstractNumId w:val="5"/>
  </w:num>
  <w:num w:numId="8" w16cid:durableId="797575938">
    <w:abstractNumId w:val="35"/>
  </w:num>
  <w:num w:numId="9" w16cid:durableId="1689716997">
    <w:abstractNumId w:val="26"/>
  </w:num>
  <w:num w:numId="10" w16cid:durableId="820661649">
    <w:abstractNumId w:val="24"/>
  </w:num>
  <w:num w:numId="11" w16cid:durableId="1740202542">
    <w:abstractNumId w:val="20"/>
  </w:num>
  <w:num w:numId="12" w16cid:durableId="1442458488">
    <w:abstractNumId w:val="14"/>
  </w:num>
  <w:num w:numId="13" w16cid:durableId="790826066">
    <w:abstractNumId w:val="37"/>
  </w:num>
  <w:num w:numId="14" w16cid:durableId="1849370789">
    <w:abstractNumId w:val="22"/>
  </w:num>
  <w:num w:numId="15" w16cid:durableId="2117358728">
    <w:abstractNumId w:val="31"/>
  </w:num>
  <w:num w:numId="16" w16cid:durableId="820926704">
    <w:abstractNumId w:val="10"/>
  </w:num>
  <w:num w:numId="17" w16cid:durableId="1401098579">
    <w:abstractNumId w:val="13"/>
  </w:num>
  <w:num w:numId="18" w16cid:durableId="1883864453">
    <w:abstractNumId w:val="8"/>
  </w:num>
  <w:num w:numId="19" w16cid:durableId="415370491">
    <w:abstractNumId w:val="21"/>
  </w:num>
  <w:num w:numId="20" w16cid:durableId="513306121">
    <w:abstractNumId w:val="34"/>
  </w:num>
  <w:num w:numId="21" w16cid:durableId="1303584441">
    <w:abstractNumId w:val="3"/>
  </w:num>
  <w:num w:numId="22" w16cid:durableId="939989259">
    <w:abstractNumId w:val="12"/>
  </w:num>
  <w:num w:numId="23" w16cid:durableId="1444500573">
    <w:abstractNumId w:val="29"/>
  </w:num>
  <w:num w:numId="24" w16cid:durableId="45954716">
    <w:abstractNumId w:val="33"/>
  </w:num>
  <w:num w:numId="25" w16cid:durableId="800222919">
    <w:abstractNumId w:val="2"/>
  </w:num>
  <w:num w:numId="26" w16cid:durableId="661205309">
    <w:abstractNumId w:val="36"/>
  </w:num>
  <w:num w:numId="27" w16cid:durableId="131563047">
    <w:abstractNumId w:val="25"/>
    <w:lvlOverride w:ilvl="0">
      <w:startOverride w:val="9"/>
    </w:lvlOverride>
    <w:lvlOverride w:ilvl="1">
      <w:startOverride w:val="2"/>
    </w:lvlOverride>
  </w:num>
  <w:num w:numId="28" w16cid:durableId="870843720">
    <w:abstractNumId w:val="17"/>
  </w:num>
  <w:num w:numId="29" w16cid:durableId="1942109313">
    <w:abstractNumId w:val="28"/>
  </w:num>
  <w:num w:numId="30" w16cid:durableId="2082216616">
    <w:abstractNumId w:val="4"/>
  </w:num>
  <w:num w:numId="31" w16cid:durableId="735325381">
    <w:abstractNumId w:val="7"/>
  </w:num>
  <w:num w:numId="32" w16cid:durableId="1156922390">
    <w:abstractNumId w:val="6"/>
  </w:num>
  <w:num w:numId="33" w16cid:durableId="390732799">
    <w:abstractNumId w:val="23"/>
  </w:num>
  <w:num w:numId="34" w16cid:durableId="1519656310">
    <w:abstractNumId w:val="32"/>
  </w:num>
  <w:num w:numId="35" w16cid:durableId="71853924">
    <w:abstractNumId w:val="11"/>
  </w:num>
  <w:num w:numId="36" w16cid:durableId="132019848">
    <w:abstractNumId w:val="9"/>
  </w:num>
  <w:num w:numId="37" w16cid:durableId="679312881">
    <w:abstractNumId w:val="30"/>
  </w:num>
  <w:num w:numId="38" w16cid:durableId="1735855452">
    <w:abstractNumId w:val="15"/>
  </w:num>
  <w:num w:numId="39" w16cid:durableId="1030685546">
    <w:abstractNumId w:val="16"/>
  </w:num>
  <w:num w:numId="40" w16cid:durableId="141663370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2D1F"/>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26038"/>
    <w:rsid w:val="00027E0A"/>
    <w:rsid w:val="00030BCC"/>
    <w:rsid w:val="00031E32"/>
    <w:rsid w:val="0003266C"/>
    <w:rsid w:val="000328DB"/>
    <w:rsid w:val="00032D3F"/>
    <w:rsid w:val="00033FC1"/>
    <w:rsid w:val="00034428"/>
    <w:rsid w:val="000347D5"/>
    <w:rsid w:val="00035544"/>
    <w:rsid w:val="0003568F"/>
    <w:rsid w:val="000364E3"/>
    <w:rsid w:val="0003788D"/>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551D"/>
    <w:rsid w:val="00066845"/>
    <w:rsid w:val="0006692A"/>
    <w:rsid w:val="00066EF5"/>
    <w:rsid w:val="00067958"/>
    <w:rsid w:val="00071FFA"/>
    <w:rsid w:val="00072AE2"/>
    <w:rsid w:val="000731DE"/>
    <w:rsid w:val="000744F4"/>
    <w:rsid w:val="00075CFD"/>
    <w:rsid w:val="00076506"/>
    <w:rsid w:val="00077E26"/>
    <w:rsid w:val="00080C5C"/>
    <w:rsid w:val="00080DD1"/>
    <w:rsid w:val="00080FEA"/>
    <w:rsid w:val="00081FA5"/>
    <w:rsid w:val="00082332"/>
    <w:rsid w:val="0008242B"/>
    <w:rsid w:val="0008242F"/>
    <w:rsid w:val="00082534"/>
    <w:rsid w:val="00083024"/>
    <w:rsid w:val="000854C1"/>
    <w:rsid w:val="000858AD"/>
    <w:rsid w:val="00086566"/>
    <w:rsid w:val="000869E0"/>
    <w:rsid w:val="00087215"/>
    <w:rsid w:val="00087819"/>
    <w:rsid w:val="00090686"/>
    <w:rsid w:val="00091387"/>
    <w:rsid w:val="00094426"/>
    <w:rsid w:val="00094706"/>
    <w:rsid w:val="000978C7"/>
    <w:rsid w:val="000A0271"/>
    <w:rsid w:val="000A0476"/>
    <w:rsid w:val="000A0AA3"/>
    <w:rsid w:val="000A10DB"/>
    <w:rsid w:val="000A1159"/>
    <w:rsid w:val="000A2F42"/>
    <w:rsid w:val="000A2F57"/>
    <w:rsid w:val="000A459B"/>
    <w:rsid w:val="000A4ADE"/>
    <w:rsid w:val="000A516A"/>
    <w:rsid w:val="000A5D7F"/>
    <w:rsid w:val="000A624B"/>
    <w:rsid w:val="000A7B3D"/>
    <w:rsid w:val="000A7BD3"/>
    <w:rsid w:val="000A7E5A"/>
    <w:rsid w:val="000A7EFE"/>
    <w:rsid w:val="000A7F56"/>
    <w:rsid w:val="000A7FBA"/>
    <w:rsid w:val="000B0EB2"/>
    <w:rsid w:val="000B0F18"/>
    <w:rsid w:val="000B1A66"/>
    <w:rsid w:val="000B2091"/>
    <w:rsid w:val="000B297D"/>
    <w:rsid w:val="000B3200"/>
    <w:rsid w:val="000B4D30"/>
    <w:rsid w:val="000B59A7"/>
    <w:rsid w:val="000B6154"/>
    <w:rsid w:val="000B7785"/>
    <w:rsid w:val="000B7794"/>
    <w:rsid w:val="000B7837"/>
    <w:rsid w:val="000C1CE0"/>
    <w:rsid w:val="000C34CA"/>
    <w:rsid w:val="000C6C00"/>
    <w:rsid w:val="000D0979"/>
    <w:rsid w:val="000D1B9B"/>
    <w:rsid w:val="000D206F"/>
    <w:rsid w:val="000D3E3A"/>
    <w:rsid w:val="000D45D8"/>
    <w:rsid w:val="000D4E52"/>
    <w:rsid w:val="000D5814"/>
    <w:rsid w:val="000D5858"/>
    <w:rsid w:val="000D6DB0"/>
    <w:rsid w:val="000D7283"/>
    <w:rsid w:val="000D7F6E"/>
    <w:rsid w:val="000E0C6E"/>
    <w:rsid w:val="000E23E1"/>
    <w:rsid w:val="000E298B"/>
    <w:rsid w:val="000E2E41"/>
    <w:rsid w:val="000E3ADC"/>
    <w:rsid w:val="000E5CDD"/>
    <w:rsid w:val="000E6CFE"/>
    <w:rsid w:val="000E6EFD"/>
    <w:rsid w:val="000E70AD"/>
    <w:rsid w:val="000F0ECF"/>
    <w:rsid w:val="000F5642"/>
    <w:rsid w:val="000F5CA8"/>
    <w:rsid w:val="000F5F14"/>
    <w:rsid w:val="000F6247"/>
    <w:rsid w:val="000F656C"/>
    <w:rsid w:val="000F7D97"/>
    <w:rsid w:val="000F7E57"/>
    <w:rsid w:val="0010001D"/>
    <w:rsid w:val="00100895"/>
    <w:rsid w:val="00100A2B"/>
    <w:rsid w:val="00100F54"/>
    <w:rsid w:val="0010189F"/>
    <w:rsid w:val="0010215D"/>
    <w:rsid w:val="0010373E"/>
    <w:rsid w:val="00104AE9"/>
    <w:rsid w:val="001055A9"/>
    <w:rsid w:val="001056DA"/>
    <w:rsid w:val="00106FC5"/>
    <w:rsid w:val="00107CC1"/>
    <w:rsid w:val="00110850"/>
    <w:rsid w:val="001109B4"/>
    <w:rsid w:val="00110E95"/>
    <w:rsid w:val="00111071"/>
    <w:rsid w:val="001147E9"/>
    <w:rsid w:val="001155DF"/>
    <w:rsid w:val="001160E6"/>
    <w:rsid w:val="00116BAC"/>
    <w:rsid w:val="001172A6"/>
    <w:rsid w:val="00121C2F"/>
    <w:rsid w:val="001223B6"/>
    <w:rsid w:val="00122C5E"/>
    <w:rsid w:val="00125E99"/>
    <w:rsid w:val="00126549"/>
    <w:rsid w:val="00126733"/>
    <w:rsid w:val="0012688F"/>
    <w:rsid w:val="00126E80"/>
    <w:rsid w:val="00126E91"/>
    <w:rsid w:val="00130623"/>
    <w:rsid w:val="00130AA2"/>
    <w:rsid w:val="00131028"/>
    <w:rsid w:val="0013247D"/>
    <w:rsid w:val="00132FD2"/>
    <w:rsid w:val="00133758"/>
    <w:rsid w:val="00135567"/>
    <w:rsid w:val="00136584"/>
    <w:rsid w:val="00137A32"/>
    <w:rsid w:val="001409EA"/>
    <w:rsid w:val="00141574"/>
    <w:rsid w:val="00142803"/>
    <w:rsid w:val="0014437A"/>
    <w:rsid w:val="00144584"/>
    <w:rsid w:val="00144594"/>
    <w:rsid w:val="00144A1A"/>
    <w:rsid w:val="001508E6"/>
    <w:rsid w:val="00152300"/>
    <w:rsid w:val="00153AEA"/>
    <w:rsid w:val="00154FD3"/>
    <w:rsid w:val="0015525B"/>
    <w:rsid w:val="0015712E"/>
    <w:rsid w:val="00160267"/>
    <w:rsid w:val="00160607"/>
    <w:rsid w:val="00160F25"/>
    <w:rsid w:val="00162098"/>
    <w:rsid w:val="0016357C"/>
    <w:rsid w:val="00163C7C"/>
    <w:rsid w:val="00167F6E"/>
    <w:rsid w:val="00170081"/>
    <w:rsid w:val="001700DB"/>
    <w:rsid w:val="00170579"/>
    <w:rsid w:val="00171D90"/>
    <w:rsid w:val="00171DE3"/>
    <w:rsid w:val="00172294"/>
    <w:rsid w:val="00174963"/>
    <w:rsid w:val="00174E6B"/>
    <w:rsid w:val="00175039"/>
    <w:rsid w:val="00175F44"/>
    <w:rsid w:val="0017611F"/>
    <w:rsid w:val="001761ED"/>
    <w:rsid w:val="0017740B"/>
    <w:rsid w:val="00177D5B"/>
    <w:rsid w:val="001809AD"/>
    <w:rsid w:val="00182D66"/>
    <w:rsid w:val="0018441F"/>
    <w:rsid w:val="0018534C"/>
    <w:rsid w:val="00185487"/>
    <w:rsid w:val="00185AB7"/>
    <w:rsid w:val="0018787A"/>
    <w:rsid w:val="00190AA6"/>
    <w:rsid w:val="001916B8"/>
    <w:rsid w:val="00193CA0"/>
    <w:rsid w:val="00194DB3"/>
    <w:rsid w:val="00195322"/>
    <w:rsid w:val="001963C6"/>
    <w:rsid w:val="00196FD0"/>
    <w:rsid w:val="001A00F5"/>
    <w:rsid w:val="001A13F5"/>
    <w:rsid w:val="001A1540"/>
    <w:rsid w:val="001A16B4"/>
    <w:rsid w:val="001A16C1"/>
    <w:rsid w:val="001A25DD"/>
    <w:rsid w:val="001A4C86"/>
    <w:rsid w:val="001A5B07"/>
    <w:rsid w:val="001B031B"/>
    <w:rsid w:val="001B0E26"/>
    <w:rsid w:val="001B1055"/>
    <w:rsid w:val="001B24DE"/>
    <w:rsid w:val="001B3A85"/>
    <w:rsid w:val="001B58CB"/>
    <w:rsid w:val="001B5FC5"/>
    <w:rsid w:val="001B6D7E"/>
    <w:rsid w:val="001B73F4"/>
    <w:rsid w:val="001B786E"/>
    <w:rsid w:val="001C0089"/>
    <w:rsid w:val="001C05CC"/>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2F4F"/>
    <w:rsid w:val="001E304F"/>
    <w:rsid w:val="001E3FB9"/>
    <w:rsid w:val="001E5C8E"/>
    <w:rsid w:val="001E6727"/>
    <w:rsid w:val="001E6B91"/>
    <w:rsid w:val="001E6C96"/>
    <w:rsid w:val="001E7BD3"/>
    <w:rsid w:val="001F01D6"/>
    <w:rsid w:val="001F33E1"/>
    <w:rsid w:val="001F3DAD"/>
    <w:rsid w:val="001F4DB8"/>
    <w:rsid w:val="001F4DCD"/>
    <w:rsid w:val="001F5FC3"/>
    <w:rsid w:val="001F6C25"/>
    <w:rsid w:val="001F7B49"/>
    <w:rsid w:val="002038EC"/>
    <w:rsid w:val="00211248"/>
    <w:rsid w:val="00215FB7"/>
    <w:rsid w:val="00216125"/>
    <w:rsid w:val="00217990"/>
    <w:rsid w:val="00220B04"/>
    <w:rsid w:val="002210F6"/>
    <w:rsid w:val="002215E9"/>
    <w:rsid w:val="00223250"/>
    <w:rsid w:val="002257FC"/>
    <w:rsid w:val="0022633F"/>
    <w:rsid w:val="00232128"/>
    <w:rsid w:val="002322BA"/>
    <w:rsid w:val="002330CA"/>
    <w:rsid w:val="002334DF"/>
    <w:rsid w:val="002337E4"/>
    <w:rsid w:val="00233B6A"/>
    <w:rsid w:val="002352E5"/>
    <w:rsid w:val="00236145"/>
    <w:rsid w:val="00236E09"/>
    <w:rsid w:val="00237701"/>
    <w:rsid w:val="00237EC9"/>
    <w:rsid w:val="00240452"/>
    <w:rsid w:val="002426D8"/>
    <w:rsid w:val="00242758"/>
    <w:rsid w:val="00245A71"/>
    <w:rsid w:val="0024675E"/>
    <w:rsid w:val="00247241"/>
    <w:rsid w:val="002503E5"/>
    <w:rsid w:val="002514F2"/>
    <w:rsid w:val="00251B25"/>
    <w:rsid w:val="00251DC0"/>
    <w:rsid w:val="00253630"/>
    <w:rsid w:val="00253F63"/>
    <w:rsid w:val="002557FF"/>
    <w:rsid w:val="002566F4"/>
    <w:rsid w:val="00256D7A"/>
    <w:rsid w:val="00261F81"/>
    <w:rsid w:val="00263C4C"/>
    <w:rsid w:val="00263E58"/>
    <w:rsid w:val="00263F7A"/>
    <w:rsid w:val="0026442C"/>
    <w:rsid w:val="00264DA6"/>
    <w:rsid w:val="002652DD"/>
    <w:rsid w:val="00266372"/>
    <w:rsid w:val="00270F62"/>
    <w:rsid w:val="0027106C"/>
    <w:rsid w:val="00271481"/>
    <w:rsid w:val="00271771"/>
    <w:rsid w:val="00271803"/>
    <w:rsid w:val="00272F15"/>
    <w:rsid w:val="0027300C"/>
    <w:rsid w:val="002736D5"/>
    <w:rsid w:val="00274EF6"/>
    <w:rsid w:val="00276BA7"/>
    <w:rsid w:val="00277484"/>
    <w:rsid w:val="00277949"/>
    <w:rsid w:val="00277E1A"/>
    <w:rsid w:val="00280E0C"/>
    <w:rsid w:val="00282097"/>
    <w:rsid w:val="0028236D"/>
    <w:rsid w:val="00283BAB"/>
    <w:rsid w:val="0028632A"/>
    <w:rsid w:val="00286613"/>
    <w:rsid w:val="00286616"/>
    <w:rsid w:val="00291010"/>
    <w:rsid w:val="00291F02"/>
    <w:rsid w:val="00292175"/>
    <w:rsid w:val="002937B4"/>
    <w:rsid w:val="00294331"/>
    <w:rsid w:val="00296390"/>
    <w:rsid w:val="0029641D"/>
    <w:rsid w:val="002970BB"/>
    <w:rsid w:val="00297FB5"/>
    <w:rsid w:val="002A0147"/>
    <w:rsid w:val="002A1164"/>
    <w:rsid w:val="002A1F61"/>
    <w:rsid w:val="002A35B8"/>
    <w:rsid w:val="002A56D8"/>
    <w:rsid w:val="002A6BFC"/>
    <w:rsid w:val="002A7945"/>
    <w:rsid w:val="002B12EA"/>
    <w:rsid w:val="002B2412"/>
    <w:rsid w:val="002B2D02"/>
    <w:rsid w:val="002B3E7F"/>
    <w:rsid w:val="002B4F1C"/>
    <w:rsid w:val="002C075D"/>
    <w:rsid w:val="002C23CD"/>
    <w:rsid w:val="002C23F7"/>
    <w:rsid w:val="002C3A9B"/>
    <w:rsid w:val="002C3F85"/>
    <w:rsid w:val="002C4BF6"/>
    <w:rsid w:val="002C5E12"/>
    <w:rsid w:val="002D04CB"/>
    <w:rsid w:val="002D19D6"/>
    <w:rsid w:val="002D3D2F"/>
    <w:rsid w:val="002D4C0F"/>
    <w:rsid w:val="002D4D4E"/>
    <w:rsid w:val="002D4EEF"/>
    <w:rsid w:val="002D664C"/>
    <w:rsid w:val="002D7034"/>
    <w:rsid w:val="002D71E1"/>
    <w:rsid w:val="002D7235"/>
    <w:rsid w:val="002E02DD"/>
    <w:rsid w:val="002E0DDA"/>
    <w:rsid w:val="002E0E9C"/>
    <w:rsid w:val="002E306A"/>
    <w:rsid w:val="002E442C"/>
    <w:rsid w:val="002E59A2"/>
    <w:rsid w:val="002E632B"/>
    <w:rsid w:val="002E7DDE"/>
    <w:rsid w:val="002F25D6"/>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31AB"/>
    <w:rsid w:val="003136A1"/>
    <w:rsid w:val="0031477E"/>
    <w:rsid w:val="00320981"/>
    <w:rsid w:val="003210A9"/>
    <w:rsid w:val="003214D2"/>
    <w:rsid w:val="0032194F"/>
    <w:rsid w:val="00322588"/>
    <w:rsid w:val="00322642"/>
    <w:rsid w:val="0032287F"/>
    <w:rsid w:val="00322D39"/>
    <w:rsid w:val="00322FD7"/>
    <w:rsid w:val="003247A7"/>
    <w:rsid w:val="003248AC"/>
    <w:rsid w:val="00325B6F"/>
    <w:rsid w:val="00326FD6"/>
    <w:rsid w:val="00327136"/>
    <w:rsid w:val="00330792"/>
    <w:rsid w:val="003313AE"/>
    <w:rsid w:val="00331E0F"/>
    <w:rsid w:val="00331EED"/>
    <w:rsid w:val="00332D91"/>
    <w:rsid w:val="0033358E"/>
    <w:rsid w:val="003349B8"/>
    <w:rsid w:val="00335A20"/>
    <w:rsid w:val="003362B5"/>
    <w:rsid w:val="003362F1"/>
    <w:rsid w:val="00336B3D"/>
    <w:rsid w:val="0033703A"/>
    <w:rsid w:val="00337C02"/>
    <w:rsid w:val="003408C1"/>
    <w:rsid w:val="00341394"/>
    <w:rsid w:val="00341886"/>
    <w:rsid w:val="0034387F"/>
    <w:rsid w:val="003452F6"/>
    <w:rsid w:val="00345CBE"/>
    <w:rsid w:val="00350F9F"/>
    <w:rsid w:val="003513F9"/>
    <w:rsid w:val="00351730"/>
    <w:rsid w:val="00353311"/>
    <w:rsid w:val="00353C38"/>
    <w:rsid w:val="00353FCB"/>
    <w:rsid w:val="003554EB"/>
    <w:rsid w:val="003560F8"/>
    <w:rsid w:val="003563D3"/>
    <w:rsid w:val="00356548"/>
    <w:rsid w:val="00356645"/>
    <w:rsid w:val="0035692D"/>
    <w:rsid w:val="00356FC8"/>
    <w:rsid w:val="003611A7"/>
    <w:rsid w:val="0036143E"/>
    <w:rsid w:val="00361883"/>
    <w:rsid w:val="00362066"/>
    <w:rsid w:val="00362749"/>
    <w:rsid w:val="00362957"/>
    <w:rsid w:val="00363246"/>
    <w:rsid w:val="00363809"/>
    <w:rsid w:val="00363AC6"/>
    <w:rsid w:val="00364FCB"/>
    <w:rsid w:val="0036614B"/>
    <w:rsid w:val="00367861"/>
    <w:rsid w:val="00367E00"/>
    <w:rsid w:val="00370857"/>
    <w:rsid w:val="0037362C"/>
    <w:rsid w:val="003737B2"/>
    <w:rsid w:val="003737F8"/>
    <w:rsid w:val="00375253"/>
    <w:rsid w:val="0037538E"/>
    <w:rsid w:val="00375469"/>
    <w:rsid w:val="00375718"/>
    <w:rsid w:val="00375AD1"/>
    <w:rsid w:val="0037677A"/>
    <w:rsid w:val="00376AD9"/>
    <w:rsid w:val="00377504"/>
    <w:rsid w:val="00380812"/>
    <w:rsid w:val="003829E5"/>
    <w:rsid w:val="0038411B"/>
    <w:rsid w:val="00386003"/>
    <w:rsid w:val="0038666F"/>
    <w:rsid w:val="00386B05"/>
    <w:rsid w:val="003870B2"/>
    <w:rsid w:val="0038732F"/>
    <w:rsid w:val="0038761B"/>
    <w:rsid w:val="00390510"/>
    <w:rsid w:val="00390F8C"/>
    <w:rsid w:val="00392AC1"/>
    <w:rsid w:val="00393131"/>
    <w:rsid w:val="00393429"/>
    <w:rsid w:val="0039514B"/>
    <w:rsid w:val="00396319"/>
    <w:rsid w:val="00396831"/>
    <w:rsid w:val="003A0C1D"/>
    <w:rsid w:val="003A1C15"/>
    <w:rsid w:val="003A2349"/>
    <w:rsid w:val="003A3872"/>
    <w:rsid w:val="003A42AC"/>
    <w:rsid w:val="003A48F8"/>
    <w:rsid w:val="003A5383"/>
    <w:rsid w:val="003A5A47"/>
    <w:rsid w:val="003A6B41"/>
    <w:rsid w:val="003A6C90"/>
    <w:rsid w:val="003A6E35"/>
    <w:rsid w:val="003A7101"/>
    <w:rsid w:val="003A7192"/>
    <w:rsid w:val="003B097B"/>
    <w:rsid w:val="003B202B"/>
    <w:rsid w:val="003B5C9D"/>
    <w:rsid w:val="003B60BD"/>
    <w:rsid w:val="003B6D6F"/>
    <w:rsid w:val="003C0FC5"/>
    <w:rsid w:val="003C24F9"/>
    <w:rsid w:val="003C2B3F"/>
    <w:rsid w:val="003C2E06"/>
    <w:rsid w:val="003C38EC"/>
    <w:rsid w:val="003C40B7"/>
    <w:rsid w:val="003C4F62"/>
    <w:rsid w:val="003C518B"/>
    <w:rsid w:val="003C5FAE"/>
    <w:rsid w:val="003C6D28"/>
    <w:rsid w:val="003C730B"/>
    <w:rsid w:val="003D0187"/>
    <w:rsid w:val="003D066B"/>
    <w:rsid w:val="003D0B95"/>
    <w:rsid w:val="003D1BB7"/>
    <w:rsid w:val="003D328C"/>
    <w:rsid w:val="003D32DC"/>
    <w:rsid w:val="003D32E8"/>
    <w:rsid w:val="003D35F3"/>
    <w:rsid w:val="003D36E0"/>
    <w:rsid w:val="003D4D00"/>
    <w:rsid w:val="003D4D44"/>
    <w:rsid w:val="003D543E"/>
    <w:rsid w:val="003D5C8E"/>
    <w:rsid w:val="003D6CD5"/>
    <w:rsid w:val="003D734F"/>
    <w:rsid w:val="003E03F0"/>
    <w:rsid w:val="003E0FF8"/>
    <w:rsid w:val="003E1746"/>
    <w:rsid w:val="003E27AE"/>
    <w:rsid w:val="003E4CF6"/>
    <w:rsid w:val="003E6AA4"/>
    <w:rsid w:val="003F1498"/>
    <w:rsid w:val="003F233D"/>
    <w:rsid w:val="003F3C27"/>
    <w:rsid w:val="003F4622"/>
    <w:rsid w:val="003F4EF3"/>
    <w:rsid w:val="003F6455"/>
    <w:rsid w:val="003F7A7C"/>
    <w:rsid w:val="004000F3"/>
    <w:rsid w:val="004017D0"/>
    <w:rsid w:val="00401CF4"/>
    <w:rsid w:val="004020F6"/>
    <w:rsid w:val="004025AC"/>
    <w:rsid w:val="00402D08"/>
    <w:rsid w:val="004030A4"/>
    <w:rsid w:val="004033D2"/>
    <w:rsid w:val="00404711"/>
    <w:rsid w:val="004054E0"/>
    <w:rsid w:val="0041093D"/>
    <w:rsid w:val="0041172F"/>
    <w:rsid w:val="004124D0"/>
    <w:rsid w:val="004129C6"/>
    <w:rsid w:val="004130C1"/>
    <w:rsid w:val="00413A1E"/>
    <w:rsid w:val="00413C78"/>
    <w:rsid w:val="00414CF8"/>
    <w:rsid w:val="00414D61"/>
    <w:rsid w:val="00415498"/>
    <w:rsid w:val="004154D9"/>
    <w:rsid w:val="00416BDA"/>
    <w:rsid w:val="0041760D"/>
    <w:rsid w:val="00421F46"/>
    <w:rsid w:val="004225AB"/>
    <w:rsid w:val="004229D4"/>
    <w:rsid w:val="00422B61"/>
    <w:rsid w:val="00422CD8"/>
    <w:rsid w:val="004230FD"/>
    <w:rsid w:val="00423489"/>
    <w:rsid w:val="00423A3E"/>
    <w:rsid w:val="004246A9"/>
    <w:rsid w:val="004268C6"/>
    <w:rsid w:val="00427BE1"/>
    <w:rsid w:val="004326A3"/>
    <w:rsid w:val="004330BC"/>
    <w:rsid w:val="004331C5"/>
    <w:rsid w:val="00434696"/>
    <w:rsid w:val="00435A77"/>
    <w:rsid w:val="00435BB9"/>
    <w:rsid w:val="004363BF"/>
    <w:rsid w:val="004429ED"/>
    <w:rsid w:val="004434FD"/>
    <w:rsid w:val="004463B0"/>
    <w:rsid w:val="00446759"/>
    <w:rsid w:val="004514EE"/>
    <w:rsid w:val="00451BD9"/>
    <w:rsid w:val="00452BE3"/>
    <w:rsid w:val="00453072"/>
    <w:rsid w:val="00453730"/>
    <w:rsid w:val="0045456B"/>
    <w:rsid w:val="00457860"/>
    <w:rsid w:val="00461B5D"/>
    <w:rsid w:val="00462EF1"/>
    <w:rsid w:val="00463ADB"/>
    <w:rsid w:val="0046403E"/>
    <w:rsid w:val="0046627F"/>
    <w:rsid w:val="00466435"/>
    <w:rsid w:val="00472BFB"/>
    <w:rsid w:val="00474F13"/>
    <w:rsid w:val="00476381"/>
    <w:rsid w:val="0047638F"/>
    <w:rsid w:val="00476ED3"/>
    <w:rsid w:val="00480994"/>
    <w:rsid w:val="00480E34"/>
    <w:rsid w:val="00482E89"/>
    <w:rsid w:val="00482FA0"/>
    <w:rsid w:val="00484430"/>
    <w:rsid w:val="004850CB"/>
    <w:rsid w:val="004851E3"/>
    <w:rsid w:val="00485A79"/>
    <w:rsid w:val="004860DB"/>
    <w:rsid w:val="004867EC"/>
    <w:rsid w:val="004874D2"/>
    <w:rsid w:val="0048774C"/>
    <w:rsid w:val="00487E01"/>
    <w:rsid w:val="004902DB"/>
    <w:rsid w:val="004910E9"/>
    <w:rsid w:val="00491455"/>
    <w:rsid w:val="004920AB"/>
    <w:rsid w:val="004950F3"/>
    <w:rsid w:val="004951C2"/>
    <w:rsid w:val="00495CA1"/>
    <w:rsid w:val="00495CCB"/>
    <w:rsid w:val="00495ED2"/>
    <w:rsid w:val="004A0DE1"/>
    <w:rsid w:val="004A121E"/>
    <w:rsid w:val="004A1343"/>
    <w:rsid w:val="004A2EF9"/>
    <w:rsid w:val="004A3A71"/>
    <w:rsid w:val="004A4112"/>
    <w:rsid w:val="004A43A5"/>
    <w:rsid w:val="004A765B"/>
    <w:rsid w:val="004A7D9D"/>
    <w:rsid w:val="004B283D"/>
    <w:rsid w:val="004B2F5F"/>
    <w:rsid w:val="004B45E8"/>
    <w:rsid w:val="004B4686"/>
    <w:rsid w:val="004B5825"/>
    <w:rsid w:val="004B5A11"/>
    <w:rsid w:val="004B622A"/>
    <w:rsid w:val="004B7257"/>
    <w:rsid w:val="004B7FDE"/>
    <w:rsid w:val="004C04D6"/>
    <w:rsid w:val="004C06A4"/>
    <w:rsid w:val="004C1D15"/>
    <w:rsid w:val="004C2054"/>
    <w:rsid w:val="004C2D3E"/>
    <w:rsid w:val="004C36C8"/>
    <w:rsid w:val="004C3BD3"/>
    <w:rsid w:val="004C600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133"/>
    <w:rsid w:val="004E79A9"/>
    <w:rsid w:val="004F015A"/>
    <w:rsid w:val="004F0AD4"/>
    <w:rsid w:val="004F2368"/>
    <w:rsid w:val="004F2DAE"/>
    <w:rsid w:val="004F3587"/>
    <w:rsid w:val="004F3668"/>
    <w:rsid w:val="004F423F"/>
    <w:rsid w:val="004F4F6C"/>
    <w:rsid w:val="004F6C6D"/>
    <w:rsid w:val="004F7885"/>
    <w:rsid w:val="00500855"/>
    <w:rsid w:val="00500EAD"/>
    <w:rsid w:val="00501DBB"/>
    <w:rsid w:val="00501FF5"/>
    <w:rsid w:val="00502F2E"/>
    <w:rsid w:val="005034CF"/>
    <w:rsid w:val="005036F5"/>
    <w:rsid w:val="00503D80"/>
    <w:rsid w:val="00503EB0"/>
    <w:rsid w:val="005042FF"/>
    <w:rsid w:val="0050433F"/>
    <w:rsid w:val="005056CA"/>
    <w:rsid w:val="005078D5"/>
    <w:rsid w:val="005079F3"/>
    <w:rsid w:val="00507F9E"/>
    <w:rsid w:val="00511899"/>
    <w:rsid w:val="005118A8"/>
    <w:rsid w:val="00511E64"/>
    <w:rsid w:val="00512BD9"/>
    <w:rsid w:val="00515467"/>
    <w:rsid w:val="00517E8D"/>
    <w:rsid w:val="0052096A"/>
    <w:rsid w:val="005217B2"/>
    <w:rsid w:val="00521846"/>
    <w:rsid w:val="00522633"/>
    <w:rsid w:val="005229B5"/>
    <w:rsid w:val="00522E39"/>
    <w:rsid w:val="00522FDE"/>
    <w:rsid w:val="00523632"/>
    <w:rsid w:val="00525AD1"/>
    <w:rsid w:val="00526C36"/>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5C06"/>
    <w:rsid w:val="0054668F"/>
    <w:rsid w:val="00546F7C"/>
    <w:rsid w:val="0054704C"/>
    <w:rsid w:val="00547158"/>
    <w:rsid w:val="00547C6E"/>
    <w:rsid w:val="00551785"/>
    <w:rsid w:val="00552479"/>
    <w:rsid w:val="0055561D"/>
    <w:rsid w:val="0055611A"/>
    <w:rsid w:val="00556FDC"/>
    <w:rsid w:val="00557287"/>
    <w:rsid w:val="005572BC"/>
    <w:rsid w:val="00561300"/>
    <w:rsid w:val="0056211B"/>
    <w:rsid w:val="00562465"/>
    <w:rsid w:val="005629FC"/>
    <w:rsid w:val="00563101"/>
    <w:rsid w:val="00563E2C"/>
    <w:rsid w:val="00565DA6"/>
    <w:rsid w:val="00565FE8"/>
    <w:rsid w:val="005662B1"/>
    <w:rsid w:val="00571D55"/>
    <w:rsid w:val="00573E9D"/>
    <w:rsid w:val="005764EB"/>
    <w:rsid w:val="0057698F"/>
    <w:rsid w:val="005770AC"/>
    <w:rsid w:val="00577C61"/>
    <w:rsid w:val="00580267"/>
    <w:rsid w:val="005804E7"/>
    <w:rsid w:val="005809ED"/>
    <w:rsid w:val="005815B6"/>
    <w:rsid w:val="0058165B"/>
    <w:rsid w:val="00582614"/>
    <w:rsid w:val="00585194"/>
    <w:rsid w:val="00585A82"/>
    <w:rsid w:val="00591614"/>
    <w:rsid w:val="00591742"/>
    <w:rsid w:val="00592707"/>
    <w:rsid w:val="00593DE7"/>
    <w:rsid w:val="00594E3D"/>
    <w:rsid w:val="00595CD1"/>
    <w:rsid w:val="00596B32"/>
    <w:rsid w:val="005A1B20"/>
    <w:rsid w:val="005A2FA3"/>
    <w:rsid w:val="005A3073"/>
    <w:rsid w:val="005A441F"/>
    <w:rsid w:val="005A7D75"/>
    <w:rsid w:val="005B040C"/>
    <w:rsid w:val="005B18C9"/>
    <w:rsid w:val="005B20F6"/>
    <w:rsid w:val="005B3173"/>
    <w:rsid w:val="005B3BF0"/>
    <w:rsid w:val="005B42B9"/>
    <w:rsid w:val="005B5A60"/>
    <w:rsid w:val="005B7155"/>
    <w:rsid w:val="005B7336"/>
    <w:rsid w:val="005B7909"/>
    <w:rsid w:val="005C02A9"/>
    <w:rsid w:val="005C1784"/>
    <w:rsid w:val="005C36BB"/>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D7D1F"/>
    <w:rsid w:val="005D7F54"/>
    <w:rsid w:val="005E008E"/>
    <w:rsid w:val="005E032F"/>
    <w:rsid w:val="005E0764"/>
    <w:rsid w:val="005E17B2"/>
    <w:rsid w:val="005E1BEE"/>
    <w:rsid w:val="005E28F5"/>
    <w:rsid w:val="005E3DD2"/>
    <w:rsid w:val="005E690F"/>
    <w:rsid w:val="005F135C"/>
    <w:rsid w:val="005F1626"/>
    <w:rsid w:val="005F3067"/>
    <w:rsid w:val="005F3A07"/>
    <w:rsid w:val="00600CB3"/>
    <w:rsid w:val="00601631"/>
    <w:rsid w:val="00601D0C"/>
    <w:rsid w:val="006024EA"/>
    <w:rsid w:val="0060306B"/>
    <w:rsid w:val="006038B3"/>
    <w:rsid w:val="00603F76"/>
    <w:rsid w:val="00604FAF"/>
    <w:rsid w:val="0060567A"/>
    <w:rsid w:val="006060B8"/>
    <w:rsid w:val="0060762A"/>
    <w:rsid w:val="00610092"/>
    <w:rsid w:val="00611431"/>
    <w:rsid w:val="00612355"/>
    <w:rsid w:val="0061326B"/>
    <w:rsid w:val="00613A44"/>
    <w:rsid w:val="006142A1"/>
    <w:rsid w:val="0061431E"/>
    <w:rsid w:val="0061450F"/>
    <w:rsid w:val="0061451F"/>
    <w:rsid w:val="0061494D"/>
    <w:rsid w:val="006151D0"/>
    <w:rsid w:val="0061580D"/>
    <w:rsid w:val="006162D1"/>
    <w:rsid w:val="00616612"/>
    <w:rsid w:val="006202C3"/>
    <w:rsid w:val="00623285"/>
    <w:rsid w:val="006237A3"/>
    <w:rsid w:val="00623836"/>
    <w:rsid w:val="006241B2"/>
    <w:rsid w:val="00624CAA"/>
    <w:rsid w:val="00624F9F"/>
    <w:rsid w:val="006255D9"/>
    <w:rsid w:val="006262EA"/>
    <w:rsid w:val="00626EEB"/>
    <w:rsid w:val="006279F9"/>
    <w:rsid w:val="00630C40"/>
    <w:rsid w:val="0063144D"/>
    <w:rsid w:val="00631E64"/>
    <w:rsid w:val="00632BE2"/>
    <w:rsid w:val="00633095"/>
    <w:rsid w:val="00633CEF"/>
    <w:rsid w:val="00633D6C"/>
    <w:rsid w:val="006366C6"/>
    <w:rsid w:val="00636AB3"/>
    <w:rsid w:val="006371DF"/>
    <w:rsid w:val="00637660"/>
    <w:rsid w:val="006379F7"/>
    <w:rsid w:val="00642F84"/>
    <w:rsid w:val="0064364D"/>
    <w:rsid w:val="006444E2"/>
    <w:rsid w:val="0064586E"/>
    <w:rsid w:val="00645C63"/>
    <w:rsid w:val="00647E0C"/>
    <w:rsid w:val="00650116"/>
    <w:rsid w:val="006501DE"/>
    <w:rsid w:val="00650F35"/>
    <w:rsid w:val="00650FD3"/>
    <w:rsid w:val="00652621"/>
    <w:rsid w:val="006531B2"/>
    <w:rsid w:val="006535D3"/>
    <w:rsid w:val="00653ABC"/>
    <w:rsid w:val="00653F1A"/>
    <w:rsid w:val="006551CB"/>
    <w:rsid w:val="006562B3"/>
    <w:rsid w:val="006568CF"/>
    <w:rsid w:val="00656A7D"/>
    <w:rsid w:val="00657070"/>
    <w:rsid w:val="00661D52"/>
    <w:rsid w:val="0066289A"/>
    <w:rsid w:val="00662929"/>
    <w:rsid w:val="006633ED"/>
    <w:rsid w:val="0066354B"/>
    <w:rsid w:val="00663A30"/>
    <w:rsid w:val="00664319"/>
    <w:rsid w:val="006656D6"/>
    <w:rsid w:val="00666D3F"/>
    <w:rsid w:val="00666FF2"/>
    <w:rsid w:val="006703CC"/>
    <w:rsid w:val="00670BE1"/>
    <w:rsid w:val="00670F84"/>
    <w:rsid w:val="00671576"/>
    <w:rsid w:val="00673A29"/>
    <w:rsid w:val="006742C5"/>
    <w:rsid w:val="006755FA"/>
    <w:rsid w:val="00675943"/>
    <w:rsid w:val="00676554"/>
    <w:rsid w:val="00680647"/>
    <w:rsid w:val="0068214B"/>
    <w:rsid w:val="006834CC"/>
    <w:rsid w:val="006858D4"/>
    <w:rsid w:val="0068648E"/>
    <w:rsid w:val="00686D02"/>
    <w:rsid w:val="00687BA7"/>
    <w:rsid w:val="006904E7"/>
    <w:rsid w:val="006906F1"/>
    <w:rsid w:val="00693A7E"/>
    <w:rsid w:val="00693CFD"/>
    <w:rsid w:val="0069486E"/>
    <w:rsid w:val="0069503C"/>
    <w:rsid w:val="00695402"/>
    <w:rsid w:val="006954E5"/>
    <w:rsid w:val="00697D63"/>
    <w:rsid w:val="006A046D"/>
    <w:rsid w:val="006A0747"/>
    <w:rsid w:val="006A1856"/>
    <w:rsid w:val="006A1A53"/>
    <w:rsid w:val="006A29E1"/>
    <w:rsid w:val="006A2CB1"/>
    <w:rsid w:val="006A2FD4"/>
    <w:rsid w:val="006A3B15"/>
    <w:rsid w:val="006A3B16"/>
    <w:rsid w:val="006A3F63"/>
    <w:rsid w:val="006A4DC2"/>
    <w:rsid w:val="006A5539"/>
    <w:rsid w:val="006A5D7C"/>
    <w:rsid w:val="006A6C17"/>
    <w:rsid w:val="006A7AF5"/>
    <w:rsid w:val="006B0093"/>
    <w:rsid w:val="006B049E"/>
    <w:rsid w:val="006B110C"/>
    <w:rsid w:val="006B1F6A"/>
    <w:rsid w:val="006B39B1"/>
    <w:rsid w:val="006B5538"/>
    <w:rsid w:val="006B56E4"/>
    <w:rsid w:val="006C06AB"/>
    <w:rsid w:val="006C25A0"/>
    <w:rsid w:val="006C4CCF"/>
    <w:rsid w:val="006C4E6D"/>
    <w:rsid w:val="006C59C0"/>
    <w:rsid w:val="006C7406"/>
    <w:rsid w:val="006C7C5A"/>
    <w:rsid w:val="006D0BBB"/>
    <w:rsid w:val="006D0F3F"/>
    <w:rsid w:val="006D188C"/>
    <w:rsid w:val="006D2072"/>
    <w:rsid w:val="006D518A"/>
    <w:rsid w:val="006D6447"/>
    <w:rsid w:val="006D67C2"/>
    <w:rsid w:val="006D704A"/>
    <w:rsid w:val="006D7CA6"/>
    <w:rsid w:val="006D7D19"/>
    <w:rsid w:val="006D7E97"/>
    <w:rsid w:val="006E0252"/>
    <w:rsid w:val="006E1573"/>
    <w:rsid w:val="006E260C"/>
    <w:rsid w:val="006E2971"/>
    <w:rsid w:val="006E2ACA"/>
    <w:rsid w:val="006E469B"/>
    <w:rsid w:val="006E5311"/>
    <w:rsid w:val="006E678C"/>
    <w:rsid w:val="006E6906"/>
    <w:rsid w:val="006E73CA"/>
    <w:rsid w:val="006F0EF9"/>
    <w:rsid w:val="006F23F5"/>
    <w:rsid w:val="006F47C0"/>
    <w:rsid w:val="006F659E"/>
    <w:rsid w:val="006F66B8"/>
    <w:rsid w:val="006F67CC"/>
    <w:rsid w:val="006F6E0D"/>
    <w:rsid w:val="006F6E8D"/>
    <w:rsid w:val="006F7268"/>
    <w:rsid w:val="006F766E"/>
    <w:rsid w:val="006F792E"/>
    <w:rsid w:val="006F7F5A"/>
    <w:rsid w:val="007019BC"/>
    <w:rsid w:val="00702464"/>
    <w:rsid w:val="00702F2E"/>
    <w:rsid w:val="00703148"/>
    <w:rsid w:val="007032E4"/>
    <w:rsid w:val="0070396A"/>
    <w:rsid w:val="0070736C"/>
    <w:rsid w:val="007078E7"/>
    <w:rsid w:val="00710961"/>
    <w:rsid w:val="00711F21"/>
    <w:rsid w:val="00712644"/>
    <w:rsid w:val="007128B4"/>
    <w:rsid w:val="00713BAF"/>
    <w:rsid w:val="007141E1"/>
    <w:rsid w:val="00714FB5"/>
    <w:rsid w:val="007152E5"/>
    <w:rsid w:val="00715A1C"/>
    <w:rsid w:val="007233CB"/>
    <w:rsid w:val="00724A96"/>
    <w:rsid w:val="00726EFF"/>
    <w:rsid w:val="007276A3"/>
    <w:rsid w:val="0073051B"/>
    <w:rsid w:val="00730DAF"/>
    <w:rsid w:val="00732A41"/>
    <w:rsid w:val="00732FF8"/>
    <w:rsid w:val="007347A7"/>
    <w:rsid w:val="0073672D"/>
    <w:rsid w:val="00736B09"/>
    <w:rsid w:val="00737229"/>
    <w:rsid w:val="00737C3A"/>
    <w:rsid w:val="007413B2"/>
    <w:rsid w:val="0074630E"/>
    <w:rsid w:val="00746849"/>
    <w:rsid w:val="00746EB3"/>
    <w:rsid w:val="007474DB"/>
    <w:rsid w:val="00747AEF"/>
    <w:rsid w:val="007507A7"/>
    <w:rsid w:val="007521FA"/>
    <w:rsid w:val="00752C64"/>
    <w:rsid w:val="00752D05"/>
    <w:rsid w:val="0075333D"/>
    <w:rsid w:val="00753F7D"/>
    <w:rsid w:val="00755D2F"/>
    <w:rsid w:val="00756678"/>
    <w:rsid w:val="007606D3"/>
    <w:rsid w:val="00760FB2"/>
    <w:rsid w:val="00762DB0"/>
    <w:rsid w:val="00763440"/>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13"/>
    <w:rsid w:val="00775B24"/>
    <w:rsid w:val="00776D8C"/>
    <w:rsid w:val="007771E8"/>
    <w:rsid w:val="00777340"/>
    <w:rsid w:val="007778B2"/>
    <w:rsid w:val="00780653"/>
    <w:rsid w:val="007825DD"/>
    <w:rsid w:val="00782AF9"/>
    <w:rsid w:val="00783202"/>
    <w:rsid w:val="007838FC"/>
    <w:rsid w:val="00783F55"/>
    <w:rsid w:val="0078450A"/>
    <w:rsid w:val="0078462F"/>
    <w:rsid w:val="007848FB"/>
    <w:rsid w:val="007857AF"/>
    <w:rsid w:val="00785DF2"/>
    <w:rsid w:val="00785E31"/>
    <w:rsid w:val="007860A0"/>
    <w:rsid w:val="007878BE"/>
    <w:rsid w:val="007927EC"/>
    <w:rsid w:val="00793443"/>
    <w:rsid w:val="00793640"/>
    <w:rsid w:val="007937B8"/>
    <w:rsid w:val="00794FEF"/>
    <w:rsid w:val="0079550D"/>
    <w:rsid w:val="00796D44"/>
    <w:rsid w:val="007A0FBC"/>
    <w:rsid w:val="007A1DF6"/>
    <w:rsid w:val="007A1FBF"/>
    <w:rsid w:val="007A38FD"/>
    <w:rsid w:val="007A496B"/>
    <w:rsid w:val="007A5996"/>
    <w:rsid w:val="007A5F43"/>
    <w:rsid w:val="007A6F75"/>
    <w:rsid w:val="007A7685"/>
    <w:rsid w:val="007B03EC"/>
    <w:rsid w:val="007B168F"/>
    <w:rsid w:val="007B2A14"/>
    <w:rsid w:val="007B32CB"/>
    <w:rsid w:val="007B4867"/>
    <w:rsid w:val="007B5C55"/>
    <w:rsid w:val="007B67BD"/>
    <w:rsid w:val="007B7276"/>
    <w:rsid w:val="007C2017"/>
    <w:rsid w:val="007C20E0"/>
    <w:rsid w:val="007C2AC3"/>
    <w:rsid w:val="007C3199"/>
    <w:rsid w:val="007C4070"/>
    <w:rsid w:val="007C435D"/>
    <w:rsid w:val="007C4AB2"/>
    <w:rsid w:val="007C64D5"/>
    <w:rsid w:val="007C6C34"/>
    <w:rsid w:val="007C6FC3"/>
    <w:rsid w:val="007D20E0"/>
    <w:rsid w:val="007D26B9"/>
    <w:rsid w:val="007D3645"/>
    <w:rsid w:val="007D40D4"/>
    <w:rsid w:val="007D431B"/>
    <w:rsid w:val="007D5D35"/>
    <w:rsid w:val="007D5F9D"/>
    <w:rsid w:val="007D6418"/>
    <w:rsid w:val="007D72E0"/>
    <w:rsid w:val="007E00C1"/>
    <w:rsid w:val="007E0AA6"/>
    <w:rsid w:val="007E0CB5"/>
    <w:rsid w:val="007E0F6A"/>
    <w:rsid w:val="007E1D68"/>
    <w:rsid w:val="007E2CB6"/>
    <w:rsid w:val="007E40BD"/>
    <w:rsid w:val="007E4739"/>
    <w:rsid w:val="007E4CFC"/>
    <w:rsid w:val="007E64F1"/>
    <w:rsid w:val="007F1306"/>
    <w:rsid w:val="007F14FD"/>
    <w:rsid w:val="007F2EDF"/>
    <w:rsid w:val="007F39E3"/>
    <w:rsid w:val="007F4364"/>
    <w:rsid w:val="007F744B"/>
    <w:rsid w:val="007F7BE7"/>
    <w:rsid w:val="007F7F9C"/>
    <w:rsid w:val="0080093A"/>
    <w:rsid w:val="00801106"/>
    <w:rsid w:val="0080145E"/>
    <w:rsid w:val="008014B8"/>
    <w:rsid w:val="00801BEA"/>
    <w:rsid w:val="00802F91"/>
    <w:rsid w:val="00804DB2"/>
    <w:rsid w:val="00806C46"/>
    <w:rsid w:val="00807415"/>
    <w:rsid w:val="00807825"/>
    <w:rsid w:val="00810560"/>
    <w:rsid w:val="00811583"/>
    <w:rsid w:val="00812110"/>
    <w:rsid w:val="008127BC"/>
    <w:rsid w:val="008130E9"/>
    <w:rsid w:val="00814D49"/>
    <w:rsid w:val="0081509B"/>
    <w:rsid w:val="008162DE"/>
    <w:rsid w:val="00817CCF"/>
    <w:rsid w:val="0082058A"/>
    <w:rsid w:val="008211C4"/>
    <w:rsid w:val="00821BAD"/>
    <w:rsid w:val="0082446D"/>
    <w:rsid w:val="00824C90"/>
    <w:rsid w:val="00825ED3"/>
    <w:rsid w:val="008274B4"/>
    <w:rsid w:val="008315DB"/>
    <w:rsid w:val="00832137"/>
    <w:rsid w:val="0083271A"/>
    <w:rsid w:val="00832E12"/>
    <w:rsid w:val="008330DD"/>
    <w:rsid w:val="00833142"/>
    <w:rsid w:val="008343EC"/>
    <w:rsid w:val="008349A4"/>
    <w:rsid w:val="00834CC3"/>
    <w:rsid w:val="00835766"/>
    <w:rsid w:val="0083599D"/>
    <w:rsid w:val="008359CB"/>
    <w:rsid w:val="008363C2"/>
    <w:rsid w:val="00836563"/>
    <w:rsid w:val="008369DD"/>
    <w:rsid w:val="008406FB"/>
    <w:rsid w:val="00840F29"/>
    <w:rsid w:val="00841107"/>
    <w:rsid w:val="00842F25"/>
    <w:rsid w:val="00843786"/>
    <w:rsid w:val="008440E6"/>
    <w:rsid w:val="00844B2D"/>
    <w:rsid w:val="00844DF7"/>
    <w:rsid w:val="00846424"/>
    <w:rsid w:val="008464CA"/>
    <w:rsid w:val="00846973"/>
    <w:rsid w:val="0084755C"/>
    <w:rsid w:val="00850503"/>
    <w:rsid w:val="0085057A"/>
    <w:rsid w:val="00851B71"/>
    <w:rsid w:val="00851CEF"/>
    <w:rsid w:val="00851E41"/>
    <w:rsid w:val="0085270C"/>
    <w:rsid w:val="00853322"/>
    <w:rsid w:val="0085384F"/>
    <w:rsid w:val="00855DA6"/>
    <w:rsid w:val="0085603A"/>
    <w:rsid w:val="00856E58"/>
    <w:rsid w:val="00857372"/>
    <w:rsid w:val="00860595"/>
    <w:rsid w:val="008611BE"/>
    <w:rsid w:val="008627B5"/>
    <w:rsid w:val="00864021"/>
    <w:rsid w:val="0086602B"/>
    <w:rsid w:val="0086727F"/>
    <w:rsid w:val="00867D08"/>
    <w:rsid w:val="00871487"/>
    <w:rsid w:val="00871579"/>
    <w:rsid w:val="008716AF"/>
    <w:rsid w:val="00872F72"/>
    <w:rsid w:val="00873FA2"/>
    <w:rsid w:val="0087401A"/>
    <w:rsid w:val="00875345"/>
    <w:rsid w:val="0087643E"/>
    <w:rsid w:val="00876523"/>
    <w:rsid w:val="00876D44"/>
    <w:rsid w:val="008771E8"/>
    <w:rsid w:val="008772B7"/>
    <w:rsid w:val="008807F8"/>
    <w:rsid w:val="00880C3C"/>
    <w:rsid w:val="00882355"/>
    <w:rsid w:val="00882C19"/>
    <w:rsid w:val="00883B32"/>
    <w:rsid w:val="00884083"/>
    <w:rsid w:val="00884AFE"/>
    <w:rsid w:val="0088771D"/>
    <w:rsid w:val="008920C7"/>
    <w:rsid w:val="0089599A"/>
    <w:rsid w:val="008960F2"/>
    <w:rsid w:val="008974F3"/>
    <w:rsid w:val="00897FC5"/>
    <w:rsid w:val="008A1947"/>
    <w:rsid w:val="008A2DCE"/>
    <w:rsid w:val="008A599D"/>
    <w:rsid w:val="008A6010"/>
    <w:rsid w:val="008A63C2"/>
    <w:rsid w:val="008A71D0"/>
    <w:rsid w:val="008B1415"/>
    <w:rsid w:val="008B1DAA"/>
    <w:rsid w:val="008B1F2A"/>
    <w:rsid w:val="008B2795"/>
    <w:rsid w:val="008B2C7A"/>
    <w:rsid w:val="008B328E"/>
    <w:rsid w:val="008B447C"/>
    <w:rsid w:val="008B50F5"/>
    <w:rsid w:val="008B5124"/>
    <w:rsid w:val="008B59DD"/>
    <w:rsid w:val="008B5BDC"/>
    <w:rsid w:val="008B6315"/>
    <w:rsid w:val="008B68E0"/>
    <w:rsid w:val="008B7295"/>
    <w:rsid w:val="008B7CE8"/>
    <w:rsid w:val="008C0134"/>
    <w:rsid w:val="008C12E3"/>
    <w:rsid w:val="008C178C"/>
    <w:rsid w:val="008C18E7"/>
    <w:rsid w:val="008C6175"/>
    <w:rsid w:val="008C67C5"/>
    <w:rsid w:val="008C6BE1"/>
    <w:rsid w:val="008C7161"/>
    <w:rsid w:val="008C7DA0"/>
    <w:rsid w:val="008D0C39"/>
    <w:rsid w:val="008D1BF2"/>
    <w:rsid w:val="008D2E50"/>
    <w:rsid w:val="008E0F1C"/>
    <w:rsid w:val="008E11F4"/>
    <w:rsid w:val="008E2197"/>
    <w:rsid w:val="008E308F"/>
    <w:rsid w:val="008E3658"/>
    <w:rsid w:val="008E37C4"/>
    <w:rsid w:val="008E3F7B"/>
    <w:rsid w:val="008E4371"/>
    <w:rsid w:val="008E4836"/>
    <w:rsid w:val="008E4C40"/>
    <w:rsid w:val="008E61FB"/>
    <w:rsid w:val="008F0F2E"/>
    <w:rsid w:val="008F1170"/>
    <w:rsid w:val="008F1764"/>
    <w:rsid w:val="008F1DC8"/>
    <w:rsid w:val="008F1F61"/>
    <w:rsid w:val="008F31BB"/>
    <w:rsid w:val="008F532A"/>
    <w:rsid w:val="008F6BD4"/>
    <w:rsid w:val="008F78EF"/>
    <w:rsid w:val="00900650"/>
    <w:rsid w:val="00900DCD"/>
    <w:rsid w:val="009010CC"/>
    <w:rsid w:val="00905663"/>
    <w:rsid w:val="009057BF"/>
    <w:rsid w:val="009067C3"/>
    <w:rsid w:val="00906F2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6E50"/>
    <w:rsid w:val="00927EDA"/>
    <w:rsid w:val="00930B82"/>
    <w:rsid w:val="009319D5"/>
    <w:rsid w:val="009323EF"/>
    <w:rsid w:val="0093333D"/>
    <w:rsid w:val="009345B2"/>
    <w:rsid w:val="00934C9C"/>
    <w:rsid w:val="00936B33"/>
    <w:rsid w:val="0093714D"/>
    <w:rsid w:val="00937C4C"/>
    <w:rsid w:val="0094113B"/>
    <w:rsid w:val="00942E16"/>
    <w:rsid w:val="00943970"/>
    <w:rsid w:val="00943AC3"/>
    <w:rsid w:val="00943F2F"/>
    <w:rsid w:val="0094446F"/>
    <w:rsid w:val="0094559B"/>
    <w:rsid w:val="00946668"/>
    <w:rsid w:val="009469F0"/>
    <w:rsid w:val="00946F3C"/>
    <w:rsid w:val="00946F4F"/>
    <w:rsid w:val="009470B5"/>
    <w:rsid w:val="00947E70"/>
    <w:rsid w:val="00947F83"/>
    <w:rsid w:val="00953A17"/>
    <w:rsid w:val="00955305"/>
    <w:rsid w:val="00955324"/>
    <w:rsid w:val="009562D9"/>
    <w:rsid w:val="0095643A"/>
    <w:rsid w:val="00957302"/>
    <w:rsid w:val="009630F3"/>
    <w:rsid w:val="00964186"/>
    <w:rsid w:val="0096445D"/>
    <w:rsid w:val="0096471E"/>
    <w:rsid w:val="00964E63"/>
    <w:rsid w:val="009651EC"/>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7790D"/>
    <w:rsid w:val="009802AD"/>
    <w:rsid w:val="009809D0"/>
    <w:rsid w:val="00981C8F"/>
    <w:rsid w:val="00984106"/>
    <w:rsid w:val="009843EE"/>
    <w:rsid w:val="00986A7D"/>
    <w:rsid w:val="0099057A"/>
    <w:rsid w:val="009922DC"/>
    <w:rsid w:val="0099439F"/>
    <w:rsid w:val="0099454C"/>
    <w:rsid w:val="00995036"/>
    <w:rsid w:val="00995F72"/>
    <w:rsid w:val="0099726A"/>
    <w:rsid w:val="00997587"/>
    <w:rsid w:val="00997BAD"/>
    <w:rsid w:val="009A00EB"/>
    <w:rsid w:val="009A023B"/>
    <w:rsid w:val="009A11D3"/>
    <w:rsid w:val="009A123F"/>
    <w:rsid w:val="009A1F73"/>
    <w:rsid w:val="009A23EE"/>
    <w:rsid w:val="009A43D2"/>
    <w:rsid w:val="009A498C"/>
    <w:rsid w:val="009A4A02"/>
    <w:rsid w:val="009A5AD3"/>
    <w:rsid w:val="009A6CB2"/>
    <w:rsid w:val="009A6DB8"/>
    <w:rsid w:val="009A7516"/>
    <w:rsid w:val="009A7984"/>
    <w:rsid w:val="009B3195"/>
    <w:rsid w:val="009B3738"/>
    <w:rsid w:val="009B3D6D"/>
    <w:rsid w:val="009B41C5"/>
    <w:rsid w:val="009B4FFD"/>
    <w:rsid w:val="009B5D9F"/>
    <w:rsid w:val="009B64EB"/>
    <w:rsid w:val="009B7AF3"/>
    <w:rsid w:val="009C06EA"/>
    <w:rsid w:val="009C3458"/>
    <w:rsid w:val="009C5343"/>
    <w:rsid w:val="009C579A"/>
    <w:rsid w:val="009C6F30"/>
    <w:rsid w:val="009D0565"/>
    <w:rsid w:val="009D11B5"/>
    <w:rsid w:val="009D1A31"/>
    <w:rsid w:val="009D259B"/>
    <w:rsid w:val="009D264C"/>
    <w:rsid w:val="009D3D4D"/>
    <w:rsid w:val="009D6E17"/>
    <w:rsid w:val="009D7C8F"/>
    <w:rsid w:val="009E125F"/>
    <w:rsid w:val="009E29BB"/>
    <w:rsid w:val="009E2BB4"/>
    <w:rsid w:val="009E33B7"/>
    <w:rsid w:val="009E59FB"/>
    <w:rsid w:val="009E7568"/>
    <w:rsid w:val="009F02C6"/>
    <w:rsid w:val="009F1063"/>
    <w:rsid w:val="009F14FC"/>
    <w:rsid w:val="009F1B00"/>
    <w:rsid w:val="009F1F36"/>
    <w:rsid w:val="009F3F14"/>
    <w:rsid w:val="009F4BDD"/>
    <w:rsid w:val="009F5217"/>
    <w:rsid w:val="009F547D"/>
    <w:rsid w:val="009F5EC4"/>
    <w:rsid w:val="009F6550"/>
    <w:rsid w:val="009F6AB7"/>
    <w:rsid w:val="009F6F4F"/>
    <w:rsid w:val="00A00886"/>
    <w:rsid w:val="00A00F45"/>
    <w:rsid w:val="00A01856"/>
    <w:rsid w:val="00A02D13"/>
    <w:rsid w:val="00A03CCE"/>
    <w:rsid w:val="00A03D1A"/>
    <w:rsid w:val="00A03D7E"/>
    <w:rsid w:val="00A03E6C"/>
    <w:rsid w:val="00A0464B"/>
    <w:rsid w:val="00A0491C"/>
    <w:rsid w:val="00A06C05"/>
    <w:rsid w:val="00A07BFC"/>
    <w:rsid w:val="00A10B6E"/>
    <w:rsid w:val="00A1115E"/>
    <w:rsid w:val="00A11EE4"/>
    <w:rsid w:val="00A12160"/>
    <w:rsid w:val="00A1222E"/>
    <w:rsid w:val="00A12F7B"/>
    <w:rsid w:val="00A13C14"/>
    <w:rsid w:val="00A14769"/>
    <w:rsid w:val="00A14990"/>
    <w:rsid w:val="00A15A2C"/>
    <w:rsid w:val="00A16293"/>
    <w:rsid w:val="00A1647A"/>
    <w:rsid w:val="00A168BE"/>
    <w:rsid w:val="00A16E04"/>
    <w:rsid w:val="00A17281"/>
    <w:rsid w:val="00A17A24"/>
    <w:rsid w:val="00A20F3D"/>
    <w:rsid w:val="00A22B71"/>
    <w:rsid w:val="00A23612"/>
    <w:rsid w:val="00A2366E"/>
    <w:rsid w:val="00A23691"/>
    <w:rsid w:val="00A23AAC"/>
    <w:rsid w:val="00A23D11"/>
    <w:rsid w:val="00A25311"/>
    <w:rsid w:val="00A2666D"/>
    <w:rsid w:val="00A27077"/>
    <w:rsid w:val="00A277B7"/>
    <w:rsid w:val="00A27ABA"/>
    <w:rsid w:val="00A3025B"/>
    <w:rsid w:val="00A30526"/>
    <w:rsid w:val="00A30AEA"/>
    <w:rsid w:val="00A31429"/>
    <w:rsid w:val="00A31596"/>
    <w:rsid w:val="00A31FF4"/>
    <w:rsid w:val="00A32120"/>
    <w:rsid w:val="00A334DA"/>
    <w:rsid w:val="00A3373A"/>
    <w:rsid w:val="00A344A0"/>
    <w:rsid w:val="00A34B47"/>
    <w:rsid w:val="00A35B67"/>
    <w:rsid w:val="00A36934"/>
    <w:rsid w:val="00A37A18"/>
    <w:rsid w:val="00A4049A"/>
    <w:rsid w:val="00A40B00"/>
    <w:rsid w:val="00A41B43"/>
    <w:rsid w:val="00A4281C"/>
    <w:rsid w:val="00A42AF3"/>
    <w:rsid w:val="00A42BE4"/>
    <w:rsid w:val="00A461EF"/>
    <w:rsid w:val="00A4623A"/>
    <w:rsid w:val="00A47272"/>
    <w:rsid w:val="00A47313"/>
    <w:rsid w:val="00A47BAE"/>
    <w:rsid w:val="00A47D27"/>
    <w:rsid w:val="00A50075"/>
    <w:rsid w:val="00A502E8"/>
    <w:rsid w:val="00A50476"/>
    <w:rsid w:val="00A506DE"/>
    <w:rsid w:val="00A52136"/>
    <w:rsid w:val="00A53021"/>
    <w:rsid w:val="00A5371A"/>
    <w:rsid w:val="00A53EB4"/>
    <w:rsid w:val="00A53FF9"/>
    <w:rsid w:val="00A540E2"/>
    <w:rsid w:val="00A556FA"/>
    <w:rsid w:val="00A55A3D"/>
    <w:rsid w:val="00A5689E"/>
    <w:rsid w:val="00A56920"/>
    <w:rsid w:val="00A57D67"/>
    <w:rsid w:val="00A57EE1"/>
    <w:rsid w:val="00A61412"/>
    <w:rsid w:val="00A61477"/>
    <w:rsid w:val="00A61707"/>
    <w:rsid w:val="00A62454"/>
    <w:rsid w:val="00A634CD"/>
    <w:rsid w:val="00A639A7"/>
    <w:rsid w:val="00A64B92"/>
    <w:rsid w:val="00A669DB"/>
    <w:rsid w:val="00A67E9A"/>
    <w:rsid w:val="00A70144"/>
    <w:rsid w:val="00A709F2"/>
    <w:rsid w:val="00A70CE5"/>
    <w:rsid w:val="00A713EF"/>
    <w:rsid w:val="00A72F9B"/>
    <w:rsid w:val="00A73088"/>
    <w:rsid w:val="00A7366C"/>
    <w:rsid w:val="00A738BD"/>
    <w:rsid w:val="00A744D5"/>
    <w:rsid w:val="00A74963"/>
    <w:rsid w:val="00A75062"/>
    <w:rsid w:val="00A7534A"/>
    <w:rsid w:val="00A75507"/>
    <w:rsid w:val="00A755D0"/>
    <w:rsid w:val="00A7621B"/>
    <w:rsid w:val="00A76F73"/>
    <w:rsid w:val="00A77491"/>
    <w:rsid w:val="00A776CA"/>
    <w:rsid w:val="00A77841"/>
    <w:rsid w:val="00A80C3C"/>
    <w:rsid w:val="00A843B9"/>
    <w:rsid w:val="00A879D8"/>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D65"/>
    <w:rsid w:val="00A97DA5"/>
    <w:rsid w:val="00AA157B"/>
    <w:rsid w:val="00AA2138"/>
    <w:rsid w:val="00AA4BE5"/>
    <w:rsid w:val="00AA7CC2"/>
    <w:rsid w:val="00AB0211"/>
    <w:rsid w:val="00AB1B87"/>
    <w:rsid w:val="00AB213E"/>
    <w:rsid w:val="00AB25CF"/>
    <w:rsid w:val="00AB27B8"/>
    <w:rsid w:val="00AB2B1C"/>
    <w:rsid w:val="00AB4C3F"/>
    <w:rsid w:val="00AB4FF6"/>
    <w:rsid w:val="00AB59F7"/>
    <w:rsid w:val="00AB7B3C"/>
    <w:rsid w:val="00AC3A6C"/>
    <w:rsid w:val="00AC3DC8"/>
    <w:rsid w:val="00AC3F3E"/>
    <w:rsid w:val="00AC40D7"/>
    <w:rsid w:val="00AC4FA1"/>
    <w:rsid w:val="00AC600F"/>
    <w:rsid w:val="00AC7262"/>
    <w:rsid w:val="00AD1DC0"/>
    <w:rsid w:val="00AD1E76"/>
    <w:rsid w:val="00AD2F5C"/>
    <w:rsid w:val="00AD3DCD"/>
    <w:rsid w:val="00AD47C7"/>
    <w:rsid w:val="00AD4FC5"/>
    <w:rsid w:val="00AD5093"/>
    <w:rsid w:val="00AD58D4"/>
    <w:rsid w:val="00AD5F71"/>
    <w:rsid w:val="00AD69D6"/>
    <w:rsid w:val="00AD7AF0"/>
    <w:rsid w:val="00AD7BFA"/>
    <w:rsid w:val="00AD7D1E"/>
    <w:rsid w:val="00AE0C14"/>
    <w:rsid w:val="00AE2CE7"/>
    <w:rsid w:val="00AE3027"/>
    <w:rsid w:val="00AE3E55"/>
    <w:rsid w:val="00AE4BB8"/>
    <w:rsid w:val="00AE51CC"/>
    <w:rsid w:val="00AE534D"/>
    <w:rsid w:val="00AE600B"/>
    <w:rsid w:val="00AF083F"/>
    <w:rsid w:val="00AF0C7D"/>
    <w:rsid w:val="00AF1CF1"/>
    <w:rsid w:val="00AF1D62"/>
    <w:rsid w:val="00AF2C96"/>
    <w:rsid w:val="00AF3A88"/>
    <w:rsid w:val="00AF5FEB"/>
    <w:rsid w:val="00AF6E09"/>
    <w:rsid w:val="00AF7FBF"/>
    <w:rsid w:val="00B00827"/>
    <w:rsid w:val="00B014A0"/>
    <w:rsid w:val="00B01964"/>
    <w:rsid w:val="00B0204C"/>
    <w:rsid w:val="00B02382"/>
    <w:rsid w:val="00B06F5F"/>
    <w:rsid w:val="00B072C7"/>
    <w:rsid w:val="00B07DFE"/>
    <w:rsid w:val="00B10658"/>
    <w:rsid w:val="00B1270F"/>
    <w:rsid w:val="00B13940"/>
    <w:rsid w:val="00B15634"/>
    <w:rsid w:val="00B16272"/>
    <w:rsid w:val="00B16AE2"/>
    <w:rsid w:val="00B171FF"/>
    <w:rsid w:val="00B201A1"/>
    <w:rsid w:val="00B201F1"/>
    <w:rsid w:val="00B2070F"/>
    <w:rsid w:val="00B219A3"/>
    <w:rsid w:val="00B2272F"/>
    <w:rsid w:val="00B22BDC"/>
    <w:rsid w:val="00B23B7E"/>
    <w:rsid w:val="00B23B85"/>
    <w:rsid w:val="00B250D3"/>
    <w:rsid w:val="00B30BC2"/>
    <w:rsid w:val="00B32BC8"/>
    <w:rsid w:val="00B32C3B"/>
    <w:rsid w:val="00B33818"/>
    <w:rsid w:val="00B338C6"/>
    <w:rsid w:val="00B35392"/>
    <w:rsid w:val="00B35503"/>
    <w:rsid w:val="00B35859"/>
    <w:rsid w:val="00B35B8C"/>
    <w:rsid w:val="00B362A1"/>
    <w:rsid w:val="00B3708C"/>
    <w:rsid w:val="00B403C4"/>
    <w:rsid w:val="00B40608"/>
    <w:rsid w:val="00B40610"/>
    <w:rsid w:val="00B40713"/>
    <w:rsid w:val="00B4246E"/>
    <w:rsid w:val="00B42BF4"/>
    <w:rsid w:val="00B4317E"/>
    <w:rsid w:val="00B439F1"/>
    <w:rsid w:val="00B4480B"/>
    <w:rsid w:val="00B4493A"/>
    <w:rsid w:val="00B45139"/>
    <w:rsid w:val="00B457A7"/>
    <w:rsid w:val="00B46C27"/>
    <w:rsid w:val="00B47F4C"/>
    <w:rsid w:val="00B50315"/>
    <w:rsid w:val="00B50688"/>
    <w:rsid w:val="00B50ED5"/>
    <w:rsid w:val="00B513EB"/>
    <w:rsid w:val="00B51897"/>
    <w:rsid w:val="00B53591"/>
    <w:rsid w:val="00B555B7"/>
    <w:rsid w:val="00B56576"/>
    <w:rsid w:val="00B57B76"/>
    <w:rsid w:val="00B60BA8"/>
    <w:rsid w:val="00B621B1"/>
    <w:rsid w:val="00B62ACB"/>
    <w:rsid w:val="00B62DDA"/>
    <w:rsid w:val="00B633DF"/>
    <w:rsid w:val="00B655D2"/>
    <w:rsid w:val="00B66938"/>
    <w:rsid w:val="00B67CA7"/>
    <w:rsid w:val="00B72986"/>
    <w:rsid w:val="00B7614C"/>
    <w:rsid w:val="00B769DA"/>
    <w:rsid w:val="00B77F34"/>
    <w:rsid w:val="00B81D09"/>
    <w:rsid w:val="00B82325"/>
    <w:rsid w:val="00B828D2"/>
    <w:rsid w:val="00B839F8"/>
    <w:rsid w:val="00B84371"/>
    <w:rsid w:val="00B84375"/>
    <w:rsid w:val="00B864C0"/>
    <w:rsid w:val="00B8720E"/>
    <w:rsid w:val="00B90342"/>
    <w:rsid w:val="00B9326C"/>
    <w:rsid w:val="00B95574"/>
    <w:rsid w:val="00B9764F"/>
    <w:rsid w:val="00B97CAE"/>
    <w:rsid w:val="00B97E45"/>
    <w:rsid w:val="00BA0632"/>
    <w:rsid w:val="00BA262B"/>
    <w:rsid w:val="00BA26FD"/>
    <w:rsid w:val="00BA450C"/>
    <w:rsid w:val="00BA682A"/>
    <w:rsid w:val="00BA78A5"/>
    <w:rsid w:val="00BA7C46"/>
    <w:rsid w:val="00BB0E0E"/>
    <w:rsid w:val="00BB181A"/>
    <w:rsid w:val="00BB1D71"/>
    <w:rsid w:val="00BB46D8"/>
    <w:rsid w:val="00BB4829"/>
    <w:rsid w:val="00BB5D8A"/>
    <w:rsid w:val="00BB686D"/>
    <w:rsid w:val="00BB6BA4"/>
    <w:rsid w:val="00BB7BBA"/>
    <w:rsid w:val="00BC09E0"/>
    <w:rsid w:val="00BC0B96"/>
    <w:rsid w:val="00BC1493"/>
    <w:rsid w:val="00BC19CF"/>
    <w:rsid w:val="00BC4122"/>
    <w:rsid w:val="00BC5747"/>
    <w:rsid w:val="00BC6507"/>
    <w:rsid w:val="00BC66DA"/>
    <w:rsid w:val="00BC7365"/>
    <w:rsid w:val="00BC7963"/>
    <w:rsid w:val="00BD03F7"/>
    <w:rsid w:val="00BD2DB9"/>
    <w:rsid w:val="00BD336C"/>
    <w:rsid w:val="00BD4003"/>
    <w:rsid w:val="00BD4479"/>
    <w:rsid w:val="00BD5CA6"/>
    <w:rsid w:val="00BD6215"/>
    <w:rsid w:val="00BD650A"/>
    <w:rsid w:val="00BD734C"/>
    <w:rsid w:val="00BD779A"/>
    <w:rsid w:val="00BE1900"/>
    <w:rsid w:val="00BE1DF8"/>
    <w:rsid w:val="00BE205C"/>
    <w:rsid w:val="00BE281B"/>
    <w:rsid w:val="00BE2FC4"/>
    <w:rsid w:val="00BE4229"/>
    <w:rsid w:val="00BE52B0"/>
    <w:rsid w:val="00BE61DD"/>
    <w:rsid w:val="00BE66C9"/>
    <w:rsid w:val="00BE6FA0"/>
    <w:rsid w:val="00BE7629"/>
    <w:rsid w:val="00BF047B"/>
    <w:rsid w:val="00BF096C"/>
    <w:rsid w:val="00BF0C8E"/>
    <w:rsid w:val="00BF0DC2"/>
    <w:rsid w:val="00BF2F88"/>
    <w:rsid w:val="00BF40B5"/>
    <w:rsid w:val="00BF5484"/>
    <w:rsid w:val="00BF6739"/>
    <w:rsid w:val="00BF6B6E"/>
    <w:rsid w:val="00C009EE"/>
    <w:rsid w:val="00C00F6A"/>
    <w:rsid w:val="00C01240"/>
    <w:rsid w:val="00C01267"/>
    <w:rsid w:val="00C03027"/>
    <w:rsid w:val="00C04122"/>
    <w:rsid w:val="00C05EB1"/>
    <w:rsid w:val="00C05FCF"/>
    <w:rsid w:val="00C06DC6"/>
    <w:rsid w:val="00C107C6"/>
    <w:rsid w:val="00C1123A"/>
    <w:rsid w:val="00C12DBB"/>
    <w:rsid w:val="00C130CA"/>
    <w:rsid w:val="00C13C2E"/>
    <w:rsid w:val="00C1435A"/>
    <w:rsid w:val="00C15732"/>
    <w:rsid w:val="00C17740"/>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7129"/>
    <w:rsid w:val="00C37314"/>
    <w:rsid w:val="00C41E5D"/>
    <w:rsid w:val="00C437D3"/>
    <w:rsid w:val="00C43911"/>
    <w:rsid w:val="00C45C46"/>
    <w:rsid w:val="00C479DD"/>
    <w:rsid w:val="00C47BEC"/>
    <w:rsid w:val="00C47E8E"/>
    <w:rsid w:val="00C5066A"/>
    <w:rsid w:val="00C51678"/>
    <w:rsid w:val="00C51746"/>
    <w:rsid w:val="00C51BE7"/>
    <w:rsid w:val="00C54040"/>
    <w:rsid w:val="00C5571C"/>
    <w:rsid w:val="00C56A0E"/>
    <w:rsid w:val="00C56A37"/>
    <w:rsid w:val="00C60081"/>
    <w:rsid w:val="00C60517"/>
    <w:rsid w:val="00C60BC8"/>
    <w:rsid w:val="00C61863"/>
    <w:rsid w:val="00C624AE"/>
    <w:rsid w:val="00C62AD1"/>
    <w:rsid w:val="00C6370A"/>
    <w:rsid w:val="00C63F89"/>
    <w:rsid w:val="00C6477C"/>
    <w:rsid w:val="00C64822"/>
    <w:rsid w:val="00C64B94"/>
    <w:rsid w:val="00C67D75"/>
    <w:rsid w:val="00C701D9"/>
    <w:rsid w:val="00C70930"/>
    <w:rsid w:val="00C73C27"/>
    <w:rsid w:val="00C745A4"/>
    <w:rsid w:val="00C75417"/>
    <w:rsid w:val="00C7626C"/>
    <w:rsid w:val="00C80389"/>
    <w:rsid w:val="00C80423"/>
    <w:rsid w:val="00C80985"/>
    <w:rsid w:val="00C8103C"/>
    <w:rsid w:val="00C812B9"/>
    <w:rsid w:val="00C8133E"/>
    <w:rsid w:val="00C814B0"/>
    <w:rsid w:val="00C81B8B"/>
    <w:rsid w:val="00C83D65"/>
    <w:rsid w:val="00C84285"/>
    <w:rsid w:val="00C849FF"/>
    <w:rsid w:val="00C85093"/>
    <w:rsid w:val="00C86167"/>
    <w:rsid w:val="00C867FF"/>
    <w:rsid w:val="00C86D30"/>
    <w:rsid w:val="00C876DD"/>
    <w:rsid w:val="00C90089"/>
    <w:rsid w:val="00C901E8"/>
    <w:rsid w:val="00C90A24"/>
    <w:rsid w:val="00C90AB0"/>
    <w:rsid w:val="00C918B2"/>
    <w:rsid w:val="00C92375"/>
    <w:rsid w:val="00C932E9"/>
    <w:rsid w:val="00C93780"/>
    <w:rsid w:val="00C93AC0"/>
    <w:rsid w:val="00C93D73"/>
    <w:rsid w:val="00C93EC5"/>
    <w:rsid w:val="00C93FA0"/>
    <w:rsid w:val="00C955B5"/>
    <w:rsid w:val="00C95736"/>
    <w:rsid w:val="00C96CAA"/>
    <w:rsid w:val="00C96D18"/>
    <w:rsid w:val="00C970E8"/>
    <w:rsid w:val="00C973DE"/>
    <w:rsid w:val="00CA02BD"/>
    <w:rsid w:val="00CA296F"/>
    <w:rsid w:val="00CA2B92"/>
    <w:rsid w:val="00CA2C3A"/>
    <w:rsid w:val="00CA41FE"/>
    <w:rsid w:val="00CA44AD"/>
    <w:rsid w:val="00CA53DE"/>
    <w:rsid w:val="00CA5810"/>
    <w:rsid w:val="00CA7215"/>
    <w:rsid w:val="00CA75C3"/>
    <w:rsid w:val="00CA790E"/>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3A81"/>
    <w:rsid w:val="00CC424A"/>
    <w:rsid w:val="00CC493B"/>
    <w:rsid w:val="00CC509B"/>
    <w:rsid w:val="00CC5CBE"/>
    <w:rsid w:val="00CC5CCE"/>
    <w:rsid w:val="00CC6548"/>
    <w:rsid w:val="00CC68D2"/>
    <w:rsid w:val="00CC71D3"/>
    <w:rsid w:val="00CC7816"/>
    <w:rsid w:val="00CC7B04"/>
    <w:rsid w:val="00CC7FDA"/>
    <w:rsid w:val="00CD0ABC"/>
    <w:rsid w:val="00CD14E5"/>
    <w:rsid w:val="00CD1680"/>
    <w:rsid w:val="00CD3D5A"/>
    <w:rsid w:val="00CD3DF6"/>
    <w:rsid w:val="00CD4F4E"/>
    <w:rsid w:val="00CD5226"/>
    <w:rsid w:val="00CD5523"/>
    <w:rsid w:val="00CD7272"/>
    <w:rsid w:val="00CE0882"/>
    <w:rsid w:val="00CE0C46"/>
    <w:rsid w:val="00CE16B9"/>
    <w:rsid w:val="00CE17B9"/>
    <w:rsid w:val="00CE1B22"/>
    <w:rsid w:val="00CE268D"/>
    <w:rsid w:val="00CE30B8"/>
    <w:rsid w:val="00CE38F1"/>
    <w:rsid w:val="00CE392B"/>
    <w:rsid w:val="00CE486D"/>
    <w:rsid w:val="00CE7176"/>
    <w:rsid w:val="00CE724F"/>
    <w:rsid w:val="00CE73F4"/>
    <w:rsid w:val="00CF1832"/>
    <w:rsid w:val="00CF1AF6"/>
    <w:rsid w:val="00CF2B53"/>
    <w:rsid w:val="00CF335F"/>
    <w:rsid w:val="00CF569B"/>
    <w:rsid w:val="00CF5A7C"/>
    <w:rsid w:val="00CF60F4"/>
    <w:rsid w:val="00CF6104"/>
    <w:rsid w:val="00CF63DC"/>
    <w:rsid w:val="00CF78E7"/>
    <w:rsid w:val="00D00083"/>
    <w:rsid w:val="00D00129"/>
    <w:rsid w:val="00D0024F"/>
    <w:rsid w:val="00D01943"/>
    <w:rsid w:val="00D02A52"/>
    <w:rsid w:val="00D031EA"/>
    <w:rsid w:val="00D032AE"/>
    <w:rsid w:val="00D039B3"/>
    <w:rsid w:val="00D03D67"/>
    <w:rsid w:val="00D04231"/>
    <w:rsid w:val="00D050EB"/>
    <w:rsid w:val="00D05395"/>
    <w:rsid w:val="00D06396"/>
    <w:rsid w:val="00D068FE"/>
    <w:rsid w:val="00D06AA4"/>
    <w:rsid w:val="00D07486"/>
    <w:rsid w:val="00D07630"/>
    <w:rsid w:val="00D1031C"/>
    <w:rsid w:val="00D1087C"/>
    <w:rsid w:val="00D10EB6"/>
    <w:rsid w:val="00D11460"/>
    <w:rsid w:val="00D12AFD"/>
    <w:rsid w:val="00D1305A"/>
    <w:rsid w:val="00D1512D"/>
    <w:rsid w:val="00D15AB0"/>
    <w:rsid w:val="00D15C43"/>
    <w:rsid w:val="00D17BB8"/>
    <w:rsid w:val="00D2006B"/>
    <w:rsid w:val="00D20A53"/>
    <w:rsid w:val="00D20F2E"/>
    <w:rsid w:val="00D2324D"/>
    <w:rsid w:val="00D23B38"/>
    <w:rsid w:val="00D25A4D"/>
    <w:rsid w:val="00D2621C"/>
    <w:rsid w:val="00D26D81"/>
    <w:rsid w:val="00D3081D"/>
    <w:rsid w:val="00D32575"/>
    <w:rsid w:val="00D335D7"/>
    <w:rsid w:val="00D35104"/>
    <w:rsid w:val="00D35D85"/>
    <w:rsid w:val="00D36393"/>
    <w:rsid w:val="00D363E0"/>
    <w:rsid w:val="00D36863"/>
    <w:rsid w:val="00D4191E"/>
    <w:rsid w:val="00D426D1"/>
    <w:rsid w:val="00D42C9A"/>
    <w:rsid w:val="00D43293"/>
    <w:rsid w:val="00D439D0"/>
    <w:rsid w:val="00D43DCA"/>
    <w:rsid w:val="00D4451C"/>
    <w:rsid w:val="00D45323"/>
    <w:rsid w:val="00D46220"/>
    <w:rsid w:val="00D4659E"/>
    <w:rsid w:val="00D47486"/>
    <w:rsid w:val="00D51526"/>
    <w:rsid w:val="00D52D3D"/>
    <w:rsid w:val="00D5443D"/>
    <w:rsid w:val="00D57AA8"/>
    <w:rsid w:val="00D60906"/>
    <w:rsid w:val="00D6122A"/>
    <w:rsid w:val="00D61A7C"/>
    <w:rsid w:val="00D61BCB"/>
    <w:rsid w:val="00D61F93"/>
    <w:rsid w:val="00D62287"/>
    <w:rsid w:val="00D63FCC"/>
    <w:rsid w:val="00D6537B"/>
    <w:rsid w:val="00D6559E"/>
    <w:rsid w:val="00D65D1D"/>
    <w:rsid w:val="00D65EF7"/>
    <w:rsid w:val="00D6680F"/>
    <w:rsid w:val="00D66D37"/>
    <w:rsid w:val="00D676AF"/>
    <w:rsid w:val="00D67C46"/>
    <w:rsid w:val="00D67D1C"/>
    <w:rsid w:val="00D719B8"/>
    <w:rsid w:val="00D72A1B"/>
    <w:rsid w:val="00D733FD"/>
    <w:rsid w:val="00D75477"/>
    <w:rsid w:val="00D760BC"/>
    <w:rsid w:val="00D76A0F"/>
    <w:rsid w:val="00D770D5"/>
    <w:rsid w:val="00D77537"/>
    <w:rsid w:val="00D776E6"/>
    <w:rsid w:val="00D779E0"/>
    <w:rsid w:val="00D77F96"/>
    <w:rsid w:val="00D80A73"/>
    <w:rsid w:val="00D811EA"/>
    <w:rsid w:val="00D81A7D"/>
    <w:rsid w:val="00D81F87"/>
    <w:rsid w:val="00D82491"/>
    <w:rsid w:val="00D82554"/>
    <w:rsid w:val="00D83842"/>
    <w:rsid w:val="00D85167"/>
    <w:rsid w:val="00D861E9"/>
    <w:rsid w:val="00D86ADD"/>
    <w:rsid w:val="00D87559"/>
    <w:rsid w:val="00D9015C"/>
    <w:rsid w:val="00D901FF"/>
    <w:rsid w:val="00D91D21"/>
    <w:rsid w:val="00D930EF"/>
    <w:rsid w:val="00D9339A"/>
    <w:rsid w:val="00D933F4"/>
    <w:rsid w:val="00D93E9D"/>
    <w:rsid w:val="00D94604"/>
    <w:rsid w:val="00D95374"/>
    <w:rsid w:val="00D96C72"/>
    <w:rsid w:val="00DA1BD8"/>
    <w:rsid w:val="00DA24FD"/>
    <w:rsid w:val="00DA2A23"/>
    <w:rsid w:val="00DA2A4E"/>
    <w:rsid w:val="00DA2BA8"/>
    <w:rsid w:val="00DA2E9E"/>
    <w:rsid w:val="00DA3369"/>
    <w:rsid w:val="00DA3ADC"/>
    <w:rsid w:val="00DA41CE"/>
    <w:rsid w:val="00DA6675"/>
    <w:rsid w:val="00DA6BDE"/>
    <w:rsid w:val="00DA756D"/>
    <w:rsid w:val="00DB1E93"/>
    <w:rsid w:val="00DB1EC8"/>
    <w:rsid w:val="00DB341C"/>
    <w:rsid w:val="00DB354F"/>
    <w:rsid w:val="00DB37E3"/>
    <w:rsid w:val="00DB4C76"/>
    <w:rsid w:val="00DC007B"/>
    <w:rsid w:val="00DC0699"/>
    <w:rsid w:val="00DC0D15"/>
    <w:rsid w:val="00DC21C6"/>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D7D5A"/>
    <w:rsid w:val="00DE07DB"/>
    <w:rsid w:val="00DE0C67"/>
    <w:rsid w:val="00DE11BC"/>
    <w:rsid w:val="00DE32A9"/>
    <w:rsid w:val="00DE332E"/>
    <w:rsid w:val="00DE34E2"/>
    <w:rsid w:val="00DE3F0A"/>
    <w:rsid w:val="00DE49E3"/>
    <w:rsid w:val="00DE4C3D"/>
    <w:rsid w:val="00DE518D"/>
    <w:rsid w:val="00DE69BC"/>
    <w:rsid w:val="00DE72DD"/>
    <w:rsid w:val="00DF06FC"/>
    <w:rsid w:val="00DF076B"/>
    <w:rsid w:val="00DF14C0"/>
    <w:rsid w:val="00DF3733"/>
    <w:rsid w:val="00DF4306"/>
    <w:rsid w:val="00DF4A87"/>
    <w:rsid w:val="00DF5A49"/>
    <w:rsid w:val="00DF6972"/>
    <w:rsid w:val="00DF6FCD"/>
    <w:rsid w:val="00E00609"/>
    <w:rsid w:val="00E016B9"/>
    <w:rsid w:val="00E037B5"/>
    <w:rsid w:val="00E03F8A"/>
    <w:rsid w:val="00E05455"/>
    <w:rsid w:val="00E05587"/>
    <w:rsid w:val="00E05C94"/>
    <w:rsid w:val="00E106D8"/>
    <w:rsid w:val="00E11345"/>
    <w:rsid w:val="00E11ECE"/>
    <w:rsid w:val="00E12A9B"/>
    <w:rsid w:val="00E14969"/>
    <w:rsid w:val="00E14A0E"/>
    <w:rsid w:val="00E15FBA"/>
    <w:rsid w:val="00E16373"/>
    <w:rsid w:val="00E16AD8"/>
    <w:rsid w:val="00E171DB"/>
    <w:rsid w:val="00E17B3E"/>
    <w:rsid w:val="00E17FBF"/>
    <w:rsid w:val="00E20269"/>
    <w:rsid w:val="00E241D0"/>
    <w:rsid w:val="00E24CC6"/>
    <w:rsid w:val="00E24FB2"/>
    <w:rsid w:val="00E25565"/>
    <w:rsid w:val="00E259CF"/>
    <w:rsid w:val="00E25BAF"/>
    <w:rsid w:val="00E26463"/>
    <w:rsid w:val="00E26EEE"/>
    <w:rsid w:val="00E27D81"/>
    <w:rsid w:val="00E27F0D"/>
    <w:rsid w:val="00E3273C"/>
    <w:rsid w:val="00E33AB3"/>
    <w:rsid w:val="00E33B8F"/>
    <w:rsid w:val="00E33F09"/>
    <w:rsid w:val="00E349DF"/>
    <w:rsid w:val="00E3730F"/>
    <w:rsid w:val="00E37A9D"/>
    <w:rsid w:val="00E40823"/>
    <w:rsid w:val="00E40F65"/>
    <w:rsid w:val="00E4121E"/>
    <w:rsid w:val="00E414AF"/>
    <w:rsid w:val="00E42634"/>
    <w:rsid w:val="00E429BC"/>
    <w:rsid w:val="00E42AAD"/>
    <w:rsid w:val="00E4372F"/>
    <w:rsid w:val="00E4494A"/>
    <w:rsid w:val="00E45081"/>
    <w:rsid w:val="00E45087"/>
    <w:rsid w:val="00E471C1"/>
    <w:rsid w:val="00E47613"/>
    <w:rsid w:val="00E478FF"/>
    <w:rsid w:val="00E505C5"/>
    <w:rsid w:val="00E50CB9"/>
    <w:rsid w:val="00E52400"/>
    <w:rsid w:val="00E52D08"/>
    <w:rsid w:val="00E53450"/>
    <w:rsid w:val="00E54965"/>
    <w:rsid w:val="00E55029"/>
    <w:rsid w:val="00E557A9"/>
    <w:rsid w:val="00E55BE5"/>
    <w:rsid w:val="00E55DC1"/>
    <w:rsid w:val="00E573FD"/>
    <w:rsid w:val="00E601A4"/>
    <w:rsid w:val="00E61D59"/>
    <w:rsid w:val="00E62424"/>
    <w:rsid w:val="00E634E6"/>
    <w:rsid w:val="00E63C7F"/>
    <w:rsid w:val="00E66083"/>
    <w:rsid w:val="00E66297"/>
    <w:rsid w:val="00E66D5D"/>
    <w:rsid w:val="00E66DB2"/>
    <w:rsid w:val="00E66EF4"/>
    <w:rsid w:val="00E67828"/>
    <w:rsid w:val="00E70030"/>
    <w:rsid w:val="00E712AF"/>
    <w:rsid w:val="00E716B8"/>
    <w:rsid w:val="00E721FF"/>
    <w:rsid w:val="00E72521"/>
    <w:rsid w:val="00E746E3"/>
    <w:rsid w:val="00E74BE2"/>
    <w:rsid w:val="00E75A4B"/>
    <w:rsid w:val="00E7634E"/>
    <w:rsid w:val="00E81132"/>
    <w:rsid w:val="00E81751"/>
    <w:rsid w:val="00E818B4"/>
    <w:rsid w:val="00E90734"/>
    <w:rsid w:val="00E908C8"/>
    <w:rsid w:val="00E91950"/>
    <w:rsid w:val="00E921CF"/>
    <w:rsid w:val="00E928FF"/>
    <w:rsid w:val="00E944FE"/>
    <w:rsid w:val="00E946F7"/>
    <w:rsid w:val="00E9499F"/>
    <w:rsid w:val="00E94C24"/>
    <w:rsid w:val="00E95792"/>
    <w:rsid w:val="00E96EAC"/>
    <w:rsid w:val="00E97E68"/>
    <w:rsid w:val="00EA0BF2"/>
    <w:rsid w:val="00EA1BCC"/>
    <w:rsid w:val="00EA321A"/>
    <w:rsid w:val="00EA3DE3"/>
    <w:rsid w:val="00EA407E"/>
    <w:rsid w:val="00EA42B9"/>
    <w:rsid w:val="00EA454D"/>
    <w:rsid w:val="00EA4A7F"/>
    <w:rsid w:val="00EA50F5"/>
    <w:rsid w:val="00EA5B96"/>
    <w:rsid w:val="00EB05AD"/>
    <w:rsid w:val="00EB05C7"/>
    <w:rsid w:val="00EB0D2C"/>
    <w:rsid w:val="00EB18E9"/>
    <w:rsid w:val="00EB1D4A"/>
    <w:rsid w:val="00EB2BE4"/>
    <w:rsid w:val="00EB376F"/>
    <w:rsid w:val="00EB3ED7"/>
    <w:rsid w:val="00EB459D"/>
    <w:rsid w:val="00EB7F6F"/>
    <w:rsid w:val="00EC10C2"/>
    <w:rsid w:val="00EC1247"/>
    <w:rsid w:val="00EC1CA2"/>
    <w:rsid w:val="00EC226B"/>
    <w:rsid w:val="00EC2416"/>
    <w:rsid w:val="00EC27AF"/>
    <w:rsid w:val="00EC3606"/>
    <w:rsid w:val="00EC3E48"/>
    <w:rsid w:val="00EC3F6A"/>
    <w:rsid w:val="00EC4363"/>
    <w:rsid w:val="00EC66C5"/>
    <w:rsid w:val="00EC6F1E"/>
    <w:rsid w:val="00EC7BD1"/>
    <w:rsid w:val="00EC7EC7"/>
    <w:rsid w:val="00ED2809"/>
    <w:rsid w:val="00ED3C7A"/>
    <w:rsid w:val="00ED5B90"/>
    <w:rsid w:val="00ED6486"/>
    <w:rsid w:val="00ED71BA"/>
    <w:rsid w:val="00EE02D2"/>
    <w:rsid w:val="00EE0662"/>
    <w:rsid w:val="00EE111C"/>
    <w:rsid w:val="00EE1F9C"/>
    <w:rsid w:val="00EE2F6A"/>
    <w:rsid w:val="00EE34C7"/>
    <w:rsid w:val="00EE58C1"/>
    <w:rsid w:val="00EE592E"/>
    <w:rsid w:val="00EE59DD"/>
    <w:rsid w:val="00EE66FA"/>
    <w:rsid w:val="00EF03B8"/>
    <w:rsid w:val="00EF06F3"/>
    <w:rsid w:val="00EF0C39"/>
    <w:rsid w:val="00EF1AD1"/>
    <w:rsid w:val="00EF2868"/>
    <w:rsid w:val="00EF35C8"/>
    <w:rsid w:val="00EF4BD4"/>
    <w:rsid w:val="00EF4CD8"/>
    <w:rsid w:val="00EF5686"/>
    <w:rsid w:val="00EF599E"/>
    <w:rsid w:val="00EF6BF3"/>
    <w:rsid w:val="00EF7F4B"/>
    <w:rsid w:val="00F0028E"/>
    <w:rsid w:val="00F00C13"/>
    <w:rsid w:val="00F00DE9"/>
    <w:rsid w:val="00F00EDC"/>
    <w:rsid w:val="00F02C73"/>
    <w:rsid w:val="00F0444D"/>
    <w:rsid w:val="00F076F3"/>
    <w:rsid w:val="00F07C46"/>
    <w:rsid w:val="00F100AA"/>
    <w:rsid w:val="00F112FD"/>
    <w:rsid w:val="00F1167E"/>
    <w:rsid w:val="00F11ED7"/>
    <w:rsid w:val="00F13E10"/>
    <w:rsid w:val="00F14B50"/>
    <w:rsid w:val="00F15468"/>
    <w:rsid w:val="00F15471"/>
    <w:rsid w:val="00F1645F"/>
    <w:rsid w:val="00F1670F"/>
    <w:rsid w:val="00F1684D"/>
    <w:rsid w:val="00F174A2"/>
    <w:rsid w:val="00F17923"/>
    <w:rsid w:val="00F20247"/>
    <w:rsid w:val="00F202EF"/>
    <w:rsid w:val="00F205DB"/>
    <w:rsid w:val="00F231F4"/>
    <w:rsid w:val="00F24627"/>
    <w:rsid w:val="00F2590C"/>
    <w:rsid w:val="00F26BAA"/>
    <w:rsid w:val="00F30B54"/>
    <w:rsid w:val="00F31150"/>
    <w:rsid w:val="00F32795"/>
    <w:rsid w:val="00F33695"/>
    <w:rsid w:val="00F3417E"/>
    <w:rsid w:val="00F34686"/>
    <w:rsid w:val="00F35283"/>
    <w:rsid w:val="00F362D9"/>
    <w:rsid w:val="00F36349"/>
    <w:rsid w:val="00F36822"/>
    <w:rsid w:val="00F4035C"/>
    <w:rsid w:val="00F43450"/>
    <w:rsid w:val="00F43CC6"/>
    <w:rsid w:val="00F43FF5"/>
    <w:rsid w:val="00F4742B"/>
    <w:rsid w:val="00F477FE"/>
    <w:rsid w:val="00F50800"/>
    <w:rsid w:val="00F51B9F"/>
    <w:rsid w:val="00F51CBB"/>
    <w:rsid w:val="00F51EF6"/>
    <w:rsid w:val="00F520A9"/>
    <w:rsid w:val="00F5283A"/>
    <w:rsid w:val="00F52A48"/>
    <w:rsid w:val="00F52CFA"/>
    <w:rsid w:val="00F53BE9"/>
    <w:rsid w:val="00F551F0"/>
    <w:rsid w:val="00F5523B"/>
    <w:rsid w:val="00F55252"/>
    <w:rsid w:val="00F55D43"/>
    <w:rsid w:val="00F573D7"/>
    <w:rsid w:val="00F62108"/>
    <w:rsid w:val="00F62A11"/>
    <w:rsid w:val="00F62E2A"/>
    <w:rsid w:val="00F639B8"/>
    <w:rsid w:val="00F6549A"/>
    <w:rsid w:val="00F65630"/>
    <w:rsid w:val="00F65BF9"/>
    <w:rsid w:val="00F65E9C"/>
    <w:rsid w:val="00F661AE"/>
    <w:rsid w:val="00F7081E"/>
    <w:rsid w:val="00F70F93"/>
    <w:rsid w:val="00F71F5B"/>
    <w:rsid w:val="00F72768"/>
    <w:rsid w:val="00F72800"/>
    <w:rsid w:val="00F72923"/>
    <w:rsid w:val="00F72F72"/>
    <w:rsid w:val="00F734F1"/>
    <w:rsid w:val="00F73D0F"/>
    <w:rsid w:val="00F74866"/>
    <w:rsid w:val="00F76A48"/>
    <w:rsid w:val="00F76B46"/>
    <w:rsid w:val="00F77A6A"/>
    <w:rsid w:val="00F814E6"/>
    <w:rsid w:val="00F822AE"/>
    <w:rsid w:val="00F822BF"/>
    <w:rsid w:val="00F83648"/>
    <w:rsid w:val="00F841FE"/>
    <w:rsid w:val="00F8490F"/>
    <w:rsid w:val="00F9104D"/>
    <w:rsid w:val="00F918AC"/>
    <w:rsid w:val="00F919A6"/>
    <w:rsid w:val="00F922C8"/>
    <w:rsid w:val="00F928E9"/>
    <w:rsid w:val="00F94A3B"/>
    <w:rsid w:val="00F94E20"/>
    <w:rsid w:val="00F9623E"/>
    <w:rsid w:val="00F96294"/>
    <w:rsid w:val="00F96471"/>
    <w:rsid w:val="00F977AC"/>
    <w:rsid w:val="00F97DAB"/>
    <w:rsid w:val="00FA002B"/>
    <w:rsid w:val="00FA1000"/>
    <w:rsid w:val="00FA3B00"/>
    <w:rsid w:val="00FA3BDF"/>
    <w:rsid w:val="00FA57B1"/>
    <w:rsid w:val="00FA75D8"/>
    <w:rsid w:val="00FA76D1"/>
    <w:rsid w:val="00FA7B26"/>
    <w:rsid w:val="00FB106D"/>
    <w:rsid w:val="00FB55D9"/>
    <w:rsid w:val="00FB5929"/>
    <w:rsid w:val="00FB6091"/>
    <w:rsid w:val="00FB6A5A"/>
    <w:rsid w:val="00FB73B4"/>
    <w:rsid w:val="00FB77EF"/>
    <w:rsid w:val="00FC0EF6"/>
    <w:rsid w:val="00FC189B"/>
    <w:rsid w:val="00FC2691"/>
    <w:rsid w:val="00FC4CF8"/>
    <w:rsid w:val="00FC5EDC"/>
    <w:rsid w:val="00FC75B6"/>
    <w:rsid w:val="00FD0071"/>
    <w:rsid w:val="00FD0554"/>
    <w:rsid w:val="00FD0830"/>
    <w:rsid w:val="00FD195B"/>
    <w:rsid w:val="00FD1BE6"/>
    <w:rsid w:val="00FD2BB1"/>
    <w:rsid w:val="00FD3F81"/>
    <w:rsid w:val="00FD464D"/>
    <w:rsid w:val="00FD4FCE"/>
    <w:rsid w:val="00FD537A"/>
    <w:rsid w:val="00FD6484"/>
    <w:rsid w:val="00FE01E1"/>
    <w:rsid w:val="00FE05DC"/>
    <w:rsid w:val="00FE1560"/>
    <w:rsid w:val="00FE189C"/>
    <w:rsid w:val="00FE1B69"/>
    <w:rsid w:val="00FE1DD3"/>
    <w:rsid w:val="00FE2A73"/>
    <w:rsid w:val="00FE2DD1"/>
    <w:rsid w:val="00FE2F32"/>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1409EA"/>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paragraph" w:styleId="Date">
    <w:name w:val="Date"/>
    <w:basedOn w:val="Normal"/>
    <w:next w:val="Normal"/>
    <w:link w:val="DateChar"/>
    <w:semiHidden/>
    <w:unhideWhenUsed/>
    <w:rsid w:val="00EB376F"/>
  </w:style>
  <w:style w:type="character" w:customStyle="1" w:styleId="DateChar">
    <w:name w:val="Date Char"/>
    <w:basedOn w:val="DefaultParagraphFont"/>
    <w:link w:val="Date"/>
    <w:semiHidden/>
    <w:rsid w:val="00EB376F"/>
    <w:rPr>
      <w:sz w:val="22"/>
      <w:lang w:eastAsia="en-US"/>
    </w:rPr>
  </w:style>
  <w:style w:type="character" w:customStyle="1" w:styleId="sts-tbx-entailedterm">
    <w:name w:val="sts-tbx-entailedterm"/>
    <w:basedOn w:val="DefaultParagraphFont"/>
    <w:rsid w:val="008C6BE1"/>
  </w:style>
  <w:style w:type="character" w:customStyle="1" w:styleId="sts-tbx-entailedterm-num">
    <w:name w:val="sts-tbx-entailedterm-num"/>
    <w:basedOn w:val="DefaultParagraphFont"/>
    <w:rsid w:val="008C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3336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15E1BB-2CAF-4140-91B4-DB842DD4DBC0}" type="doc">
      <dgm:prSet loTypeId="urn:microsoft.com/office/officeart/2005/8/layout/bProcess3" loCatId="process" qsTypeId="urn:microsoft.com/office/officeart/2005/8/quickstyle/simple3" qsCatId="simple" csTypeId="urn:microsoft.com/office/officeart/2005/8/colors/accent1_2" csCatId="accent1" phldr="1"/>
      <dgm:spPr/>
      <dgm:t>
        <a:bodyPr/>
        <a:lstStyle/>
        <a:p>
          <a:endParaRPr lang="en-US"/>
        </a:p>
      </dgm:t>
    </dgm:pt>
    <dgm:pt modelId="{8FBE04FC-A5EA-479A-ADCB-5057D8A6D717}">
      <dgm:prSet phldrT="[Text]"/>
      <dgm:spPr/>
      <dgm:t>
        <a:bodyPr/>
        <a:lstStyle/>
        <a:p>
          <a:pPr algn="ctr"/>
          <a:r>
            <a:rPr lang="en-US"/>
            <a:t>Secretariat receives the appeal</a:t>
          </a:r>
        </a:p>
      </dgm:t>
    </dgm:pt>
    <dgm:pt modelId="{1677791F-6D52-4E7C-876B-0BBF2F0C5B64}" type="parTrans" cxnId="{D10F7692-9624-420B-9F35-AF7ACC8741C0}">
      <dgm:prSet/>
      <dgm:spPr/>
      <dgm:t>
        <a:bodyPr/>
        <a:lstStyle/>
        <a:p>
          <a:pPr algn="ctr"/>
          <a:endParaRPr lang="en-US"/>
        </a:p>
      </dgm:t>
    </dgm:pt>
    <dgm:pt modelId="{42EC63D1-92E1-4012-A31A-8B2E3E17366F}" type="sibTrans" cxnId="{D10F7692-9624-420B-9F35-AF7ACC8741C0}">
      <dgm:prSet/>
      <dgm:spPr/>
      <dgm:t>
        <a:bodyPr/>
        <a:lstStyle/>
        <a:p>
          <a:pPr algn="ctr"/>
          <a:endParaRPr lang="en-US"/>
        </a:p>
      </dgm:t>
    </dgm:pt>
    <dgm:pt modelId="{DF7CF2D2-ADDF-478A-B2E7-8A207A7500CB}">
      <dgm:prSet/>
      <dgm:spPr/>
      <dgm:t>
        <a:bodyPr/>
        <a:lstStyle/>
        <a:p>
          <a:pPr algn="ctr">
            <a:buFont typeface="Times New Roman" panose="02020603050405020304" pitchFamily="18" charset="0"/>
            <a:buChar char="•"/>
          </a:pPr>
          <a:r>
            <a:rPr lang="en-US"/>
            <a:t>Review and eligibility determination by APAC MRA Council Chair</a:t>
          </a:r>
          <a:endParaRPr lang="en-GB"/>
        </a:p>
      </dgm:t>
    </dgm:pt>
    <dgm:pt modelId="{8677D844-6335-4A3C-86C3-3CE2D6848874}" type="parTrans" cxnId="{117BBF81-BA45-445D-AD0C-A86721E27286}">
      <dgm:prSet/>
      <dgm:spPr/>
      <dgm:t>
        <a:bodyPr/>
        <a:lstStyle/>
        <a:p>
          <a:pPr algn="ctr"/>
          <a:endParaRPr lang="en-GB"/>
        </a:p>
      </dgm:t>
    </dgm:pt>
    <dgm:pt modelId="{E7CEBA63-E348-4CBF-8B15-6C4D97A0C243}" type="sibTrans" cxnId="{117BBF81-BA45-445D-AD0C-A86721E27286}">
      <dgm:prSet/>
      <dgm:spPr/>
      <dgm:t>
        <a:bodyPr/>
        <a:lstStyle/>
        <a:p>
          <a:pPr algn="ctr"/>
          <a:endParaRPr lang="en-GB"/>
        </a:p>
      </dgm:t>
    </dgm:pt>
    <dgm:pt modelId="{A6BC3D57-7ABC-413D-A9D4-2F91EF82D013}">
      <dgm:prSet/>
      <dgm:spPr/>
      <dgm:t>
        <a:bodyPr/>
        <a:lstStyle/>
        <a:p>
          <a:pPr algn="ctr">
            <a:buFont typeface="Times New Roman" panose="02020603050405020304" pitchFamily="18" charset="0"/>
            <a:buChar char="•"/>
          </a:pPr>
          <a:r>
            <a:rPr lang="en-US"/>
            <a:t>Acknowledgement of the appeal</a:t>
          </a:r>
          <a:endParaRPr lang="en-GB"/>
        </a:p>
      </dgm:t>
    </dgm:pt>
    <dgm:pt modelId="{04B53B24-C5F5-46CA-8629-24AE341F2034}" type="parTrans" cxnId="{3D902A19-282E-493A-806D-EC6D4CDD15A2}">
      <dgm:prSet/>
      <dgm:spPr/>
      <dgm:t>
        <a:bodyPr/>
        <a:lstStyle/>
        <a:p>
          <a:pPr algn="ctr"/>
          <a:endParaRPr lang="en-GB"/>
        </a:p>
      </dgm:t>
    </dgm:pt>
    <dgm:pt modelId="{8AAFAF2A-0FA7-4131-B62D-74BF7365F20A}" type="sibTrans" cxnId="{3D902A19-282E-493A-806D-EC6D4CDD15A2}">
      <dgm:prSet/>
      <dgm:spPr/>
      <dgm:t>
        <a:bodyPr/>
        <a:lstStyle/>
        <a:p>
          <a:pPr algn="ctr"/>
          <a:endParaRPr lang="en-GB"/>
        </a:p>
      </dgm:t>
    </dgm:pt>
    <dgm:pt modelId="{0EFE803D-6B9A-4179-AA29-C436BEC9CDCA}">
      <dgm:prSet/>
      <dgm:spPr/>
      <dgm:t>
        <a:bodyPr/>
        <a:lstStyle/>
        <a:p>
          <a:pPr algn="ctr">
            <a:buFont typeface="Times New Roman" panose="02020603050405020304" pitchFamily="18" charset="0"/>
            <a:buChar char="•"/>
          </a:pPr>
          <a:r>
            <a:rPr lang="en-US"/>
            <a:t>Information to APAC MRAMC, APAC Quality Manager, APAC EC, Secretariat</a:t>
          </a:r>
          <a:endParaRPr lang="en-GB"/>
        </a:p>
      </dgm:t>
    </dgm:pt>
    <dgm:pt modelId="{8FA73A8B-7358-4DC8-9347-9601CBDB4812}" type="parTrans" cxnId="{974AA6B4-E8AC-45E0-B679-FD647B97AC0B}">
      <dgm:prSet/>
      <dgm:spPr/>
      <dgm:t>
        <a:bodyPr/>
        <a:lstStyle/>
        <a:p>
          <a:pPr algn="ctr"/>
          <a:endParaRPr lang="en-GB"/>
        </a:p>
      </dgm:t>
    </dgm:pt>
    <dgm:pt modelId="{1C3EB7C8-C0B0-45F6-A7FC-212F820D56E2}" type="sibTrans" cxnId="{974AA6B4-E8AC-45E0-B679-FD647B97AC0B}">
      <dgm:prSet/>
      <dgm:spPr/>
      <dgm:t>
        <a:bodyPr/>
        <a:lstStyle/>
        <a:p>
          <a:pPr algn="ctr"/>
          <a:endParaRPr lang="en-GB"/>
        </a:p>
      </dgm:t>
    </dgm:pt>
    <dgm:pt modelId="{094DD457-328F-49E9-963C-1337E6CA9C05}">
      <dgm:prSet/>
      <dgm:spPr/>
      <dgm:t>
        <a:bodyPr/>
        <a:lstStyle/>
        <a:p>
          <a:pPr algn="ctr">
            <a:buFont typeface="Times New Roman" panose="02020603050405020304" pitchFamily="18" charset="0"/>
            <a:buChar char="•"/>
          </a:pPr>
          <a:r>
            <a:rPr lang="en-US"/>
            <a:t>Appointment of the Appeal Panel by APAC MRA Council Chair</a:t>
          </a:r>
          <a:endParaRPr lang="en-GB"/>
        </a:p>
      </dgm:t>
    </dgm:pt>
    <dgm:pt modelId="{4992B2F1-685D-41E2-9DFD-6F2AECD383ED}" type="parTrans" cxnId="{073BC70B-6A69-4E9F-8DD0-E6BC7EFCFC80}">
      <dgm:prSet/>
      <dgm:spPr/>
      <dgm:t>
        <a:bodyPr/>
        <a:lstStyle/>
        <a:p>
          <a:pPr algn="ctr"/>
          <a:endParaRPr lang="en-GB"/>
        </a:p>
      </dgm:t>
    </dgm:pt>
    <dgm:pt modelId="{440D2DA8-3554-415C-B884-2BED82826C94}" type="sibTrans" cxnId="{073BC70B-6A69-4E9F-8DD0-E6BC7EFCFC80}">
      <dgm:prSet/>
      <dgm:spPr/>
      <dgm:t>
        <a:bodyPr/>
        <a:lstStyle/>
        <a:p>
          <a:pPr algn="ctr"/>
          <a:endParaRPr lang="en-GB"/>
        </a:p>
      </dgm:t>
    </dgm:pt>
    <dgm:pt modelId="{EE120019-6E17-47CC-810A-01873B63C289}">
      <dgm:prSet/>
      <dgm:spPr/>
      <dgm:t>
        <a:bodyPr/>
        <a:lstStyle/>
        <a:p>
          <a:pPr algn="ctr">
            <a:buFont typeface="Times New Roman" panose="02020603050405020304" pitchFamily="18" charset="0"/>
            <a:buChar char="•"/>
          </a:pPr>
          <a:r>
            <a:rPr lang="en-US"/>
            <a:t>Appellant's confirmation of the Appeal Panel</a:t>
          </a:r>
          <a:endParaRPr lang="en-GB"/>
        </a:p>
      </dgm:t>
    </dgm:pt>
    <dgm:pt modelId="{49925558-6A37-420B-B4A1-136BC6F208D6}" type="parTrans" cxnId="{7C68B902-A49E-4393-B76D-C3978DB63EAD}">
      <dgm:prSet/>
      <dgm:spPr/>
      <dgm:t>
        <a:bodyPr/>
        <a:lstStyle/>
        <a:p>
          <a:pPr algn="ctr"/>
          <a:endParaRPr lang="en-GB"/>
        </a:p>
      </dgm:t>
    </dgm:pt>
    <dgm:pt modelId="{2F3900B6-7707-4D02-919C-4B3EF3EA8910}" type="sibTrans" cxnId="{7C68B902-A49E-4393-B76D-C3978DB63EAD}">
      <dgm:prSet/>
      <dgm:spPr/>
      <dgm:t>
        <a:bodyPr/>
        <a:lstStyle/>
        <a:p>
          <a:pPr algn="ctr"/>
          <a:endParaRPr lang="en-GB"/>
        </a:p>
      </dgm:t>
    </dgm:pt>
    <dgm:pt modelId="{104FE1B7-CAA3-4066-9354-E040F7BF1385}">
      <dgm:prSet/>
      <dgm:spPr/>
      <dgm:t>
        <a:bodyPr/>
        <a:lstStyle/>
        <a:p>
          <a:pPr algn="ctr">
            <a:buFont typeface="Times New Roman" panose="02020603050405020304" pitchFamily="18" charset="0"/>
            <a:buChar char="•"/>
          </a:pPr>
          <a:r>
            <a:rPr lang="en-US"/>
            <a:t>Appeal Panel review, determination and recommendation on the appeal</a:t>
          </a:r>
          <a:endParaRPr lang="en-GB"/>
        </a:p>
      </dgm:t>
    </dgm:pt>
    <dgm:pt modelId="{51BE9FF0-9265-4319-8066-BCB290A0830D}" type="parTrans" cxnId="{9AC71A23-4006-4493-89A8-3C8EA0EA4FE8}">
      <dgm:prSet/>
      <dgm:spPr/>
      <dgm:t>
        <a:bodyPr/>
        <a:lstStyle/>
        <a:p>
          <a:pPr algn="ctr"/>
          <a:endParaRPr lang="en-GB"/>
        </a:p>
      </dgm:t>
    </dgm:pt>
    <dgm:pt modelId="{4A19FA3A-4A25-4EFE-BA2A-487662285FFD}" type="sibTrans" cxnId="{9AC71A23-4006-4493-89A8-3C8EA0EA4FE8}">
      <dgm:prSet/>
      <dgm:spPr/>
      <dgm:t>
        <a:bodyPr/>
        <a:lstStyle/>
        <a:p>
          <a:pPr algn="ctr"/>
          <a:endParaRPr lang="en-GB"/>
        </a:p>
      </dgm:t>
    </dgm:pt>
    <dgm:pt modelId="{079F5A39-0E4A-4365-AB27-0B86F460620D}">
      <dgm:prSet/>
      <dgm:spPr/>
      <dgm:t>
        <a:bodyPr/>
        <a:lstStyle/>
        <a:p>
          <a:pPr algn="ctr">
            <a:buFont typeface="Times New Roman" panose="02020603050405020304" pitchFamily="18" charset="0"/>
            <a:buChar char="•"/>
          </a:pPr>
          <a:r>
            <a:rPr lang="en-US"/>
            <a:t>APAC MRA Council ballot on the recommendation</a:t>
          </a:r>
          <a:endParaRPr lang="en-GB"/>
        </a:p>
      </dgm:t>
    </dgm:pt>
    <dgm:pt modelId="{17AC8A6A-3C86-4FDC-A702-89310B6D56CC}" type="parTrans" cxnId="{A5BFB552-0CB3-4D28-B433-29FC9A90081B}">
      <dgm:prSet/>
      <dgm:spPr/>
      <dgm:t>
        <a:bodyPr/>
        <a:lstStyle/>
        <a:p>
          <a:pPr algn="ctr"/>
          <a:endParaRPr lang="en-GB"/>
        </a:p>
      </dgm:t>
    </dgm:pt>
    <dgm:pt modelId="{C3C6660F-F1F7-4B50-96D5-F7710A36248D}" type="sibTrans" cxnId="{A5BFB552-0CB3-4D28-B433-29FC9A90081B}">
      <dgm:prSet/>
      <dgm:spPr/>
      <dgm:t>
        <a:bodyPr/>
        <a:lstStyle/>
        <a:p>
          <a:pPr algn="ctr"/>
          <a:endParaRPr lang="en-GB"/>
        </a:p>
      </dgm:t>
    </dgm:pt>
    <dgm:pt modelId="{B9CAAB77-1D56-47C6-A9F4-E6473CAE4C7B}">
      <dgm:prSet/>
      <dgm:spPr/>
      <dgm:t>
        <a:bodyPr/>
        <a:lstStyle/>
        <a:p>
          <a:pPr algn="ctr">
            <a:buFont typeface="Times New Roman" panose="02020603050405020304" pitchFamily="18" charset="0"/>
            <a:buChar char="•"/>
          </a:pPr>
          <a:r>
            <a:rPr lang="en-US"/>
            <a:t>Secretariat to communicate the ballot results and inform the appellant</a:t>
          </a:r>
          <a:endParaRPr lang="en-GB"/>
        </a:p>
      </dgm:t>
    </dgm:pt>
    <dgm:pt modelId="{F03BE9E2-AEF6-4EB7-A72A-5CC507C088D5}" type="parTrans" cxnId="{E5600AC0-E22E-4924-9DC7-E5EAF1C6DEA8}">
      <dgm:prSet/>
      <dgm:spPr/>
      <dgm:t>
        <a:bodyPr/>
        <a:lstStyle/>
        <a:p>
          <a:pPr algn="ctr"/>
          <a:endParaRPr lang="en-GB"/>
        </a:p>
      </dgm:t>
    </dgm:pt>
    <dgm:pt modelId="{D22B1D66-CC46-462E-9D7E-DFFC3CF5A9C5}" type="sibTrans" cxnId="{E5600AC0-E22E-4924-9DC7-E5EAF1C6DEA8}">
      <dgm:prSet/>
      <dgm:spPr/>
      <dgm:t>
        <a:bodyPr/>
        <a:lstStyle/>
        <a:p>
          <a:pPr algn="ctr"/>
          <a:endParaRPr lang="en-GB"/>
        </a:p>
      </dgm:t>
    </dgm:pt>
    <dgm:pt modelId="{CC7CC16F-CA25-4E57-99A0-3BE11B3E59FB}" type="pres">
      <dgm:prSet presAssocID="{8C15E1BB-2CAF-4140-91B4-DB842DD4DBC0}" presName="Name0" presStyleCnt="0">
        <dgm:presLayoutVars>
          <dgm:dir/>
          <dgm:resizeHandles val="exact"/>
        </dgm:presLayoutVars>
      </dgm:prSet>
      <dgm:spPr/>
    </dgm:pt>
    <dgm:pt modelId="{403450DF-B2B7-4058-B85C-F9BE1DE62833}" type="pres">
      <dgm:prSet presAssocID="{8FBE04FC-A5EA-479A-ADCB-5057D8A6D717}" presName="node" presStyleLbl="node1" presStyleIdx="0" presStyleCnt="9">
        <dgm:presLayoutVars>
          <dgm:bulletEnabled val="1"/>
        </dgm:presLayoutVars>
      </dgm:prSet>
      <dgm:spPr/>
    </dgm:pt>
    <dgm:pt modelId="{D469031F-3ADD-4F6E-8861-7756A7A6AB57}" type="pres">
      <dgm:prSet presAssocID="{42EC63D1-92E1-4012-A31A-8B2E3E17366F}" presName="sibTrans" presStyleLbl="sibTrans1D1" presStyleIdx="0" presStyleCnt="8"/>
      <dgm:spPr/>
    </dgm:pt>
    <dgm:pt modelId="{930BB3D1-D6AD-4C2E-BEFD-FB313B59D3AD}" type="pres">
      <dgm:prSet presAssocID="{42EC63D1-92E1-4012-A31A-8B2E3E17366F}" presName="connectorText" presStyleLbl="sibTrans1D1" presStyleIdx="0" presStyleCnt="8"/>
      <dgm:spPr/>
    </dgm:pt>
    <dgm:pt modelId="{1EC70086-6461-4931-865C-68C9E83EF677}" type="pres">
      <dgm:prSet presAssocID="{DF7CF2D2-ADDF-478A-B2E7-8A207A7500CB}" presName="node" presStyleLbl="node1" presStyleIdx="1" presStyleCnt="9">
        <dgm:presLayoutVars>
          <dgm:bulletEnabled val="1"/>
        </dgm:presLayoutVars>
      </dgm:prSet>
      <dgm:spPr/>
    </dgm:pt>
    <dgm:pt modelId="{FECE6FB0-7352-4E04-A3AC-0BC5F824037B}" type="pres">
      <dgm:prSet presAssocID="{E7CEBA63-E348-4CBF-8B15-6C4D97A0C243}" presName="sibTrans" presStyleLbl="sibTrans1D1" presStyleIdx="1" presStyleCnt="8"/>
      <dgm:spPr/>
    </dgm:pt>
    <dgm:pt modelId="{D370E578-056D-4D26-8B49-CC490637C834}" type="pres">
      <dgm:prSet presAssocID="{E7CEBA63-E348-4CBF-8B15-6C4D97A0C243}" presName="connectorText" presStyleLbl="sibTrans1D1" presStyleIdx="1" presStyleCnt="8"/>
      <dgm:spPr/>
    </dgm:pt>
    <dgm:pt modelId="{9A547A5A-73E7-4917-84EA-FE76AEAF80C9}" type="pres">
      <dgm:prSet presAssocID="{A6BC3D57-7ABC-413D-A9D4-2F91EF82D013}" presName="node" presStyleLbl="node1" presStyleIdx="2" presStyleCnt="9">
        <dgm:presLayoutVars>
          <dgm:bulletEnabled val="1"/>
        </dgm:presLayoutVars>
      </dgm:prSet>
      <dgm:spPr/>
    </dgm:pt>
    <dgm:pt modelId="{6E845B7C-5BAB-4CE6-8B87-35F7B524D451}" type="pres">
      <dgm:prSet presAssocID="{8AAFAF2A-0FA7-4131-B62D-74BF7365F20A}" presName="sibTrans" presStyleLbl="sibTrans1D1" presStyleIdx="2" presStyleCnt="8"/>
      <dgm:spPr/>
    </dgm:pt>
    <dgm:pt modelId="{3219B35B-50D1-4D45-BEE7-DD5BA3268892}" type="pres">
      <dgm:prSet presAssocID="{8AAFAF2A-0FA7-4131-B62D-74BF7365F20A}" presName="connectorText" presStyleLbl="sibTrans1D1" presStyleIdx="2" presStyleCnt="8"/>
      <dgm:spPr/>
    </dgm:pt>
    <dgm:pt modelId="{208E75FA-BB3D-4378-B7E0-91BC30705844}" type="pres">
      <dgm:prSet presAssocID="{0EFE803D-6B9A-4179-AA29-C436BEC9CDCA}" presName="node" presStyleLbl="node1" presStyleIdx="3" presStyleCnt="9">
        <dgm:presLayoutVars>
          <dgm:bulletEnabled val="1"/>
        </dgm:presLayoutVars>
      </dgm:prSet>
      <dgm:spPr/>
    </dgm:pt>
    <dgm:pt modelId="{60F48A8B-A532-42E3-92D4-4C92DEF0DA76}" type="pres">
      <dgm:prSet presAssocID="{1C3EB7C8-C0B0-45F6-A7FC-212F820D56E2}" presName="sibTrans" presStyleLbl="sibTrans1D1" presStyleIdx="3" presStyleCnt="8"/>
      <dgm:spPr/>
    </dgm:pt>
    <dgm:pt modelId="{BB873650-AC9A-4ED4-A11B-1F520F0DC862}" type="pres">
      <dgm:prSet presAssocID="{1C3EB7C8-C0B0-45F6-A7FC-212F820D56E2}" presName="connectorText" presStyleLbl="sibTrans1D1" presStyleIdx="3" presStyleCnt="8"/>
      <dgm:spPr/>
    </dgm:pt>
    <dgm:pt modelId="{B18C830E-A217-4D8C-9C98-9F8AE9D7D64B}" type="pres">
      <dgm:prSet presAssocID="{094DD457-328F-49E9-963C-1337E6CA9C05}" presName="node" presStyleLbl="node1" presStyleIdx="4" presStyleCnt="9">
        <dgm:presLayoutVars>
          <dgm:bulletEnabled val="1"/>
        </dgm:presLayoutVars>
      </dgm:prSet>
      <dgm:spPr/>
    </dgm:pt>
    <dgm:pt modelId="{49330954-5E23-46E9-B98E-CF0212B61D48}" type="pres">
      <dgm:prSet presAssocID="{440D2DA8-3554-415C-B884-2BED82826C94}" presName="sibTrans" presStyleLbl="sibTrans1D1" presStyleIdx="4" presStyleCnt="8"/>
      <dgm:spPr/>
    </dgm:pt>
    <dgm:pt modelId="{F0AD8E76-1E28-4C54-946E-3C0504F938BD}" type="pres">
      <dgm:prSet presAssocID="{440D2DA8-3554-415C-B884-2BED82826C94}" presName="connectorText" presStyleLbl="sibTrans1D1" presStyleIdx="4" presStyleCnt="8"/>
      <dgm:spPr/>
    </dgm:pt>
    <dgm:pt modelId="{683A5187-1CD2-4CBB-A106-D47DC6FA6CD5}" type="pres">
      <dgm:prSet presAssocID="{EE120019-6E17-47CC-810A-01873B63C289}" presName="node" presStyleLbl="node1" presStyleIdx="5" presStyleCnt="9">
        <dgm:presLayoutVars>
          <dgm:bulletEnabled val="1"/>
        </dgm:presLayoutVars>
      </dgm:prSet>
      <dgm:spPr/>
    </dgm:pt>
    <dgm:pt modelId="{5D49F05C-1705-4185-A12E-E2F7633693C6}" type="pres">
      <dgm:prSet presAssocID="{2F3900B6-7707-4D02-919C-4B3EF3EA8910}" presName="sibTrans" presStyleLbl="sibTrans1D1" presStyleIdx="5" presStyleCnt="8"/>
      <dgm:spPr/>
    </dgm:pt>
    <dgm:pt modelId="{6D92AC80-5E0D-4525-A7F0-3ED2A3D21A7D}" type="pres">
      <dgm:prSet presAssocID="{2F3900B6-7707-4D02-919C-4B3EF3EA8910}" presName="connectorText" presStyleLbl="sibTrans1D1" presStyleIdx="5" presStyleCnt="8"/>
      <dgm:spPr/>
    </dgm:pt>
    <dgm:pt modelId="{054DC122-F775-4074-A7DD-500C0E22407C}" type="pres">
      <dgm:prSet presAssocID="{104FE1B7-CAA3-4066-9354-E040F7BF1385}" presName="node" presStyleLbl="node1" presStyleIdx="6" presStyleCnt="9">
        <dgm:presLayoutVars>
          <dgm:bulletEnabled val="1"/>
        </dgm:presLayoutVars>
      </dgm:prSet>
      <dgm:spPr/>
    </dgm:pt>
    <dgm:pt modelId="{9F3EC40A-FF26-4306-B885-6558E72FB5FE}" type="pres">
      <dgm:prSet presAssocID="{4A19FA3A-4A25-4EFE-BA2A-487662285FFD}" presName="sibTrans" presStyleLbl="sibTrans1D1" presStyleIdx="6" presStyleCnt="8"/>
      <dgm:spPr/>
    </dgm:pt>
    <dgm:pt modelId="{E82E74B2-7E20-44D2-9C29-EDC5AD2F5C4C}" type="pres">
      <dgm:prSet presAssocID="{4A19FA3A-4A25-4EFE-BA2A-487662285FFD}" presName="connectorText" presStyleLbl="sibTrans1D1" presStyleIdx="6" presStyleCnt="8"/>
      <dgm:spPr/>
    </dgm:pt>
    <dgm:pt modelId="{C66B4AFA-4013-4621-B80D-28BB8C7DF8AA}" type="pres">
      <dgm:prSet presAssocID="{079F5A39-0E4A-4365-AB27-0B86F460620D}" presName="node" presStyleLbl="node1" presStyleIdx="7" presStyleCnt="9">
        <dgm:presLayoutVars>
          <dgm:bulletEnabled val="1"/>
        </dgm:presLayoutVars>
      </dgm:prSet>
      <dgm:spPr/>
    </dgm:pt>
    <dgm:pt modelId="{49982F44-D101-4FCA-B836-112F0438116E}" type="pres">
      <dgm:prSet presAssocID="{C3C6660F-F1F7-4B50-96D5-F7710A36248D}" presName="sibTrans" presStyleLbl="sibTrans1D1" presStyleIdx="7" presStyleCnt="8"/>
      <dgm:spPr/>
    </dgm:pt>
    <dgm:pt modelId="{0FEC0B3D-5396-491D-9555-6D928D4FD4F9}" type="pres">
      <dgm:prSet presAssocID="{C3C6660F-F1F7-4B50-96D5-F7710A36248D}" presName="connectorText" presStyleLbl="sibTrans1D1" presStyleIdx="7" presStyleCnt="8"/>
      <dgm:spPr/>
    </dgm:pt>
    <dgm:pt modelId="{96638ADE-65FD-4CE7-ADB9-0C1D2C1110E3}" type="pres">
      <dgm:prSet presAssocID="{B9CAAB77-1D56-47C6-A9F4-E6473CAE4C7B}" presName="node" presStyleLbl="node1" presStyleIdx="8" presStyleCnt="9">
        <dgm:presLayoutVars>
          <dgm:bulletEnabled val="1"/>
        </dgm:presLayoutVars>
      </dgm:prSet>
      <dgm:spPr/>
    </dgm:pt>
  </dgm:ptLst>
  <dgm:cxnLst>
    <dgm:cxn modelId="{26BF4000-592D-40A1-8927-94590A7DBEDC}" type="presOf" srcId="{A6BC3D57-7ABC-413D-A9D4-2F91EF82D013}" destId="{9A547A5A-73E7-4917-84EA-FE76AEAF80C9}" srcOrd="0" destOrd="0" presId="urn:microsoft.com/office/officeart/2005/8/layout/bProcess3"/>
    <dgm:cxn modelId="{7C68B902-A49E-4393-B76D-C3978DB63EAD}" srcId="{8C15E1BB-2CAF-4140-91B4-DB842DD4DBC0}" destId="{EE120019-6E17-47CC-810A-01873B63C289}" srcOrd="5" destOrd="0" parTransId="{49925558-6A37-420B-B4A1-136BC6F208D6}" sibTransId="{2F3900B6-7707-4D02-919C-4B3EF3EA8910}"/>
    <dgm:cxn modelId="{073BC70B-6A69-4E9F-8DD0-E6BC7EFCFC80}" srcId="{8C15E1BB-2CAF-4140-91B4-DB842DD4DBC0}" destId="{094DD457-328F-49E9-963C-1337E6CA9C05}" srcOrd="4" destOrd="0" parTransId="{4992B2F1-685D-41E2-9DFD-6F2AECD383ED}" sibTransId="{440D2DA8-3554-415C-B884-2BED82826C94}"/>
    <dgm:cxn modelId="{3D902A19-282E-493A-806D-EC6D4CDD15A2}" srcId="{8C15E1BB-2CAF-4140-91B4-DB842DD4DBC0}" destId="{A6BC3D57-7ABC-413D-A9D4-2F91EF82D013}" srcOrd="2" destOrd="0" parTransId="{04B53B24-C5F5-46CA-8629-24AE341F2034}" sibTransId="{8AAFAF2A-0FA7-4131-B62D-74BF7365F20A}"/>
    <dgm:cxn modelId="{9AC71A23-4006-4493-89A8-3C8EA0EA4FE8}" srcId="{8C15E1BB-2CAF-4140-91B4-DB842DD4DBC0}" destId="{104FE1B7-CAA3-4066-9354-E040F7BF1385}" srcOrd="6" destOrd="0" parTransId="{51BE9FF0-9265-4319-8066-BCB290A0830D}" sibTransId="{4A19FA3A-4A25-4EFE-BA2A-487662285FFD}"/>
    <dgm:cxn modelId="{12503929-E93E-4FF1-AFE8-607EC3D23FBC}" type="presOf" srcId="{B9CAAB77-1D56-47C6-A9F4-E6473CAE4C7B}" destId="{96638ADE-65FD-4CE7-ADB9-0C1D2C1110E3}" srcOrd="0" destOrd="0" presId="urn:microsoft.com/office/officeart/2005/8/layout/bProcess3"/>
    <dgm:cxn modelId="{9604132B-CE70-4C15-902C-792273326D73}" type="presOf" srcId="{440D2DA8-3554-415C-B884-2BED82826C94}" destId="{49330954-5E23-46E9-B98E-CF0212B61D48}" srcOrd="0" destOrd="0" presId="urn:microsoft.com/office/officeart/2005/8/layout/bProcess3"/>
    <dgm:cxn modelId="{7D8C1E2E-7103-4D6A-8252-2B223D91AAA4}" type="presOf" srcId="{1C3EB7C8-C0B0-45F6-A7FC-212F820D56E2}" destId="{60F48A8B-A532-42E3-92D4-4C92DEF0DA76}" srcOrd="0" destOrd="0" presId="urn:microsoft.com/office/officeart/2005/8/layout/bProcess3"/>
    <dgm:cxn modelId="{7C356C30-A12D-4F16-8602-18606EA3C27F}" type="presOf" srcId="{42EC63D1-92E1-4012-A31A-8B2E3E17366F}" destId="{930BB3D1-D6AD-4C2E-BEFD-FB313B59D3AD}" srcOrd="1" destOrd="0" presId="urn:microsoft.com/office/officeart/2005/8/layout/bProcess3"/>
    <dgm:cxn modelId="{09F69932-3635-4401-902A-F9FFFF828C5A}" type="presOf" srcId="{104FE1B7-CAA3-4066-9354-E040F7BF1385}" destId="{054DC122-F775-4074-A7DD-500C0E22407C}" srcOrd="0" destOrd="0" presId="urn:microsoft.com/office/officeart/2005/8/layout/bProcess3"/>
    <dgm:cxn modelId="{92389E34-DCB3-4338-90D0-E402E19E8C07}" type="presOf" srcId="{2F3900B6-7707-4D02-919C-4B3EF3EA8910}" destId="{5D49F05C-1705-4185-A12E-E2F7633693C6}" srcOrd="0" destOrd="0" presId="urn:microsoft.com/office/officeart/2005/8/layout/bProcess3"/>
    <dgm:cxn modelId="{AF9E2C3D-B525-4B2A-8BD1-57E33CEF9591}" type="presOf" srcId="{0EFE803D-6B9A-4179-AA29-C436BEC9CDCA}" destId="{208E75FA-BB3D-4378-B7E0-91BC30705844}" srcOrd="0" destOrd="0" presId="urn:microsoft.com/office/officeart/2005/8/layout/bProcess3"/>
    <dgm:cxn modelId="{8C286460-E6B5-4801-8150-71C6C0911BD0}" type="presOf" srcId="{E7CEBA63-E348-4CBF-8B15-6C4D97A0C243}" destId="{FECE6FB0-7352-4E04-A3AC-0BC5F824037B}" srcOrd="0" destOrd="0" presId="urn:microsoft.com/office/officeart/2005/8/layout/bProcess3"/>
    <dgm:cxn modelId="{13147765-B471-4BE4-86E0-7AEA63DC6451}" type="presOf" srcId="{8FBE04FC-A5EA-479A-ADCB-5057D8A6D717}" destId="{403450DF-B2B7-4058-B85C-F9BE1DE62833}" srcOrd="0" destOrd="0" presId="urn:microsoft.com/office/officeart/2005/8/layout/bProcess3"/>
    <dgm:cxn modelId="{99BB746F-219F-4F07-9449-E8F665E7D3A8}" type="presOf" srcId="{C3C6660F-F1F7-4B50-96D5-F7710A36248D}" destId="{49982F44-D101-4FCA-B836-112F0438116E}" srcOrd="0" destOrd="0" presId="urn:microsoft.com/office/officeart/2005/8/layout/bProcess3"/>
    <dgm:cxn modelId="{55049450-8D68-45F1-8EE3-48600FD09B66}" type="presOf" srcId="{8AAFAF2A-0FA7-4131-B62D-74BF7365F20A}" destId="{6E845B7C-5BAB-4CE6-8B87-35F7B524D451}" srcOrd="0" destOrd="0" presId="urn:microsoft.com/office/officeart/2005/8/layout/bProcess3"/>
    <dgm:cxn modelId="{95702871-EA34-4917-BD13-F286DF999936}" type="presOf" srcId="{DF7CF2D2-ADDF-478A-B2E7-8A207A7500CB}" destId="{1EC70086-6461-4931-865C-68C9E83EF677}" srcOrd="0" destOrd="0" presId="urn:microsoft.com/office/officeart/2005/8/layout/bProcess3"/>
    <dgm:cxn modelId="{A5BFB552-0CB3-4D28-B433-29FC9A90081B}" srcId="{8C15E1BB-2CAF-4140-91B4-DB842DD4DBC0}" destId="{079F5A39-0E4A-4365-AB27-0B86F460620D}" srcOrd="7" destOrd="0" parTransId="{17AC8A6A-3C86-4FDC-A702-89310B6D56CC}" sibTransId="{C3C6660F-F1F7-4B50-96D5-F7710A36248D}"/>
    <dgm:cxn modelId="{13E68D54-A376-4478-8EB9-D927694EBF76}" type="presOf" srcId="{4A19FA3A-4A25-4EFE-BA2A-487662285FFD}" destId="{9F3EC40A-FF26-4306-B885-6558E72FB5FE}" srcOrd="0" destOrd="0" presId="urn:microsoft.com/office/officeart/2005/8/layout/bProcess3"/>
    <dgm:cxn modelId="{109D4A78-A8BC-4370-8176-9F49506559EA}" type="presOf" srcId="{8AAFAF2A-0FA7-4131-B62D-74BF7365F20A}" destId="{3219B35B-50D1-4D45-BEE7-DD5BA3268892}" srcOrd="1" destOrd="0" presId="urn:microsoft.com/office/officeart/2005/8/layout/bProcess3"/>
    <dgm:cxn modelId="{117BBF81-BA45-445D-AD0C-A86721E27286}" srcId="{8C15E1BB-2CAF-4140-91B4-DB842DD4DBC0}" destId="{DF7CF2D2-ADDF-478A-B2E7-8A207A7500CB}" srcOrd="1" destOrd="0" parTransId="{8677D844-6335-4A3C-86C3-3CE2D6848874}" sibTransId="{E7CEBA63-E348-4CBF-8B15-6C4D97A0C243}"/>
    <dgm:cxn modelId="{C77AF78A-EF6A-4E3F-81F0-BD9331BDF716}" type="presOf" srcId="{E7CEBA63-E348-4CBF-8B15-6C4D97A0C243}" destId="{D370E578-056D-4D26-8B49-CC490637C834}" srcOrd="1" destOrd="0" presId="urn:microsoft.com/office/officeart/2005/8/layout/bProcess3"/>
    <dgm:cxn modelId="{0A34D391-938B-4F85-B8F7-59E5BCE8A0F8}" type="presOf" srcId="{094DD457-328F-49E9-963C-1337E6CA9C05}" destId="{B18C830E-A217-4D8C-9C98-9F8AE9D7D64B}" srcOrd="0" destOrd="0" presId="urn:microsoft.com/office/officeart/2005/8/layout/bProcess3"/>
    <dgm:cxn modelId="{B0022192-579C-40F4-BE7C-CFE98E7BBFB2}" type="presOf" srcId="{8C15E1BB-2CAF-4140-91B4-DB842DD4DBC0}" destId="{CC7CC16F-CA25-4E57-99A0-3BE11B3E59FB}" srcOrd="0" destOrd="0" presId="urn:microsoft.com/office/officeart/2005/8/layout/bProcess3"/>
    <dgm:cxn modelId="{D10F7692-9624-420B-9F35-AF7ACC8741C0}" srcId="{8C15E1BB-2CAF-4140-91B4-DB842DD4DBC0}" destId="{8FBE04FC-A5EA-479A-ADCB-5057D8A6D717}" srcOrd="0" destOrd="0" parTransId="{1677791F-6D52-4E7C-876B-0BBF2F0C5B64}" sibTransId="{42EC63D1-92E1-4012-A31A-8B2E3E17366F}"/>
    <dgm:cxn modelId="{6E65479E-341E-4495-8F37-06222A2A6765}" type="presOf" srcId="{42EC63D1-92E1-4012-A31A-8B2E3E17366F}" destId="{D469031F-3ADD-4F6E-8861-7756A7A6AB57}" srcOrd="0" destOrd="0" presId="urn:microsoft.com/office/officeart/2005/8/layout/bProcess3"/>
    <dgm:cxn modelId="{6B0A3FA5-54CE-4C8F-A68C-F519C7A47AA8}" type="presOf" srcId="{440D2DA8-3554-415C-B884-2BED82826C94}" destId="{F0AD8E76-1E28-4C54-946E-3C0504F938BD}" srcOrd="1" destOrd="0" presId="urn:microsoft.com/office/officeart/2005/8/layout/bProcess3"/>
    <dgm:cxn modelId="{974AA6B4-E8AC-45E0-B679-FD647B97AC0B}" srcId="{8C15E1BB-2CAF-4140-91B4-DB842DD4DBC0}" destId="{0EFE803D-6B9A-4179-AA29-C436BEC9CDCA}" srcOrd="3" destOrd="0" parTransId="{8FA73A8B-7358-4DC8-9347-9601CBDB4812}" sibTransId="{1C3EB7C8-C0B0-45F6-A7FC-212F820D56E2}"/>
    <dgm:cxn modelId="{E5600AC0-E22E-4924-9DC7-E5EAF1C6DEA8}" srcId="{8C15E1BB-2CAF-4140-91B4-DB842DD4DBC0}" destId="{B9CAAB77-1D56-47C6-A9F4-E6473CAE4C7B}" srcOrd="8" destOrd="0" parTransId="{F03BE9E2-AEF6-4EB7-A72A-5CC507C088D5}" sibTransId="{D22B1D66-CC46-462E-9D7E-DFFC3CF5A9C5}"/>
    <dgm:cxn modelId="{001769C6-88F3-483D-8ACF-B91A0F418F50}" type="presOf" srcId="{079F5A39-0E4A-4365-AB27-0B86F460620D}" destId="{C66B4AFA-4013-4621-B80D-28BB8C7DF8AA}" srcOrd="0" destOrd="0" presId="urn:microsoft.com/office/officeart/2005/8/layout/bProcess3"/>
    <dgm:cxn modelId="{F65509CD-0AD0-48AC-AD3D-7E02924A8C33}" type="presOf" srcId="{C3C6660F-F1F7-4B50-96D5-F7710A36248D}" destId="{0FEC0B3D-5396-491D-9555-6D928D4FD4F9}" srcOrd="1" destOrd="0" presId="urn:microsoft.com/office/officeart/2005/8/layout/bProcess3"/>
    <dgm:cxn modelId="{17F457DA-D297-4375-854A-5A952389A635}" type="presOf" srcId="{2F3900B6-7707-4D02-919C-4B3EF3EA8910}" destId="{6D92AC80-5E0D-4525-A7F0-3ED2A3D21A7D}" srcOrd="1" destOrd="0" presId="urn:microsoft.com/office/officeart/2005/8/layout/bProcess3"/>
    <dgm:cxn modelId="{878C99E3-917B-42C0-AA05-2335FF981E05}" type="presOf" srcId="{1C3EB7C8-C0B0-45F6-A7FC-212F820D56E2}" destId="{BB873650-AC9A-4ED4-A11B-1F520F0DC862}" srcOrd="1" destOrd="0" presId="urn:microsoft.com/office/officeart/2005/8/layout/bProcess3"/>
    <dgm:cxn modelId="{348BCCE7-A0B2-484E-B683-9B245839A5BD}" type="presOf" srcId="{4A19FA3A-4A25-4EFE-BA2A-487662285FFD}" destId="{E82E74B2-7E20-44D2-9C29-EDC5AD2F5C4C}" srcOrd="1" destOrd="0" presId="urn:microsoft.com/office/officeart/2005/8/layout/bProcess3"/>
    <dgm:cxn modelId="{87E693F6-9AA4-408D-B3A8-21E47BF00A0E}" type="presOf" srcId="{EE120019-6E17-47CC-810A-01873B63C289}" destId="{683A5187-1CD2-4CBB-A106-D47DC6FA6CD5}" srcOrd="0" destOrd="0" presId="urn:microsoft.com/office/officeart/2005/8/layout/bProcess3"/>
    <dgm:cxn modelId="{216C5F29-1F40-4873-9D81-68F329D882BA}" type="presParOf" srcId="{CC7CC16F-CA25-4E57-99A0-3BE11B3E59FB}" destId="{403450DF-B2B7-4058-B85C-F9BE1DE62833}" srcOrd="0" destOrd="0" presId="urn:microsoft.com/office/officeart/2005/8/layout/bProcess3"/>
    <dgm:cxn modelId="{8953BBBC-4536-4FAD-9620-32C7597782F1}" type="presParOf" srcId="{CC7CC16F-CA25-4E57-99A0-3BE11B3E59FB}" destId="{D469031F-3ADD-4F6E-8861-7756A7A6AB57}" srcOrd="1" destOrd="0" presId="urn:microsoft.com/office/officeart/2005/8/layout/bProcess3"/>
    <dgm:cxn modelId="{18508E1D-9C99-4DA5-A524-F9AB43660A3F}" type="presParOf" srcId="{D469031F-3ADD-4F6E-8861-7756A7A6AB57}" destId="{930BB3D1-D6AD-4C2E-BEFD-FB313B59D3AD}" srcOrd="0" destOrd="0" presId="urn:microsoft.com/office/officeart/2005/8/layout/bProcess3"/>
    <dgm:cxn modelId="{CE4712E8-E750-42E7-B164-825849FAEB31}" type="presParOf" srcId="{CC7CC16F-CA25-4E57-99A0-3BE11B3E59FB}" destId="{1EC70086-6461-4931-865C-68C9E83EF677}" srcOrd="2" destOrd="0" presId="urn:microsoft.com/office/officeart/2005/8/layout/bProcess3"/>
    <dgm:cxn modelId="{2C35B9BD-5DBA-450B-ADB1-749BE350CB6A}" type="presParOf" srcId="{CC7CC16F-CA25-4E57-99A0-3BE11B3E59FB}" destId="{FECE6FB0-7352-4E04-A3AC-0BC5F824037B}" srcOrd="3" destOrd="0" presId="urn:microsoft.com/office/officeart/2005/8/layout/bProcess3"/>
    <dgm:cxn modelId="{DE30E39C-E27F-4D34-85E8-CCFEFD613EE6}" type="presParOf" srcId="{FECE6FB0-7352-4E04-A3AC-0BC5F824037B}" destId="{D370E578-056D-4D26-8B49-CC490637C834}" srcOrd="0" destOrd="0" presId="urn:microsoft.com/office/officeart/2005/8/layout/bProcess3"/>
    <dgm:cxn modelId="{7484D038-7614-47D1-BEC9-2430B6A05510}" type="presParOf" srcId="{CC7CC16F-CA25-4E57-99A0-3BE11B3E59FB}" destId="{9A547A5A-73E7-4917-84EA-FE76AEAF80C9}" srcOrd="4" destOrd="0" presId="urn:microsoft.com/office/officeart/2005/8/layout/bProcess3"/>
    <dgm:cxn modelId="{B9AAA837-C274-4CEA-AECC-281231EA88C4}" type="presParOf" srcId="{CC7CC16F-CA25-4E57-99A0-3BE11B3E59FB}" destId="{6E845B7C-5BAB-4CE6-8B87-35F7B524D451}" srcOrd="5" destOrd="0" presId="urn:microsoft.com/office/officeart/2005/8/layout/bProcess3"/>
    <dgm:cxn modelId="{278425CE-4191-420F-94DD-E186F69EC714}" type="presParOf" srcId="{6E845B7C-5BAB-4CE6-8B87-35F7B524D451}" destId="{3219B35B-50D1-4D45-BEE7-DD5BA3268892}" srcOrd="0" destOrd="0" presId="urn:microsoft.com/office/officeart/2005/8/layout/bProcess3"/>
    <dgm:cxn modelId="{A1364E9B-E33B-4729-BAA5-BA5A30383B11}" type="presParOf" srcId="{CC7CC16F-CA25-4E57-99A0-3BE11B3E59FB}" destId="{208E75FA-BB3D-4378-B7E0-91BC30705844}" srcOrd="6" destOrd="0" presId="urn:microsoft.com/office/officeart/2005/8/layout/bProcess3"/>
    <dgm:cxn modelId="{249B2CAF-2327-4940-BF6F-AC19C75F6519}" type="presParOf" srcId="{CC7CC16F-CA25-4E57-99A0-3BE11B3E59FB}" destId="{60F48A8B-A532-42E3-92D4-4C92DEF0DA76}" srcOrd="7" destOrd="0" presId="urn:microsoft.com/office/officeart/2005/8/layout/bProcess3"/>
    <dgm:cxn modelId="{6AF5008C-285E-459B-ADD5-EC877CD306F4}" type="presParOf" srcId="{60F48A8B-A532-42E3-92D4-4C92DEF0DA76}" destId="{BB873650-AC9A-4ED4-A11B-1F520F0DC862}" srcOrd="0" destOrd="0" presId="urn:microsoft.com/office/officeart/2005/8/layout/bProcess3"/>
    <dgm:cxn modelId="{BF000BC4-C251-4C66-A220-F3ED7641FCA7}" type="presParOf" srcId="{CC7CC16F-CA25-4E57-99A0-3BE11B3E59FB}" destId="{B18C830E-A217-4D8C-9C98-9F8AE9D7D64B}" srcOrd="8" destOrd="0" presId="urn:microsoft.com/office/officeart/2005/8/layout/bProcess3"/>
    <dgm:cxn modelId="{C1C7C874-9A73-4C10-8470-55E1F1F25EFD}" type="presParOf" srcId="{CC7CC16F-CA25-4E57-99A0-3BE11B3E59FB}" destId="{49330954-5E23-46E9-B98E-CF0212B61D48}" srcOrd="9" destOrd="0" presId="urn:microsoft.com/office/officeart/2005/8/layout/bProcess3"/>
    <dgm:cxn modelId="{1C107C59-1560-4DD1-BF4F-1E813EA1B147}" type="presParOf" srcId="{49330954-5E23-46E9-B98E-CF0212B61D48}" destId="{F0AD8E76-1E28-4C54-946E-3C0504F938BD}" srcOrd="0" destOrd="0" presId="urn:microsoft.com/office/officeart/2005/8/layout/bProcess3"/>
    <dgm:cxn modelId="{D721162D-8FC4-489E-9AA8-81F2C7FBD989}" type="presParOf" srcId="{CC7CC16F-CA25-4E57-99A0-3BE11B3E59FB}" destId="{683A5187-1CD2-4CBB-A106-D47DC6FA6CD5}" srcOrd="10" destOrd="0" presId="urn:microsoft.com/office/officeart/2005/8/layout/bProcess3"/>
    <dgm:cxn modelId="{855AC694-FBF8-4148-AEC8-B05AEB1B98A6}" type="presParOf" srcId="{CC7CC16F-CA25-4E57-99A0-3BE11B3E59FB}" destId="{5D49F05C-1705-4185-A12E-E2F7633693C6}" srcOrd="11" destOrd="0" presId="urn:microsoft.com/office/officeart/2005/8/layout/bProcess3"/>
    <dgm:cxn modelId="{B68FEA6E-D828-45DD-9A91-F1EBE7733196}" type="presParOf" srcId="{5D49F05C-1705-4185-A12E-E2F7633693C6}" destId="{6D92AC80-5E0D-4525-A7F0-3ED2A3D21A7D}" srcOrd="0" destOrd="0" presId="urn:microsoft.com/office/officeart/2005/8/layout/bProcess3"/>
    <dgm:cxn modelId="{8CE042F7-E550-4DC8-8568-F429552D2FD0}" type="presParOf" srcId="{CC7CC16F-CA25-4E57-99A0-3BE11B3E59FB}" destId="{054DC122-F775-4074-A7DD-500C0E22407C}" srcOrd="12" destOrd="0" presId="urn:microsoft.com/office/officeart/2005/8/layout/bProcess3"/>
    <dgm:cxn modelId="{B90BABE6-305F-4FBB-AC1D-3036AB831B39}" type="presParOf" srcId="{CC7CC16F-CA25-4E57-99A0-3BE11B3E59FB}" destId="{9F3EC40A-FF26-4306-B885-6558E72FB5FE}" srcOrd="13" destOrd="0" presId="urn:microsoft.com/office/officeart/2005/8/layout/bProcess3"/>
    <dgm:cxn modelId="{36D50305-9146-49E0-B04D-FE25583252D5}" type="presParOf" srcId="{9F3EC40A-FF26-4306-B885-6558E72FB5FE}" destId="{E82E74B2-7E20-44D2-9C29-EDC5AD2F5C4C}" srcOrd="0" destOrd="0" presId="urn:microsoft.com/office/officeart/2005/8/layout/bProcess3"/>
    <dgm:cxn modelId="{E03B488A-843D-4F09-9A40-76A6642D5790}" type="presParOf" srcId="{CC7CC16F-CA25-4E57-99A0-3BE11B3E59FB}" destId="{C66B4AFA-4013-4621-B80D-28BB8C7DF8AA}" srcOrd="14" destOrd="0" presId="urn:microsoft.com/office/officeart/2005/8/layout/bProcess3"/>
    <dgm:cxn modelId="{5309CC94-1E44-403C-9E01-73B6B11D7ED4}" type="presParOf" srcId="{CC7CC16F-CA25-4E57-99A0-3BE11B3E59FB}" destId="{49982F44-D101-4FCA-B836-112F0438116E}" srcOrd="15" destOrd="0" presId="urn:microsoft.com/office/officeart/2005/8/layout/bProcess3"/>
    <dgm:cxn modelId="{EB0BC027-B7A1-424C-B2D5-7A15C95BD91C}" type="presParOf" srcId="{49982F44-D101-4FCA-B836-112F0438116E}" destId="{0FEC0B3D-5396-491D-9555-6D928D4FD4F9}" srcOrd="0" destOrd="0" presId="urn:microsoft.com/office/officeart/2005/8/layout/bProcess3"/>
    <dgm:cxn modelId="{25BC869D-D446-4954-81E9-C4AEE59CEAB8}" type="presParOf" srcId="{CC7CC16F-CA25-4E57-99A0-3BE11B3E59FB}" destId="{96638ADE-65FD-4CE7-ADB9-0C1D2C1110E3}" srcOrd="16"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69031F-3ADD-4F6E-8861-7756A7A6AB57}">
      <dsp:nvSpPr>
        <dsp:cNvPr id="0" name=""/>
        <dsp:cNvSpPr/>
      </dsp:nvSpPr>
      <dsp:spPr>
        <a:xfrm>
          <a:off x="1616314" y="326714"/>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36605" y="371007"/>
        <a:ext cx="14272" cy="2854"/>
      </dsp:txXfrm>
    </dsp:sp>
    <dsp:sp modelId="{403450DF-B2B7-4058-B85C-F9BE1DE62833}">
      <dsp:nvSpPr>
        <dsp:cNvPr id="0" name=""/>
        <dsp:cNvSpPr/>
      </dsp:nvSpPr>
      <dsp:spPr>
        <a:xfrm>
          <a:off x="377004"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Secretariat receives the appeal</a:t>
          </a:r>
        </a:p>
      </dsp:txBody>
      <dsp:txXfrm>
        <a:off x="377004" y="101"/>
        <a:ext cx="1241110" cy="744666"/>
      </dsp:txXfrm>
    </dsp:sp>
    <dsp:sp modelId="{FECE6FB0-7352-4E04-A3AC-0BC5F824037B}">
      <dsp:nvSpPr>
        <dsp:cNvPr id="0" name=""/>
        <dsp:cNvSpPr/>
      </dsp:nvSpPr>
      <dsp:spPr>
        <a:xfrm>
          <a:off x="3142880" y="326714"/>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371007"/>
        <a:ext cx="14272" cy="2854"/>
      </dsp:txXfrm>
    </dsp:sp>
    <dsp:sp modelId="{1EC70086-6461-4931-865C-68C9E83EF677}">
      <dsp:nvSpPr>
        <dsp:cNvPr id="0" name=""/>
        <dsp:cNvSpPr/>
      </dsp:nvSpPr>
      <dsp:spPr>
        <a:xfrm>
          <a:off x="1903569"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Review and eligibility determination by APAC MRA Council Chair</a:t>
          </a:r>
          <a:endParaRPr lang="en-GB" sz="1000" kern="1200"/>
        </a:p>
      </dsp:txBody>
      <dsp:txXfrm>
        <a:off x="1903569" y="101"/>
        <a:ext cx="1241110" cy="744666"/>
      </dsp:txXfrm>
    </dsp:sp>
    <dsp:sp modelId="{6E845B7C-5BAB-4CE6-8B87-35F7B524D451}">
      <dsp:nvSpPr>
        <dsp:cNvPr id="0" name=""/>
        <dsp:cNvSpPr/>
      </dsp:nvSpPr>
      <dsp:spPr>
        <a:xfrm>
          <a:off x="997559" y="742968"/>
          <a:ext cx="3053131" cy="254855"/>
        </a:xfrm>
        <a:custGeom>
          <a:avLst/>
          <a:gdLst/>
          <a:ahLst/>
          <a:cxnLst/>
          <a:rect l="0" t="0" r="0" b="0"/>
          <a:pathLst>
            <a:path>
              <a:moveTo>
                <a:pt x="3053131" y="0"/>
              </a:moveTo>
              <a:lnTo>
                <a:pt x="3053131" y="144527"/>
              </a:lnTo>
              <a:lnTo>
                <a:pt x="0" y="144527"/>
              </a:lnTo>
              <a:lnTo>
                <a:pt x="0" y="25485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47463" y="868968"/>
        <a:ext cx="153322" cy="2854"/>
      </dsp:txXfrm>
    </dsp:sp>
    <dsp:sp modelId="{9A547A5A-73E7-4917-84EA-FE76AEAF80C9}">
      <dsp:nvSpPr>
        <dsp:cNvPr id="0" name=""/>
        <dsp:cNvSpPr/>
      </dsp:nvSpPr>
      <dsp:spPr>
        <a:xfrm>
          <a:off x="3430135"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Acknowledgement of the appeal</a:t>
          </a:r>
          <a:endParaRPr lang="en-GB" sz="1000" kern="1200"/>
        </a:p>
      </dsp:txBody>
      <dsp:txXfrm>
        <a:off x="3430135" y="101"/>
        <a:ext cx="1241110" cy="744666"/>
      </dsp:txXfrm>
    </dsp:sp>
    <dsp:sp modelId="{60F48A8B-A532-42E3-92D4-4C92DEF0DA76}">
      <dsp:nvSpPr>
        <dsp:cNvPr id="0" name=""/>
        <dsp:cNvSpPr/>
      </dsp:nvSpPr>
      <dsp:spPr>
        <a:xfrm>
          <a:off x="1616314" y="1356836"/>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36605" y="1401129"/>
        <a:ext cx="14272" cy="2854"/>
      </dsp:txXfrm>
    </dsp:sp>
    <dsp:sp modelId="{208E75FA-BB3D-4378-B7E0-91BC30705844}">
      <dsp:nvSpPr>
        <dsp:cNvPr id="0" name=""/>
        <dsp:cNvSpPr/>
      </dsp:nvSpPr>
      <dsp:spPr>
        <a:xfrm>
          <a:off x="377004"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Information to APAC MRAMC, APAC Quality Manager, APAC EC, Secretariat</a:t>
          </a:r>
          <a:endParaRPr lang="en-GB" sz="1000" kern="1200"/>
        </a:p>
      </dsp:txBody>
      <dsp:txXfrm>
        <a:off x="377004" y="1030223"/>
        <a:ext cx="1241110" cy="744666"/>
      </dsp:txXfrm>
    </dsp:sp>
    <dsp:sp modelId="{49330954-5E23-46E9-B98E-CF0212B61D48}">
      <dsp:nvSpPr>
        <dsp:cNvPr id="0" name=""/>
        <dsp:cNvSpPr/>
      </dsp:nvSpPr>
      <dsp:spPr>
        <a:xfrm>
          <a:off x="3142880" y="1356836"/>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1401129"/>
        <a:ext cx="14272" cy="2854"/>
      </dsp:txXfrm>
    </dsp:sp>
    <dsp:sp modelId="{B18C830E-A217-4D8C-9C98-9F8AE9D7D64B}">
      <dsp:nvSpPr>
        <dsp:cNvPr id="0" name=""/>
        <dsp:cNvSpPr/>
      </dsp:nvSpPr>
      <dsp:spPr>
        <a:xfrm>
          <a:off x="1903569"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Appointment of the Appeal Panel by APAC MRA Council Chair</a:t>
          </a:r>
          <a:endParaRPr lang="en-GB" sz="1000" kern="1200"/>
        </a:p>
      </dsp:txBody>
      <dsp:txXfrm>
        <a:off x="1903569" y="1030223"/>
        <a:ext cx="1241110" cy="744666"/>
      </dsp:txXfrm>
    </dsp:sp>
    <dsp:sp modelId="{5D49F05C-1705-4185-A12E-E2F7633693C6}">
      <dsp:nvSpPr>
        <dsp:cNvPr id="0" name=""/>
        <dsp:cNvSpPr/>
      </dsp:nvSpPr>
      <dsp:spPr>
        <a:xfrm>
          <a:off x="997559" y="1773089"/>
          <a:ext cx="3053131" cy="254855"/>
        </a:xfrm>
        <a:custGeom>
          <a:avLst/>
          <a:gdLst/>
          <a:ahLst/>
          <a:cxnLst/>
          <a:rect l="0" t="0" r="0" b="0"/>
          <a:pathLst>
            <a:path>
              <a:moveTo>
                <a:pt x="3053131" y="0"/>
              </a:moveTo>
              <a:lnTo>
                <a:pt x="3053131" y="144527"/>
              </a:lnTo>
              <a:lnTo>
                <a:pt x="0" y="144527"/>
              </a:lnTo>
              <a:lnTo>
                <a:pt x="0" y="25485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47463" y="1899089"/>
        <a:ext cx="153322" cy="2854"/>
      </dsp:txXfrm>
    </dsp:sp>
    <dsp:sp modelId="{683A5187-1CD2-4CBB-A106-D47DC6FA6CD5}">
      <dsp:nvSpPr>
        <dsp:cNvPr id="0" name=""/>
        <dsp:cNvSpPr/>
      </dsp:nvSpPr>
      <dsp:spPr>
        <a:xfrm>
          <a:off x="3430135"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Appellant's confirmation of the Appeal Panel</a:t>
          </a:r>
          <a:endParaRPr lang="en-GB" sz="1000" kern="1200"/>
        </a:p>
      </dsp:txBody>
      <dsp:txXfrm>
        <a:off x="3430135" y="1030223"/>
        <a:ext cx="1241110" cy="744666"/>
      </dsp:txXfrm>
    </dsp:sp>
    <dsp:sp modelId="{9F3EC40A-FF26-4306-B885-6558E72FB5FE}">
      <dsp:nvSpPr>
        <dsp:cNvPr id="0" name=""/>
        <dsp:cNvSpPr/>
      </dsp:nvSpPr>
      <dsp:spPr>
        <a:xfrm>
          <a:off x="1616314" y="2386958"/>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36605" y="2431250"/>
        <a:ext cx="14272" cy="2854"/>
      </dsp:txXfrm>
    </dsp:sp>
    <dsp:sp modelId="{054DC122-F775-4074-A7DD-500C0E22407C}">
      <dsp:nvSpPr>
        <dsp:cNvPr id="0" name=""/>
        <dsp:cNvSpPr/>
      </dsp:nvSpPr>
      <dsp:spPr>
        <a:xfrm>
          <a:off x="377004"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Appeal Panel review, determination and recommendation on the appeal</a:t>
          </a:r>
          <a:endParaRPr lang="en-GB" sz="1000" kern="1200"/>
        </a:p>
      </dsp:txBody>
      <dsp:txXfrm>
        <a:off x="377004" y="2060344"/>
        <a:ext cx="1241110" cy="744666"/>
      </dsp:txXfrm>
    </dsp:sp>
    <dsp:sp modelId="{49982F44-D101-4FCA-B836-112F0438116E}">
      <dsp:nvSpPr>
        <dsp:cNvPr id="0" name=""/>
        <dsp:cNvSpPr/>
      </dsp:nvSpPr>
      <dsp:spPr>
        <a:xfrm>
          <a:off x="3142880" y="2386958"/>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2431250"/>
        <a:ext cx="14272" cy="2854"/>
      </dsp:txXfrm>
    </dsp:sp>
    <dsp:sp modelId="{C66B4AFA-4013-4621-B80D-28BB8C7DF8AA}">
      <dsp:nvSpPr>
        <dsp:cNvPr id="0" name=""/>
        <dsp:cNvSpPr/>
      </dsp:nvSpPr>
      <dsp:spPr>
        <a:xfrm>
          <a:off x="1903569"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APAC MRA Council ballot on the recommendation</a:t>
          </a:r>
          <a:endParaRPr lang="en-GB" sz="1000" kern="1200"/>
        </a:p>
      </dsp:txBody>
      <dsp:txXfrm>
        <a:off x="1903569" y="2060344"/>
        <a:ext cx="1241110" cy="744666"/>
      </dsp:txXfrm>
    </dsp:sp>
    <dsp:sp modelId="{96638ADE-65FD-4CE7-ADB9-0C1D2C1110E3}">
      <dsp:nvSpPr>
        <dsp:cNvPr id="0" name=""/>
        <dsp:cNvSpPr/>
      </dsp:nvSpPr>
      <dsp:spPr>
        <a:xfrm>
          <a:off x="3430135"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Secretariat to communicate the ballot results and inform the appellant</a:t>
          </a:r>
          <a:endParaRPr lang="en-GB" sz="1000" kern="1200"/>
        </a:p>
      </dsp:txBody>
      <dsp:txXfrm>
        <a:off x="3430135" y="2060344"/>
        <a:ext cx="1241110" cy="74466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4BCB-E55B-4E6C-B771-815344E6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5278</Words>
  <Characters>28608</Characters>
  <Application>Microsoft Office Word</Application>
  <DocSecurity>0</DocSecurity>
  <Lines>650</Lines>
  <Paragraphs>310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33576</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2026-06-19T07:29:00Z</dcterms:created>
  <dcterms:modified xsi:type="dcterms:W3CDTF">2026-06-19T07:30:00Z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